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comgrade"/>
        <w:tblW w:w="9072" w:type="dxa"/>
        <w:jc w:val="center"/>
        <w:tblLook w:val="04A0" w:firstRow="1" w:lastRow="0" w:firstColumn="1" w:lastColumn="0" w:noHBand="0" w:noVBand="1"/>
      </w:tblPr>
      <w:tblGrid>
        <w:gridCol w:w="2267"/>
        <w:gridCol w:w="2267"/>
        <w:gridCol w:w="2269"/>
        <w:gridCol w:w="2269"/>
      </w:tblGrid>
      <w:tr w:rsidR="00300F8A" w14:paraId="15025560" w14:textId="77777777" w:rsidTr="003F6F95">
        <w:trPr>
          <w:jc w:val="center"/>
        </w:trPr>
        <w:tc>
          <w:tcPr>
            <w:tcW w:w="9072" w:type="dxa"/>
            <w:gridSpan w:val="4"/>
            <w:vAlign w:val="center"/>
          </w:tcPr>
          <w:p w14:paraId="06732EFC" w14:textId="2C7684D6" w:rsidR="00300F8A" w:rsidRDefault="00BE32DD" w:rsidP="008B3F2C">
            <w:pPr>
              <w:spacing w:before="120" w:after="120" w:line="259" w:lineRule="auto"/>
              <w:jc w:val="center"/>
              <w:rPr>
                <w:rFonts w:ascii="Verdana" w:hAnsi="Verdana" w:cs="Verdana"/>
                <w:b/>
                <w:bCs/>
                <w:color w:val="000000"/>
                <w:sz w:val="24"/>
                <w:lang w:val="pt-BR"/>
              </w:rPr>
            </w:pPr>
            <w:r w:rsidRPr="00BE32DD">
              <w:rPr>
                <w:rFonts w:ascii="Verdana" w:hAnsi="Verdana" w:cs="Verdana"/>
                <w:b/>
                <w:bCs/>
                <w:color w:val="000000"/>
                <w:sz w:val="24"/>
                <w:lang w:val="pt-BR"/>
              </w:rPr>
              <w:t xml:space="preserve">EDITAL DE LICITAÇÃO Nº </w:t>
            </w:r>
            <w:r w:rsidR="003F6F95">
              <w:rPr>
                <w:rFonts w:ascii="Verdana" w:hAnsi="Verdana" w:cs="Verdana"/>
                <w:b/>
                <w:bCs/>
                <w:color w:val="000000"/>
                <w:sz w:val="24"/>
                <w:lang w:val="pt-BR"/>
              </w:rPr>
              <w:t>43</w:t>
            </w:r>
            <w:r w:rsidRPr="00BE32DD">
              <w:rPr>
                <w:rFonts w:ascii="Verdana" w:hAnsi="Verdana" w:cs="Verdana"/>
                <w:b/>
                <w:bCs/>
                <w:color w:val="000000"/>
                <w:sz w:val="24"/>
                <w:lang w:val="pt-BR"/>
              </w:rPr>
              <w:t>/202</w:t>
            </w:r>
            <w:r w:rsidR="007C629A">
              <w:rPr>
                <w:rFonts w:ascii="Verdana" w:hAnsi="Verdana" w:cs="Verdana"/>
                <w:b/>
                <w:bCs/>
                <w:color w:val="000000"/>
                <w:sz w:val="24"/>
                <w:lang w:val="pt-BR"/>
              </w:rPr>
              <w:t>4</w:t>
            </w:r>
            <w:r w:rsidRPr="00BE32DD">
              <w:rPr>
                <w:rFonts w:ascii="Verdana" w:hAnsi="Verdana" w:cs="Verdana"/>
                <w:b/>
                <w:bCs/>
                <w:color w:val="000000"/>
                <w:sz w:val="24"/>
                <w:lang w:val="pt-BR"/>
              </w:rPr>
              <w:t xml:space="preserve"> – PREGÃO ELETRÔNICO</w:t>
            </w:r>
          </w:p>
          <w:p w14:paraId="50E8FB6D" w14:textId="15CA2480" w:rsidR="00C97F73" w:rsidRPr="00BE32DD" w:rsidRDefault="00C97F73" w:rsidP="008B3F2C">
            <w:pPr>
              <w:spacing w:before="120" w:after="120" w:line="259" w:lineRule="auto"/>
              <w:jc w:val="center"/>
              <w:rPr>
                <w:rFonts w:ascii="Verdana" w:hAnsi="Verdana" w:cs="Verdana"/>
                <w:b/>
                <w:bCs/>
                <w:color w:val="000000"/>
                <w:sz w:val="24"/>
                <w:lang w:val="pt-BR"/>
              </w:rPr>
            </w:pPr>
            <w:r>
              <w:rPr>
                <w:rFonts w:ascii="Verdana" w:hAnsi="Verdana" w:cs="Verdana"/>
                <w:b/>
                <w:bCs/>
                <w:color w:val="000000"/>
                <w:sz w:val="24"/>
                <w:lang w:val="pt-BR"/>
              </w:rPr>
              <w:t xml:space="preserve">UASG: </w:t>
            </w:r>
            <w:r w:rsidRPr="00C97F73">
              <w:rPr>
                <w:rFonts w:ascii="Verdana" w:hAnsi="Verdana" w:cs="Verdana"/>
                <w:b/>
                <w:bCs/>
                <w:color w:val="000000"/>
                <w:sz w:val="24"/>
                <w:lang w:val="pt-BR"/>
              </w:rPr>
              <w:t>925154</w:t>
            </w:r>
          </w:p>
        </w:tc>
      </w:tr>
      <w:tr w:rsidR="00BE32DD" w14:paraId="75B20303" w14:textId="77777777" w:rsidTr="003F6F95">
        <w:trPr>
          <w:jc w:val="center"/>
        </w:trPr>
        <w:tc>
          <w:tcPr>
            <w:tcW w:w="9072" w:type="dxa"/>
            <w:gridSpan w:val="4"/>
            <w:shd w:val="clear" w:color="auto" w:fill="BFBFBF" w:themeFill="background1" w:themeFillShade="BF"/>
          </w:tcPr>
          <w:p w14:paraId="1F3CAC7D" w14:textId="00A2ED18" w:rsidR="00BE32DD" w:rsidRPr="00BE32DD" w:rsidRDefault="00BE32DD" w:rsidP="00300F8A">
            <w:pPr>
              <w:spacing w:before="40" w:after="40" w:line="259" w:lineRule="auto"/>
              <w:rPr>
                <w:rFonts w:ascii="Verdana" w:hAnsi="Verdana" w:cs="Verdana"/>
                <w:b/>
                <w:bCs/>
                <w:color w:val="000000"/>
                <w:lang w:val="pt-BR"/>
              </w:rPr>
            </w:pPr>
            <w:r>
              <w:rPr>
                <w:rFonts w:ascii="Verdana" w:hAnsi="Verdana" w:cs="Verdana"/>
                <w:b/>
                <w:bCs/>
                <w:color w:val="000000"/>
                <w:lang w:val="pt-BR"/>
              </w:rPr>
              <w:t>Objeto</w:t>
            </w:r>
          </w:p>
        </w:tc>
      </w:tr>
      <w:tr w:rsidR="00BE32DD" w:rsidRPr="004671E8" w14:paraId="558104C5" w14:textId="77777777" w:rsidTr="003F6F95">
        <w:trPr>
          <w:jc w:val="center"/>
        </w:trPr>
        <w:tc>
          <w:tcPr>
            <w:tcW w:w="9072" w:type="dxa"/>
            <w:gridSpan w:val="4"/>
          </w:tcPr>
          <w:p w14:paraId="38454BFD" w14:textId="13664975" w:rsidR="00BE32DD" w:rsidRPr="00BE32DD" w:rsidRDefault="007C629A" w:rsidP="00D00D21">
            <w:pPr>
              <w:spacing w:before="40" w:after="40" w:line="259" w:lineRule="auto"/>
              <w:jc w:val="both"/>
              <w:rPr>
                <w:rFonts w:ascii="Verdana" w:hAnsi="Verdana" w:cs="Verdana"/>
                <w:bCs/>
                <w:color w:val="000000"/>
                <w:lang w:val="pt-BR"/>
              </w:rPr>
            </w:pPr>
            <w:r w:rsidRPr="007C629A">
              <w:rPr>
                <w:rFonts w:ascii="Verdana" w:hAnsi="Verdana" w:cs="Verdana"/>
                <w:bCs/>
                <w:color w:val="000000"/>
                <w:lang w:val="pt-BR"/>
              </w:rPr>
              <w:t xml:space="preserve">Aquisição </w:t>
            </w:r>
            <w:r w:rsidR="005422CB">
              <w:rPr>
                <w:rFonts w:ascii="Verdana" w:hAnsi="Verdana" w:cs="Verdana"/>
                <w:bCs/>
                <w:color w:val="000000"/>
                <w:lang w:val="pt-BR"/>
              </w:rPr>
              <w:t xml:space="preserve">de </w:t>
            </w:r>
            <w:r w:rsidR="00417755">
              <w:rPr>
                <w:rFonts w:ascii="Verdana" w:hAnsi="Verdana" w:cs="Verdana"/>
                <w:bCs/>
                <w:color w:val="000000"/>
                <w:lang w:val="pt-BR"/>
              </w:rPr>
              <w:t>materiais de manutenção predial para a sede e delegacias</w:t>
            </w:r>
            <w:r w:rsidRPr="007C629A">
              <w:rPr>
                <w:rFonts w:ascii="Verdana" w:hAnsi="Verdana" w:cs="Verdana"/>
                <w:bCs/>
                <w:color w:val="000000"/>
                <w:lang w:val="pt-BR"/>
              </w:rPr>
              <w:t xml:space="preserve"> regionais do CRCPR</w:t>
            </w:r>
            <w:r w:rsidR="00E61EBD">
              <w:rPr>
                <w:rFonts w:ascii="Verdana" w:hAnsi="Verdana" w:cs="Verdana"/>
                <w:bCs/>
                <w:color w:val="000000"/>
                <w:lang w:val="pt-BR"/>
              </w:rPr>
              <w:t>.</w:t>
            </w:r>
          </w:p>
        </w:tc>
      </w:tr>
      <w:tr w:rsidR="00BE32DD" w14:paraId="40A71487" w14:textId="77777777" w:rsidTr="003F6F95">
        <w:trPr>
          <w:jc w:val="center"/>
        </w:trPr>
        <w:tc>
          <w:tcPr>
            <w:tcW w:w="9072" w:type="dxa"/>
            <w:gridSpan w:val="4"/>
            <w:shd w:val="clear" w:color="auto" w:fill="BFBFBF" w:themeFill="background1" w:themeFillShade="BF"/>
          </w:tcPr>
          <w:p w14:paraId="119C9FB1" w14:textId="06C541F5" w:rsidR="00BE32DD" w:rsidRDefault="00BE32DD" w:rsidP="00300F8A">
            <w:pPr>
              <w:spacing w:before="40" w:after="40" w:line="259" w:lineRule="auto"/>
              <w:rPr>
                <w:rFonts w:ascii="Verdana" w:hAnsi="Verdana" w:cs="Verdana"/>
                <w:b/>
                <w:bCs/>
                <w:color w:val="000000"/>
                <w:lang w:val="pt-BR"/>
              </w:rPr>
            </w:pPr>
            <w:r>
              <w:rPr>
                <w:rFonts w:ascii="Verdana" w:hAnsi="Verdana" w:cs="Verdana"/>
                <w:b/>
                <w:bCs/>
                <w:color w:val="000000"/>
                <w:lang w:val="pt-BR"/>
              </w:rPr>
              <w:t xml:space="preserve">Valor </w:t>
            </w:r>
            <w:r w:rsidR="00C142DD">
              <w:rPr>
                <w:rFonts w:ascii="Verdana" w:hAnsi="Verdana" w:cs="Verdana"/>
                <w:b/>
                <w:bCs/>
                <w:color w:val="000000"/>
                <w:lang w:val="pt-BR"/>
              </w:rPr>
              <w:t>máximo</w:t>
            </w:r>
            <w:r w:rsidR="005337F6">
              <w:rPr>
                <w:rFonts w:ascii="Verdana" w:hAnsi="Verdana" w:cs="Verdana"/>
                <w:b/>
                <w:bCs/>
                <w:color w:val="000000"/>
                <w:lang w:val="pt-BR"/>
              </w:rPr>
              <w:t xml:space="preserve"> </w:t>
            </w:r>
            <w:r w:rsidR="00EE2451">
              <w:rPr>
                <w:rFonts w:ascii="Verdana" w:hAnsi="Verdana" w:cs="Verdana"/>
                <w:b/>
                <w:bCs/>
                <w:color w:val="000000"/>
                <w:lang w:val="pt-BR"/>
              </w:rPr>
              <w:t>por grupo</w:t>
            </w:r>
            <w:r w:rsidR="00E61EBD">
              <w:rPr>
                <w:rFonts w:ascii="Verdana" w:hAnsi="Verdana" w:cs="Verdana"/>
                <w:b/>
                <w:bCs/>
                <w:color w:val="000000"/>
                <w:lang w:val="pt-BR"/>
              </w:rPr>
              <w:t>:</w:t>
            </w:r>
          </w:p>
        </w:tc>
      </w:tr>
      <w:tr w:rsidR="00EE2451" w14:paraId="4BFE98A0" w14:textId="77777777" w:rsidTr="003F6F95">
        <w:trPr>
          <w:jc w:val="center"/>
        </w:trPr>
        <w:tc>
          <w:tcPr>
            <w:tcW w:w="6803" w:type="dxa"/>
            <w:gridSpan w:val="3"/>
          </w:tcPr>
          <w:p w14:paraId="39C2717A" w14:textId="13689EF8" w:rsidR="00EE2451" w:rsidRDefault="00EE2451" w:rsidP="00300F8A">
            <w:pPr>
              <w:spacing w:before="40" w:after="40" w:line="259" w:lineRule="auto"/>
              <w:rPr>
                <w:rFonts w:ascii="Verdana" w:hAnsi="Verdana" w:cs="Verdana"/>
                <w:bCs/>
                <w:color w:val="000000"/>
                <w:lang w:val="pt-BR"/>
              </w:rPr>
            </w:pPr>
            <w:r>
              <w:rPr>
                <w:rFonts w:ascii="Verdana" w:hAnsi="Verdana" w:cs="Verdana"/>
                <w:bCs/>
                <w:color w:val="000000"/>
                <w:lang w:val="pt-BR"/>
              </w:rPr>
              <w:t xml:space="preserve">Grupo </w:t>
            </w:r>
            <w:r w:rsidR="00A427EF">
              <w:rPr>
                <w:rFonts w:ascii="Verdana" w:hAnsi="Verdana" w:cs="Verdana"/>
                <w:bCs/>
                <w:color w:val="000000"/>
                <w:lang w:val="pt-BR"/>
              </w:rPr>
              <w:t>1</w:t>
            </w:r>
            <w:r>
              <w:rPr>
                <w:rFonts w:ascii="Verdana" w:hAnsi="Verdana" w:cs="Verdana"/>
                <w:bCs/>
                <w:color w:val="000000"/>
                <w:lang w:val="pt-BR"/>
              </w:rPr>
              <w:t xml:space="preserve"> –</w:t>
            </w:r>
            <w:r w:rsidR="005422CB">
              <w:rPr>
                <w:rFonts w:ascii="Verdana" w:hAnsi="Verdana" w:cs="Verdana"/>
                <w:bCs/>
                <w:color w:val="000000"/>
                <w:lang w:val="pt-BR"/>
              </w:rPr>
              <w:t xml:space="preserve"> </w:t>
            </w:r>
            <w:r w:rsidR="003F6F95">
              <w:rPr>
                <w:rFonts w:ascii="Verdana" w:hAnsi="Verdana" w:cs="Verdana"/>
                <w:bCs/>
                <w:color w:val="000000"/>
                <w:lang w:val="pt-BR"/>
              </w:rPr>
              <w:t>Materiais Elétricos</w:t>
            </w:r>
          </w:p>
        </w:tc>
        <w:tc>
          <w:tcPr>
            <w:tcW w:w="2269" w:type="dxa"/>
            <w:vAlign w:val="center"/>
          </w:tcPr>
          <w:p w14:paraId="738838F9" w14:textId="14E4F0C5" w:rsidR="00EE2451" w:rsidRDefault="003F6F95" w:rsidP="00F50F1A">
            <w:pPr>
              <w:spacing w:before="40" w:after="40" w:line="259" w:lineRule="auto"/>
              <w:jc w:val="center"/>
              <w:rPr>
                <w:rFonts w:ascii="Verdana" w:hAnsi="Verdana" w:cs="Verdana"/>
                <w:bCs/>
                <w:color w:val="000000"/>
                <w:lang w:val="pt-BR"/>
              </w:rPr>
            </w:pPr>
            <w:r>
              <w:rPr>
                <w:rFonts w:ascii="Verdana" w:hAnsi="Verdana" w:cs="Verdana"/>
                <w:bCs/>
                <w:color w:val="000000"/>
                <w:lang w:val="pt-BR"/>
              </w:rPr>
              <w:t>R$ 14.149,87</w:t>
            </w:r>
          </w:p>
        </w:tc>
      </w:tr>
      <w:tr w:rsidR="007C629A" w:rsidRPr="007C629A" w14:paraId="127720F3" w14:textId="77777777" w:rsidTr="003F6F95">
        <w:trPr>
          <w:jc w:val="center"/>
        </w:trPr>
        <w:tc>
          <w:tcPr>
            <w:tcW w:w="6803" w:type="dxa"/>
            <w:gridSpan w:val="3"/>
          </w:tcPr>
          <w:p w14:paraId="43731FB9" w14:textId="4E82E859" w:rsidR="007C629A" w:rsidRDefault="005422CB" w:rsidP="00300F8A">
            <w:pPr>
              <w:spacing w:before="40" w:after="40" w:line="259" w:lineRule="auto"/>
              <w:rPr>
                <w:rFonts w:ascii="Verdana" w:hAnsi="Verdana" w:cs="Verdana"/>
                <w:bCs/>
                <w:color w:val="000000"/>
                <w:lang w:val="pt-BR"/>
              </w:rPr>
            </w:pPr>
            <w:r>
              <w:rPr>
                <w:rFonts w:ascii="Verdana" w:hAnsi="Verdana" w:cs="Verdana"/>
                <w:bCs/>
                <w:color w:val="000000"/>
                <w:lang w:val="pt-BR"/>
              </w:rPr>
              <w:t xml:space="preserve">Grupo 2 – Materiais </w:t>
            </w:r>
            <w:r w:rsidR="003F6F95">
              <w:rPr>
                <w:rFonts w:ascii="Verdana" w:hAnsi="Verdana" w:cs="Verdana"/>
                <w:bCs/>
                <w:color w:val="000000"/>
                <w:lang w:val="pt-BR"/>
              </w:rPr>
              <w:t>Gerais de Manutenção</w:t>
            </w:r>
          </w:p>
        </w:tc>
        <w:tc>
          <w:tcPr>
            <w:tcW w:w="2269" w:type="dxa"/>
            <w:vAlign w:val="center"/>
          </w:tcPr>
          <w:p w14:paraId="3294D333" w14:textId="69F174F7" w:rsidR="007C629A" w:rsidRDefault="003F6F95" w:rsidP="00F50F1A">
            <w:pPr>
              <w:spacing w:before="40" w:after="40" w:line="259" w:lineRule="auto"/>
              <w:jc w:val="center"/>
              <w:rPr>
                <w:rFonts w:ascii="Verdana" w:hAnsi="Verdana" w:cs="Verdana"/>
                <w:bCs/>
                <w:color w:val="000000"/>
                <w:lang w:val="pt-BR"/>
              </w:rPr>
            </w:pPr>
            <w:r>
              <w:rPr>
                <w:rFonts w:ascii="Verdana" w:hAnsi="Verdana" w:cs="Verdana"/>
                <w:bCs/>
                <w:color w:val="000000"/>
                <w:lang w:val="pt-BR"/>
              </w:rPr>
              <w:t>R$ 19.497,59</w:t>
            </w:r>
          </w:p>
        </w:tc>
      </w:tr>
      <w:tr w:rsidR="00BE32DD" w14:paraId="14766B27" w14:textId="77777777" w:rsidTr="003F6F95">
        <w:trPr>
          <w:jc w:val="center"/>
        </w:trPr>
        <w:tc>
          <w:tcPr>
            <w:tcW w:w="2267" w:type="dxa"/>
            <w:shd w:val="clear" w:color="auto" w:fill="BFBFBF" w:themeFill="background1" w:themeFillShade="BF"/>
            <w:vAlign w:val="center"/>
          </w:tcPr>
          <w:p w14:paraId="5D89FEF9" w14:textId="597D6E4F" w:rsidR="00BE32DD" w:rsidRPr="00BE32DD" w:rsidRDefault="00BE32DD" w:rsidP="009C7089">
            <w:pPr>
              <w:spacing w:before="60" w:after="60" w:line="259" w:lineRule="auto"/>
              <w:jc w:val="center"/>
              <w:rPr>
                <w:rFonts w:ascii="Verdana" w:hAnsi="Verdana" w:cs="Verdana"/>
                <w:b/>
                <w:bCs/>
                <w:color w:val="000000"/>
                <w:lang w:val="pt-BR"/>
              </w:rPr>
            </w:pPr>
            <w:r w:rsidRPr="00BE32DD">
              <w:rPr>
                <w:rFonts w:ascii="Verdana" w:hAnsi="Verdana" w:cs="Verdana"/>
                <w:b/>
                <w:bCs/>
                <w:color w:val="000000"/>
                <w:lang w:val="pt-BR"/>
              </w:rPr>
              <w:t>Registro de preços?</w:t>
            </w:r>
          </w:p>
        </w:tc>
        <w:tc>
          <w:tcPr>
            <w:tcW w:w="2267" w:type="dxa"/>
            <w:shd w:val="clear" w:color="auto" w:fill="BFBFBF" w:themeFill="background1" w:themeFillShade="BF"/>
            <w:vAlign w:val="center"/>
          </w:tcPr>
          <w:p w14:paraId="12078D26" w14:textId="7EB14AE3" w:rsidR="00BE32DD" w:rsidRPr="00BE32DD" w:rsidRDefault="00BE32DD" w:rsidP="009C7089">
            <w:pPr>
              <w:spacing w:before="60" w:after="60" w:line="259" w:lineRule="auto"/>
              <w:jc w:val="center"/>
              <w:rPr>
                <w:rFonts w:ascii="Verdana" w:hAnsi="Verdana" w:cs="Verdana"/>
                <w:b/>
                <w:bCs/>
                <w:color w:val="000000"/>
                <w:lang w:val="pt-BR"/>
              </w:rPr>
            </w:pPr>
            <w:r w:rsidRPr="00BE32DD">
              <w:rPr>
                <w:rFonts w:ascii="Verdana" w:hAnsi="Verdana" w:cs="Verdana"/>
                <w:b/>
                <w:bCs/>
                <w:color w:val="000000"/>
                <w:lang w:val="pt-BR"/>
              </w:rPr>
              <w:t>Vistoria</w:t>
            </w:r>
          </w:p>
        </w:tc>
        <w:tc>
          <w:tcPr>
            <w:tcW w:w="2269" w:type="dxa"/>
            <w:shd w:val="clear" w:color="auto" w:fill="BFBFBF" w:themeFill="background1" w:themeFillShade="BF"/>
            <w:vAlign w:val="center"/>
          </w:tcPr>
          <w:p w14:paraId="46BE937E" w14:textId="461D4912" w:rsidR="00BE32DD" w:rsidRPr="00BE32DD" w:rsidRDefault="00BE32DD" w:rsidP="009C7089">
            <w:pPr>
              <w:spacing w:before="60" w:after="60" w:line="259" w:lineRule="auto"/>
              <w:jc w:val="center"/>
              <w:rPr>
                <w:rFonts w:ascii="Verdana" w:hAnsi="Verdana" w:cs="Verdana"/>
                <w:b/>
                <w:bCs/>
                <w:color w:val="000000"/>
                <w:lang w:val="pt-BR"/>
              </w:rPr>
            </w:pPr>
            <w:r w:rsidRPr="00BE32DD">
              <w:rPr>
                <w:rFonts w:ascii="Verdana" w:hAnsi="Verdana" w:cs="Verdana"/>
                <w:b/>
                <w:bCs/>
                <w:color w:val="000000"/>
                <w:lang w:val="pt-BR"/>
              </w:rPr>
              <w:t>Instrumento Contratual</w:t>
            </w:r>
          </w:p>
        </w:tc>
        <w:tc>
          <w:tcPr>
            <w:tcW w:w="2269" w:type="dxa"/>
            <w:shd w:val="clear" w:color="auto" w:fill="BFBFBF" w:themeFill="background1" w:themeFillShade="BF"/>
            <w:vAlign w:val="center"/>
          </w:tcPr>
          <w:p w14:paraId="182D1474" w14:textId="6523CDB7" w:rsidR="00BE32DD" w:rsidRPr="00BE32DD" w:rsidRDefault="00BE32DD" w:rsidP="009C7089">
            <w:pPr>
              <w:spacing w:before="60" w:after="60" w:line="259" w:lineRule="auto"/>
              <w:jc w:val="center"/>
              <w:rPr>
                <w:rFonts w:ascii="Verdana" w:hAnsi="Verdana" w:cs="Verdana"/>
                <w:b/>
                <w:bCs/>
                <w:color w:val="000000"/>
                <w:lang w:val="pt-BR"/>
              </w:rPr>
            </w:pPr>
            <w:r w:rsidRPr="00BE32DD">
              <w:rPr>
                <w:rFonts w:ascii="Verdana" w:hAnsi="Verdana" w:cs="Verdana"/>
                <w:b/>
                <w:bCs/>
                <w:color w:val="000000"/>
                <w:lang w:val="pt-BR"/>
              </w:rPr>
              <w:t>Forma de adjudicação</w:t>
            </w:r>
          </w:p>
        </w:tc>
      </w:tr>
      <w:tr w:rsidR="00BE32DD" w:rsidRPr="004671E8" w14:paraId="764A0A86" w14:textId="77777777" w:rsidTr="003F6F95">
        <w:trPr>
          <w:jc w:val="center"/>
        </w:trPr>
        <w:tc>
          <w:tcPr>
            <w:tcW w:w="2267" w:type="dxa"/>
            <w:vAlign w:val="center"/>
          </w:tcPr>
          <w:p w14:paraId="66614D86" w14:textId="75CD37E3" w:rsidR="00BE32DD" w:rsidRPr="00BE32DD" w:rsidRDefault="008B3F2C" w:rsidP="00EF5F4C">
            <w:pPr>
              <w:spacing w:before="60" w:after="60" w:line="259" w:lineRule="auto"/>
              <w:jc w:val="center"/>
              <w:rPr>
                <w:rFonts w:ascii="Verdana" w:hAnsi="Verdana" w:cs="Verdana"/>
                <w:bCs/>
                <w:color w:val="000000"/>
                <w:lang w:val="pt-BR"/>
              </w:rPr>
            </w:pPr>
            <w:r>
              <w:rPr>
                <w:rFonts w:ascii="Verdana" w:hAnsi="Verdana" w:cs="Verdana"/>
                <w:bCs/>
                <w:color w:val="000000"/>
                <w:lang w:val="pt-BR"/>
              </w:rPr>
              <w:t>Não</w:t>
            </w:r>
          </w:p>
        </w:tc>
        <w:tc>
          <w:tcPr>
            <w:tcW w:w="2267" w:type="dxa"/>
            <w:vAlign w:val="center"/>
          </w:tcPr>
          <w:p w14:paraId="3DE80B7C" w14:textId="517DB07B" w:rsidR="00BE32DD" w:rsidRPr="00BE32DD" w:rsidRDefault="008B3F2C" w:rsidP="00EF5F4C">
            <w:pPr>
              <w:spacing w:before="60" w:after="60" w:line="259" w:lineRule="auto"/>
              <w:jc w:val="center"/>
              <w:rPr>
                <w:rFonts w:ascii="Verdana" w:hAnsi="Verdana" w:cs="Verdana"/>
                <w:bCs/>
                <w:color w:val="000000"/>
                <w:lang w:val="pt-BR"/>
              </w:rPr>
            </w:pPr>
            <w:r>
              <w:rPr>
                <w:rFonts w:ascii="Verdana" w:hAnsi="Verdana" w:cs="Verdana"/>
                <w:bCs/>
                <w:color w:val="000000"/>
                <w:lang w:val="pt-BR"/>
              </w:rPr>
              <w:t>Não</w:t>
            </w:r>
          </w:p>
        </w:tc>
        <w:tc>
          <w:tcPr>
            <w:tcW w:w="2269" w:type="dxa"/>
            <w:vAlign w:val="center"/>
          </w:tcPr>
          <w:p w14:paraId="0A0D6CEA" w14:textId="3B7049CB" w:rsidR="00BE32DD" w:rsidRPr="00BE32DD" w:rsidRDefault="008B3F2C" w:rsidP="00EF5F4C">
            <w:pPr>
              <w:spacing w:before="60" w:after="60" w:line="259" w:lineRule="auto"/>
              <w:jc w:val="center"/>
              <w:rPr>
                <w:rFonts w:ascii="Verdana" w:hAnsi="Verdana" w:cs="Verdana"/>
                <w:bCs/>
                <w:color w:val="000000"/>
                <w:lang w:val="pt-BR"/>
              </w:rPr>
            </w:pPr>
            <w:r>
              <w:rPr>
                <w:rFonts w:ascii="Verdana" w:hAnsi="Verdana" w:cs="Verdana"/>
                <w:bCs/>
                <w:color w:val="000000"/>
                <w:lang w:val="pt-BR"/>
              </w:rPr>
              <w:t>Termo de Contrato</w:t>
            </w:r>
          </w:p>
        </w:tc>
        <w:tc>
          <w:tcPr>
            <w:tcW w:w="2269" w:type="dxa"/>
          </w:tcPr>
          <w:p w14:paraId="401810D1" w14:textId="66A4BE61" w:rsidR="00BE32DD" w:rsidRPr="00BE32DD" w:rsidRDefault="007C629A" w:rsidP="009C7089">
            <w:pPr>
              <w:spacing w:before="60" w:after="60" w:line="259" w:lineRule="auto"/>
              <w:jc w:val="center"/>
              <w:rPr>
                <w:rFonts w:ascii="Verdana" w:hAnsi="Verdana" w:cs="Verdana"/>
                <w:bCs/>
                <w:color w:val="000000"/>
                <w:lang w:val="pt-BR"/>
              </w:rPr>
            </w:pPr>
            <w:r>
              <w:rPr>
                <w:rFonts w:ascii="Verdana" w:hAnsi="Verdana" w:cs="Verdana"/>
                <w:bCs/>
                <w:color w:val="000000"/>
                <w:lang w:val="pt-BR"/>
              </w:rPr>
              <w:t>Por grupo</w:t>
            </w:r>
            <w:r w:rsidR="00EF5F4C">
              <w:rPr>
                <w:rFonts w:ascii="Verdana" w:hAnsi="Verdana" w:cs="Verdana"/>
                <w:bCs/>
                <w:color w:val="000000"/>
                <w:lang w:val="pt-BR"/>
              </w:rPr>
              <w:t>, respeitado o valor máximo por item</w:t>
            </w:r>
          </w:p>
        </w:tc>
      </w:tr>
      <w:tr w:rsidR="008B3F2C" w14:paraId="154CFEFF" w14:textId="77777777" w:rsidTr="003F6F95">
        <w:trPr>
          <w:jc w:val="center"/>
        </w:trPr>
        <w:tc>
          <w:tcPr>
            <w:tcW w:w="2267" w:type="dxa"/>
            <w:shd w:val="clear" w:color="auto" w:fill="BFBFBF" w:themeFill="background1" w:themeFillShade="BF"/>
            <w:vAlign w:val="center"/>
          </w:tcPr>
          <w:p w14:paraId="6747AD8F" w14:textId="76675465" w:rsidR="008B3F2C" w:rsidRPr="008B3F2C" w:rsidRDefault="008B3F2C" w:rsidP="009C7089">
            <w:pPr>
              <w:spacing w:before="60" w:after="60" w:line="259" w:lineRule="auto"/>
              <w:jc w:val="center"/>
              <w:rPr>
                <w:rFonts w:ascii="Verdana" w:hAnsi="Verdana" w:cs="Verdana"/>
                <w:b/>
                <w:bCs/>
                <w:color w:val="000000"/>
                <w:lang w:val="pt-BR"/>
              </w:rPr>
            </w:pPr>
            <w:r w:rsidRPr="008B3F2C">
              <w:rPr>
                <w:rFonts w:ascii="Verdana" w:hAnsi="Verdana" w:cs="Verdana"/>
                <w:b/>
                <w:bCs/>
                <w:color w:val="000000"/>
                <w:lang w:val="pt-BR"/>
              </w:rPr>
              <w:t>Exclusivo ME/EPP?</w:t>
            </w:r>
          </w:p>
        </w:tc>
        <w:tc>
          <w:tcPr>
            <w:tcW w:w="2267" w:type="dxa"/>
            <w:shd w:val="clear" w:color="auto" w:fill="BFBFBF" w:themeFill="background1" w:themeFillShade="BF"/>
            <w:vAlign w:val="center"/>
          </w:tcPr>
          <w:p w14:paraId="43DA3252" w14:textId="0F6E5C0F" w:rsidR="008B3F2C" w:rsidRPr="008B3F2C" w:rsidRDefault="008B3F2C" w:rsidP="009C7089">
            <w:pPr>
              <w:spacing w:before="60" w:after="60" w:line="259" w:lineRule="auto"/>
              <w:jc w:val="center"/>
              <w:rPr>
                <w:rFonts w:ascii="Verdana" w:hAnsi="Verdana" w:cs="Verdana"/>
                <w:b/>
                <w:bCs/>
                <w:color w:val="000000"/>
                <w:lang w:val="pt-BR"/>
              </w:rPr>
            </w:pPr>
            <w:r w:rsidRPr="008B3F2C">
              <w:rPr>
                <w:rFonts w:ascii="Verdana" w:hAnsi="Verdana" w:cs="Verdana"/>
                <w:b/>
                <w:bCs/>
                <w:color w:val="000000"/>
                <w:lang w:val="pt-BR"/>
              </w:rPr>
              <w:t>Cota ME/EPP?</w:t>
            </w:r>
          </w:p>
        </w:tc>
        <w:tc>
          <w:tcPr>
            <w:tcW w:w="2269" w:type="dxa"/>
            <w:shd w:val="clear" w:color="auto" w:fill="BFBFBF" w:themeFill="background1" w:themeFillShade="BF"/>
            <w:vAlign w:val="center"/>
          </w:tcPr>
          <w:p w14:paraId="24C958CB" w14:textId="75068FEE" w:rsidR="008B3F2C" w:rsidRPr="008B3F2C" w:rsidRDefault="008B3F2C" w:rsidP="009C7089">
            <w:pPr>
              <w:spacing w:before="60" w:after="60" w:line="259" w:lineRule="auto"/>
              <w:jc w:val="center"/>
              <w:rPr>
                <w:rFonts w:ascii="Verdana" w:hAnsi="Verdana" w:cs="Verdana"/>
                <w:b/>
                <w:bCs/>
                <w:color w:val="000000"/>
                <w:lang w:val="pt-BR"/>
              </w:rPr>
            </w:pPr>
            <w:r w:rsidRPr="008B3F2C">
              <w:rPr>
                <w:rFonts w:ascii="Verdana" w:hAnsi="Verdana" w:cs="Verdana"/>
                <w:b/>
                <w:bCs/>
                <w:color w:val="000000"/>
                <w:lang w:val="pt-BR"/>
              </w:rPr>
              <w:t>Exige Amostra?</w:t>
            </w:r>
          </w:p>
        </w:tc>
        <w:tc>
          <w:tcPr>
            <w:tcW w:w="2269" w:type="dxa"/>
            <w:shd w:val="clear" w:color="auto" w:fill="BFBFBF" w:themeFill="background1" w:themeFillShade="BF"/>
            <w:vAlign w:val="center"/>
          </w:tcPr>
          <w:p w14:paraId="5B6037E4" w14:textId="17C79AF3" w:rsidR="008B3F2C" w:rsidRPr="008B3F2C" w:rsidRDefault="008B3F2C" w:rsidP="009C7089">
            <w:pPr>
              <w:spacing w:before="60" w:after="60" w:line="259" w:lineRule="auto"/>
              <w:jc w:val="center"/>
              <w:rPr>
                <w:rFonts w:ascii="Verdana" w:hAnsi="Verdana" w:cs="Verdana"/>
                <w:b/>
                <w:bCs/>
                <w:color w:val="000000"/>
                <w:lang w:val="pt-BR"/>
              </w:rPr>
            </w:pPr>
            <w:r w:rsidRPr="008B3F2C">
              <w:rPr>
                <w:rFonts w:ascii="Verdana" w:hAnsi="Verdana" w:cs="Verdana"/>
                <w:b/>
                <w:bCs/>
                <w:color w:val="000000"/>
                <w:lang w:val="pt-BR"/>
              </w:rPr>
              <w:t>Decreto nº 7174/2010?</w:t>
            </w:r>
          </w:p>
        </w:tc>
      </w:tr>
      <w:tr w:rsidR="008B3F2C" w14:paraId="626BCB45" w14:textId="77777777" w:rsidTr="003F6F95">
        <w:trPr>
          <w:jc w:val="center"/>
        </w:trPr>
        <w:tc>
          <w:tcPr>
            <w:tcW w:w="2267" w:type="dxa"/>
            <w:vAlign w:val="center"/>
          </w:tcPr>
          <w:p w14:paraId="37CCE675" w14:textId="3274E77B" w:rsidR="008B3F2C" w:rsidRPr="008B3F2C" w:rsidRDefault="007C629A" w:rsidP="009C7089">
            <w:pPr>
              <w:spacing w:before="60" w:after="60" w:line="259" w:lineRule="auto"/>
              <w:jc w:val="center"/>
              <w:rPr>
                <w:rFonts w:ascii="Verdana" w:hAnsi="Verdana" w:cs="Verdana"/>
                <w:bCs/>
                <w:color w:val="000000"/>
                <w:lang w:val="pt-BR"/>
              </w:rPr>
            </w:pPr>
            <w:r>
              <w:rPr>
                <w:rFonts w:ascii="Verdana" w:hAnsi="Verdana" w:cs="Verdana"/>
                <w:bCs/>
                <w:color w:val="000000"/>
                <w:lang w:val="pt-BR"/>
              </w:rPr>
              <w:t>Sim</w:t>
            </w:r>
          </w:p>
        </w:tc>
        <w:tc>
          <w:tcPr>
            <w:tcW w:w="2267" w:type="dxa"/>
            <w:vAlign w:val="center"/>
          </w:tcPr>
          <w:p w14:paraId="4AB1E9AD" w14:textId="729209C7" w:rsidR="008B3F2C" w:rsidRPr="008B3F2C" w:rsidRDefault="008B3F2C" w:rsidP="009C7089">
            <w:pPr>
              <w:spacing w:before="60" w:after="60" w:line="259" w:lineRule="auto"/>
              <w:jc w:val="center"/>
              <w:rPr>
                <w:rFonts w:ascii="Verdana" w:hAnsi="Verdana" w:cs="Verdana"/>
                <w:bCs/>
                <w:color w:val="000000"/>
                <w:lang w:val="pt-BR"/>
              </w:rPr>
            </w:pPr>
            <w:r>
              <w:rPr>
                <w:rFonts w:ascii="Verdana" w:hAnsi="Verdana" w:cs="Verdana"/>
                <w:bCs/>
                <w:color w:val="000000"/>
                <w:lang w:val="pt-BR"/>
              </w:rPr>
              <w:t>Não</w:t>
            </w:r>
          </w:p>
        </w:tc>
        <w:tc>
          <w:tcPr>
            <w:tcW w:w="2269" w:type="dxa"/>
            <w:vAlign w:val="center"/>
          </w:tcPr>
          <w:p w14:paraId="265E5D27" w14:textId="33657363" w:rsidR="008B3F2C" w:rsidRPr="008B3F2C" w:rsidRDefault="007C629A" w:rsidP="009C7089">
            <w:pPr>
              <w:spacing w:before="60" w:after="60" w:line="259" w:lineRule="auto"/>
              <w:jc w:val="center"/>
              <w:rPr>
                <w:rFonts w:ascii="Verdana" w:hAnsi="Verdana" w:cs="Verdana"/>
                <w:bCs/>
                <w:color w:val="000000"/>
                <w:lang w:val="pt-BR"/>
              </w:rPr>
            </w:pPr>
            <w:r>
              <w:rPr>
                <w:rFonts w:ascii="Verdana" w:hAnsi="Verdana" w:cs="Verdana"/>
                <w:bCs/>
                <w:color w:val="000000"/>
                <w:lang w:val="pt-BR"/>
              </w:rPr>
              <w:t>Pode ser solicitada pelo pregoeiro</w:t>
            </w:r>
          </w:p>
        </w:tc>
        <w:tc>
          <w:tcPr>
            <w:tcW w:w="2269" w:type="dxa"/>
            <w:vAlign w:val="center"/>
          </w:tcPr>
          <w:p w14:paraId="0D2869B4" w14:textId="7BCF59BE" w:rsidR="008B3F2C" w:rsidRPr="008B3F2C" w:rsidRDefault="008B3F2C" w:rsidP="009C7089">
            <w:pPr>
              <w:spacing w:before="60" w:after="60" w:line="259" w:lineRule="auto"/>
              <w:jc w:val="center"/>
              <w:rPr>
                <w:rFonts w:ascii="Verdana" w:hAnsi="Verdana" w:cs="Verdana"/>
                <w:bCs/>
                <w:color w:val="000000"/>
                <w:lang w:val="pt-BR"/>
              </w:rPr>
            </w:pPr>
            <w:r>
              <w:rPr>
                <w:rFonts w:ascii="Verdana" w:hAnsi="Verdana" w:cs="Verdana"/>
                <w:bCs/>
                <w:color w:val="000000"/>
                <w:lang w:val="pt-BR"/>
              </w:rPr>
              <w:t>Não</w:t>
            </w:r>
          </w:p>
        </w:tc>
      </w:tr>
    </w:tbl>
    <w:p w14:paraId="4950EDCE" w14:textId="77777777" w:rsidR="00612FB5" w:rsidRDefault="00612FB5" w:rsidP="00612FB5">
      <w:pPr>
        <w:spacing w:before="40" w:after="40"/>
      </w:pPr>
    </w:p>
    <w:tbl>
      <w:tblPr>
        <w:tblStyle w:val="Tabelacomgrade"/>
        <w:tblW w:w="9072" w:type="dxa"/>
        <w:jc w:val="center"/>
        <w:tblLook w:val="04A0" w:firstRow="1" w:lastRow="0" w:firstColumn="1" w:lastColumn="0" w:noHBand="0" w:noVBand="1"/>
      </w:tblPr>
      <w:tblGrid>
        <w:gridCol w:w="4536"/>
        <w:gridCol w:w="4536"/>
      </w:tblGrid>
      <w:tr w:rsidR="008B3F2C" w:rsidRPr="004671E8" w14:paraId="2FAED24C" w14:textId="77777777" w:rsidTr="00FE6520">
        <w:trPr>
          <w:jc w:val="center"/>
        </w:trPr>
        <w:tc>
          <w:tcPr>
            <w:tcW w:w="9062" w:type="dxa"/>
            <w:gridSpan w:val="2"/>
            <w:shd w:val="clear" w:color="auto" w:fill="BFBFBF" w:themeFill="background1" w:themeFillShade="BF"/>
            <w:vAlign w:val="center"/>
          </w:tcPr>
          <w:p w14:paraId="0223BA4D" w14:textId="26761625" w:rsidR="008B3F2C" w:rsidRPr="009C7089" w:rsidRDefault="008B3F2C" w:rsidP="009C7089">
            <w:pPr>
              <w:spacing w:before="60" w:after="60" w:line="259" w:lineRule="auto"/>
              <w:rPr>
                <w:rFonts w:ascii="Verdana" w:hAnsi="Verdana" w:cs="Verdana"/>
                <w:b/>
                <w:bCs/>
                <w:color w:val="000000"/>
                <w:lang w:val="pt-BR"/>
              </w:rPr>
            </w:pPr>
            <w:r w:rsidRPr="009C7089">
              <w:rPr>
                <w:rFonts w:ascii="Verdana" w:hAnsi="Verdana" w:cs="Verdana"/>
                <w:b/>
                <w:bCs/>
                <w:color w:val="000000"/>
                <w:lang w:val="pt-BR"/>
              </w:rPr>
              <w:t xml:space="preserve">Data </w:t>
            </w:r>
            <w:r w:rsidR="009C7089" w:rsidRPr="009C7089">
              <w:rPr>
                <w:rFonts w:ascii="Verdana" w:hAnsi="Verdana" w:cs="Verdana"/>
                <w:b/>
                <w:bCs/>
                <w:color w:val="000000"/>
                <w:lang w:val="pt-BR"/>
              </w:rPr>
              <w:t>e horário</w:t>
            </w:r>
            <w:r w:rsidR="00E0274E">
              <w:rPr>
                <w:rFonts w:ascii="Verdana" w:hAnsi="Verdana" w:cs="Verdana"/>
                <w:b/>
                <w:bCs/>
                <w:color w:val="000000"/>
                <w:lang w:val="pt-BR"/>
              </w:rPr>
              <w:t xml:space="preserve"> de abertura de propostas</w:t>
            </w:r>
          </w:p>
        </w:tc>
      </w:tr>
      <w:tr w:rsidR="009C7089" w14:paraId="33468129" w14:textId="77777777" w:rsidTr="00FE6520">
        <w:trPr>
          <w:jc w:val="center"/>
        </w:trPr>
        <w:tc>
          <w:tcPr>
            <w:tcW w:w="9062" w:type="dxa"/>
            <w:gridSpan w:val="2"/>
            <w:vAlign w:val="center"/>
          </w:tcPr>
          <w:p w14:paraId="2DABCF90" w14:textId="5C8FC6D7" w:rsidR="009C7089" w:rsidRDefault="00827402" w:rsidP="009C7089">
            <w:pPr>
              <w:spacing w:before="60" w:after="60" w:line="259" w:lineRule="auto"/>
              <w:jc w:val="center"/>
              <w:rPr>
                <w:rFonts w:ascii="Verdana" w:hAnsi="Verdana" w:cs="Verdana"/>
                <w:bCs/>
                <w:color w:val="000000"/>
                <w:lang w:val="pt-BR"/>
              </w:rPr>
            </w:pPr>
            <w:r>
              <w:rPr>
                <w:rFonts w:ascii="Verdana" w:hAnsi="Verdana" w:cs="Verdana"/>
                <w:bCs/>
                <w:color w:val="000000"/>
                <w:lang w:val="pt-BR"/>
              </w:rPr>
              <w:t>13</w:t>
            </w:r>
            <w:r w:rsidR="009C7089" w:rsidRPr="0035219E">
              <w:rPr>
                <w:rFonts w:ascii="Verdana" w:hAnsi="Verdana" w:cs="Verdana"/>
                <w:bCs/>
                <w:color w:val="000000"/>
                <w:lang w:val="pt-BR"/>
              </w:rPr>
              <w:t>/</w:t>
            </w:r>
            <w:r>
              <w:rPr>
                <w:rFonts w:ascii="Verdana" w:hAnsi="Verdana" w:cs="Verdana"/>
                <w:bCs/>
                <w:color w:val="000000"/>
                <w:lang w:val="pt-BR"/>
              </w:rPr>
              <w:t>08</w:t>
            </w:r>
            <w:r w:rsidR="009C7089" w:rsidRPr="0035219E">
              <w:rPr>
                <w:rFonts w:ascii="Verdana" w:hAnsi="Verdana" w:cs="Verdana"/>
                <w:bCs/>
                <w:color w:val="000000"/>
                <w:lang w:val="pt-BR"/>
              </w:rPr>
              <w:t>/</w:t>
            </w:r>
            <w:r w:rsidR="004F5E53" w:rsidRPr="0035219E">
              <w:rPr>
                <w:rFonts w:ascii="Verdana" w:hAnsi="Verdana" w:cs="Verdana"/>
                <w:bCs/>
                <w:color w:val="000000"/>
                <w:lang w:val="pt-BR"/>
              </w:rPr>
              <w:t>202</w:t>
            </w:r>
            <w:r w:rsidR="007C629A">
              <w:rPr>
                <w:rFonts w:ascii="Verdana" w:hAnsi="Verdana" w:cs="Verdana"/>
                <w:bCs/>
                <w:color w:val="000000"/>
                <w:lang w:val="pt-BR"/>
              </w:rPr>
              <w:t>4</w:t>
            </w:r>
            <w:r w:rsidR="009C7089" w:rsidRPr="0035219E">
              <w:rPr>
                <w:rFonts w:ascii="Verdana" w:hAnsi="Verdana" w:cs="Verdana"/>
                <w:bCs/>
                <w:color w:val="000000"/>
                <w:lang w:val="pt-BR"/>
              </w:rPr>
              <w:t xml:space="preserve"> às </w:t>
            </w:r>
            <w:r w:rsidR="0035219E" w:rsidRPr="0035219E">
              <w:rPr>
                <w:rFonts w:ascii="Verdana" w:hAnsi="Verdana" w:cs="Verdana"/>
                <w:bCs/>
                <w:color w:val="000000"/>
                <w:lang w:val="pt-BR"/>
              </w:rPr>
              <w:t>0</w:t>
            </w:r>
            <w:r w:rsidR="00215774">
              <w:rPr>
                <w:rFonts w:ascii="Verdana" w:hAnsi="Verdana" w:cs="Verdana"/>
                <w:bCs/>
                <w:color w:val="000000"/>
                <w:lang w:val="pt-BR"/>
              </w:rPr>
              <w:t>8</w:t>
            </w:r>
            <w:r w:rsidR="00DA5335" w:rsidRPr="0035219E">
              <w:rPr>
                <w:rFonts w:ascii="Verdana" w:hAnsi="Verdana" w:cs="Verdana"/>
                <w:bCs/>
                <w:color w:val="000000"/>
                <w:lang w:val="pt-BR"/>
              </w:rPr>
              <w:t>h</w:t>
            </w:r>
            <w:r w:rsidR="00215774">
              <w:rPr>
                <w:rFonts w:ascii="Verdana" w:hAnsi="Verdana" w:cs="Verdana"/>
                <w:bCs/>
                <w:color w:val="000000"/>
                <w:lang w:val="pt-BR"/>
              </w:rPr>
              <w:t>4</w:t>
            </w:r>
            <w:r w:rsidR="0035219E" w:rsidRPr="0035219E">
              <w:rPr>
                <w:rFonts w:ascii="Verdana" w:hAnsi="Verdana" w:cs="Verdana"/>
                <w:bCs/>
                <w:color w:val="000000"/>
                <w:lang w:val="pt-BR"/>
              </w:rPr>
              <w:t>5</w:t>
            </w:r>
            <w:r w:rsidR="00B963EE" w:rsidRPr="0035219E">
              <w:rPr>
                <w:rFonts w:ascii="Verdana" w:hAnsi="Verdana" w:cs="Verdana"/>
                <w:bCs/>
                <w:color w:val="000000"/>
                <w:lang w:val="pt-BR"/>
              </w:rPr>
              <w:t>min</w:t>
            </w:r>
          </w:p>
        </w:tc>
      </w:tr>
      <w:tr w:rsidR="00572A02" w:rsidRPr="004671E8" w14:paraId="71FC1EB2" w14:textId="77777777" w:rsidTr="00FE6520">
        <w:trPr>
          <w:jc w:val="center"/>
        </w:trPr>
        <w:tc>
          <w:tcPr>
            <w:tcW w:w="9062" w:type="dxa"/>
            <w:gridSpan w:val="2"/>
            <w:shd w:val="clear" w:color="auto" w:fill="BFBFBF" w:themeFill="background1" w:themeFillShade="BF"/>
            <w:vAlign w:val="center"/>
          </w:tcPr>
          <w:p w14:paraId="7D52F133" w14:textId="55AEB8FB" w:rsidR="00572A02" w:rsidRPr="00572A02" w:rsidRDefault="00572A02" w:rsidP="00572A02">
            <w:pPr>
              <w:spacing w:before="60" w:after="60" w:line="259" w:lineRule="auto"/>
              <w:rPr>
                <w:rFonts w:ascii="Verdana" w:hAnsi="Verdana" w:cs="Verdana"/>
                <w:b/>
                <w:color w:val="000000"/>
                <w:lang w:val="pt-BR"/>
              </w:rPr>
            </w:pPr>
            <w:r>
              <w:rPr>
                <w:rFonts w:ascii="Verdana" w:hAnsi="Verdana" w:cs="Verdana"/>
                <w:b/>
                <w:color w:val="000000"/>
                <w:lang w:val="pt-BR"/>
              </w:rPr>
              <w:t>Data e horário da sessão</w:t>
            </w:r>
          </w:p>
        </w:tc>
      </w:tr>
      <w:tr w:rsidR="00572A02" w14:paraId="102C8438" w14:textId="77777777" w:rsidTr="00FE6520">
        <w:trPr>
          <w:jc w:val="center"/>
        </w:trPr>
        <w:tc>
          <w:tcPr>
            <w:tcW w:w="9062" w:type="dxa"/>
            <w:gridSpan w:val="2"/>
            <w:vAlign w:val="center"/>
          </w:tcPr>
          <w:p w14:paraId="07F65521" w14:textId="44799B1E" w:rsidR="00572A02" w:rsidRPr="00DA5335" w:rsidRDefault="00827402" w:rsidP="00572A02">
            <w:pPr>
              <w:spacing w:before="60" w:after="60" w:line="259" w:lineRule="auto"/>
              <w:jc w:val="center"/>
              <w:rPr>
                <w:rFonts w:ascii="Verdana" w:hAnsi="Verdana" w:cs="Verdana"/>
                <w:bCs/>
                <w:color w:val="000000"/>
                <w:lang w:val="pt-BR"/>
              </w:rPr>
            </w:pPr>
            <w:r>
              <w:rPr>
                <w:rFonts w:ascii="Verdana" w:hAnsi="Verdana" w:cs="Verdana"/>
                <w:bCs/>
                <w:color w:val="000000"/>
                <w:lang w:val="pt-BR"/>
              </w:rPr>
              <w:t>13</w:t>
            </w:r>
            <w:r w:rsidR="00572A02" w:rsidRPr="0035219E">
              <w:rPr>
                <w:rFonts w:ascii="Verdana" w:hAnsi="Verdana" w:cs="Verdana"/>
                <w:bCs/>
                <w:color w:val="000000"/>
                <w:lang w:val="pt-BR"/>
              </w:rPr>
              <w:t>/</w:t>
            </w:r>
            <w:r>
              <w:rPr>
                <w:rFonts w:ascii="Verdana" w:hAnsi="Verdana" w:cs="Verdana"/>
                <w:bCs/>
                <w:color w:val="000000"/>
                <w:lang w:val="pt-BR"/>
              </w:rPr>
              <w:t>08</w:t>
            </w:r>
            <w:r w:rsidR="00572A02" w:rsidRPr="0035219E">
              <w:rPr>
                <w:rFonts w:ascii="Verdana" w:hAnsi="Verdana" w:cs="Verdana"/>
                <w:bCs/>
                <w:color w:val="000000"/>
                <w:lang w:val="pt-BR"/>
              </w:rPr>
              <w:t>/</w:t>
            </w:r>
            <w:r w:rsidR="0035219E" w:rsidRPr="0035219E">
              <w:rPr>
                <w:rFonts w:ascii="Verdana" w:hAnsi="Verdana" w:cs="Verdana"/>
                <w:bCs/>
                <w:color w:val="000000"/>
                <w:lang w:val="pt-BR"/>
              </w:rPr>
              <w:t>202</w:t>
            </w:r>
            <w:r w:rsidR="007C629A">
              <w:rPr>
                <w:rFonts w:ascii="Verdana" w:hAnsi="Verdana" w:cs="Verdana"/>
                <w:bCs/>
                <w:color w:val="000000"/>
                <w:lang w:val="pt-BR"/>
              </w:rPr>
              <w:t>4</w:t>
            </w:r>
            <w:r w:rsidR="00572A02" w:rsidRPr="0035219E">
              <w:rPr>
                <w:rFonts w:ascii="Verdana" w:hAnsi="Verdana" w:cs="Verdana"/>
                <w:bCs/>
                <w:color w:val="000000"/>
                <w:lang w:val="pt-BR"/>
              </w:rPr>
              <w:t xml:space="preserve"> às </w:t>
            </w:r>
            <w:r w:rsidR="0035219E" w:rsidRPr="0035219E">
              <w:rPr>
                <w:rFonts w:ascii="Verdana" w:hAnsi="Verdana" w:cs="Verdana"/>
                <w:bCs/>
                <w:color w:val="000000"/>
                <w:lang w:val="pt-BR"/>
              </w:rPr>
              <w:t>09</w:t>
            </w:r>
            <w:r w:rsidR="00572A02" w:rsidRPr="0035219E">
              <w:rPr>
                <w:rFonts w:ascii="Verdana" w:hAnsi="Verdana" w:cs="Verdana"/>
                <w:bCs/>
                <w:color w:val="000000"/>
                <w:lang w:val="pt-BR"/>
              </w:rPr>
              <w:t>h</w:t>
            </w:r>
            <w:r w:rsidR="00215774">
              <w:rPr>
                <w:rFonts w:ascii="Verdana" w:hAnsi="Verdana" w:cs="Verdana"/>
                <w:bCs/>
                <w:color w:val="000000"/>
                <w:lang w:val="pt-BR"/>
              </w:rPr>
              <w:t>0</w:t>
            </w:r>
            <w:r w:rsidR="0035219E" w:rsidRPr="0035219E">
              <w:rPr>
                <w:rFonts w:ascii="Verdana" w:hAnsi="Verdana" w:cs="Verdana"/>
                <w:bCs/>
                <w:color w:val="000000"/>
                <w:lang w:val="pt-BR"/>
              </w:rPr>
              <w:t>0</w:t>
            </w:r>
            <w:r w:rsidR="00B963EE" w:rsidRPr="0035219E">
              <w:rPr>
                <w:rFonts w:ascii="Verdana" w:hAnsi="Verdana" w:cs="Verdana"/>
                <w:bCs/>
                <w:color w:val="000000"/>
                <w:lang w:val="pt-BR"/>
              </w:rPr>
              <w:t>min</w:t>
            </w:r>
          </w:p>
        </w:tc>
      </w:tr>
      <w:tr w:rsidR="00877D46" w14:paraId="50991DB8" w14:textId="77777777" w:rsidTr="00FE6520">
        <w:trPr>
          <w:jc w:val="center"/>
        </w:trPr>
        <w:tc>
          <w:tcPr>
            <w:tcW w:w="4531" w:type="dxa"/>
            <w:shd w:val="clear" w:color="auto" w:fill="BFBFBF" w:themeFill="background1" w:themeFillShade="BF"/>
            <w:vAlign w:val="center"/>
          </w:tcPr>
          <w:p w14:paraId="7ED698C9" w14:textId="77777777" w:rsidR="00877D46" w:rsidRPr="009C7089" w:rsidRDefault="00877D46" w:rsidP="009C7089">
            <w:pPr>
              <w:spacing w:before="60" w:after="60" w:line="259" w:lineRule="auto"/>
              <w:rPr>
                <w:rFonts w:ascii="Verdana" w:hAnsi="Verdana" w:cs="Verdana"/>
                <w:b/>
                <w:bCs/>
                <w:color w:val="000000"/>
                <w:lang w:val="pt-BR"/>
              </w:rPr>
            </w:pPr>
            <w:r w:rsidRPr="009C7089">
              <w:rPr>
                <w:rFonts w:ascii="Verdana" w:hAnsi="Verdana" w:cs="Verdana"/>
                <w:b/>
                <w:bCs/>
                <w:color w:val="000000"/>
                <w:lang w:val="pt-BR"/>
              </w:rPr>
              <w:t>Modo de disputa</w:t>
            </w:r>
            <w:r>
              <w:rPr>
                <w:rFonts w:ascii="Verdana" w:hAnsi="Verdana" w:cs="Verdana"/>
                <w:b/>
                <w:bCs/>
                <w:color w:val="000000"/>
                <w:lang w:val="pt-BR"/>
              </w:rPr>
              <w:t xml:space="preserve"> do pregão</w:t>
            </w:r>
          </w:p>
        </w:tc>
        <w:tc>
          <w:tcPr>
            <w:tcW w:w="4531" w:type="dxa"/>
            <w:shd w:val="clear" w:color="auto" w:fill="BFBFBF" w:themeFill="background1" w:themeFillShade="BF"/>
            <w:vAlign w:val="center"/>
          </w:tcPr>
          <w:p w14:paraId="620ABA47" w14:textId="6D54640B" w:rsidR="00877D46" w:rsidRPr="009C7089" w:rsidRDefault="00877D46" w:rsidP="009C7089">
            <w:pPr>
              <w:spacing w:before="60" w:after="60" w:line="259" w:lineRule="auto"/>
              <w:rPr>
                <w:rFonts w:ascii="Verdana" w:hAnsi="Verdana" w:cs="Verdana"/>
                <w:b/>
                <w:bCs/>
                <w:color w:val="000000"/>
                <w:lang w:val="pt-BR"/>
              </w:rPr>
            </w:pPr>
            <w:r>
              <w:rPr>
                <w:rFonts w:ascii="Verdana" w:hAnsi="Verdana" w:cs="Verdana"/>
                <w:b/>
                <w:bCs/>
                <w:color w:val="000000"/>
                <w:lang w:val="pt-BR"/>
              </w:rPr>
              <w:t>Intervalo mínimo entre lances</w:t>
            </w:r>
          </w:p>
        </w:tc>
      </w:tr>
      <w:tr w:rsidR="00877D46" w14:paraId="2864F02C" w14:textId="77777777" w:rsidTr="00FE6520">
        <w:trPr>
          <w:jc w:val="center"/>
        </w:trPr>
        <w:tc>
          <w:tcPr>
            <w:tcW w:w="4531" w:type="dxa"/>
            <w:vAlign w:val="center"/>
          </w:tcPr>
          <w:p w14:paraId="18BBFCAE" w14:textId="77777777" w:rsidR="00877D46" w:rsidRDefault="00877D46" w:rsidP="009C7089">
            <w:pPr>
              <w:spacing w:before="60" w:after="60" w:line="259" w:lineRule="auto"/>
              <w:jc w:val="center"/>
              <w:rPr>
                <w:rFonts w:ascii="Verdana" w:hAnsi="Verdana" w:cs="Verdana"/>
                <w:bCs/>
                <w:color w:val="000000"/>
                <w:lang w:val="pt-BR"/>
              </w:rPr>
            </w:pPr>
            <w:r>
              <w:rPr>
                <w:rFonts w:ascii="Verdana" w:hAnsi="Verdana" w:cs="Verdana"/>
                <w:bCs/>
                <w:color w:val="000000"/>
                <w:lang w:val="pt-BR"/>
              </w:rPr>
              <w:t>Aberto</w:t>
            </w:r>
          </w:p>
        </w:tc>
        <w:tc>
          <w:tcPr>
            <w:tcW w:w="4531" w:type="dxa"/>
            <w:vAlign w:val="center"/>
          </w:tcPr>
          <w:p w14:paraId="3FA7EE12" w14:textId="6E7008C0" w:rsidR="00877D46" w:rsidRDefault="00877D46" w:rsidP="009C7089">
            <w:pPr>
              <w:spacing w:before="60" w:after="60" w:line="259" w:lineRule="auto"/>
              <w:jc w:val="center"/>
              <w:rPr>
                <w:rFonts w:ascii="Verdana" w:hAnsi="Verdana" w:cs="Verdana"/>
                <w:bCs/>
                <w:color w:val="000000"/>
                <w:lang w:val="pt-BR"/>
              </w:rPr>
            </w:pPr>
            <w:r w:rsidRPr="0035219E">
              <w:rPr>
                <w:rFonts w:ascii="Verdana" w:hAnsi="Verdana" w:cs="Verdana"/>
                <w:bCs/>
                <w:color w:val="000000"/>
                <w:lang w:val="pt-BR"/>
              </w:rPr>
              <w:t xml:space="preserve">R$ </w:t>
            </w:r>
            <w:r w:rsidR="005422CB">
              <w:rPr>
                <w:rFonts w:ascii="Verdana" w:hAnsi="Verdana" w:cs="Verdana"/>
                <w:bCs/>
                <w:color w:val="000000"/>
                <w:lang w:val="pt-BR"/>
              </w:rPr>
              <w:t>0</w:t>
            </w:r>
            <w:r w:rsidR="00EE2451">
              <w:rPr>
                <w:rFonts w:ascii="Verdana" w:hAnsi="Verdana" w:cs="Verdana"/>
                <w:bCs/>
                <w:color w:val="000000"/>
                <w:lang w:val="pt-BR"/>
              </w:rPr>
              <w:t>,0</w:t>
            </w:r>
            <w:r w:rsidR="005422CB">
              <w:rPr>
                <w:rFonts w:ascii="Verdana" w:hAnsi="Verdana" w:cs="Verdana"/>
                <w:bCs/>
                <w:color w:val="000000"/>
                <w:lang w:val="pt-BR"/>
              </w:rPr>
              <w:t>5</w:t>
            </w:r>
          </w:p>
        </w:tc>
      </w:tr>
      <w:tr w:rsidR="00DA5335" w:rsidRPr="004671E8" w14:paraId="05ECBBA6" w14:textId="77777777" w:rsidTr="00FE6520">
        <w:trPr>
          <w:jc w:val="center"/>
        </w:trPr>
        <w:tc>
          <w:tcPr>
            <w:tcW w:w="9062" w:type="dxa"/>
            <w:gridSpan w:val="2"/>
            <w:shd w:val="clear" w:color="auto" w:fill="BFBFBF" w:themeFill="background1" w:themeFillShade="BF"/>
            <w:vAlign w:val="center"/>
          </w:tcPr>
          <w:p w14:paraId="1FE09625" w14:textId="6EED1570" w:rsidR="00DA5335" w:rsidRPr="00DA5335" w:rsidRDefault="00DA5335" w:rsidP="00DA5335">
            <w:pPr>
              <w:spacing w:before="60" w:after="60" w:line="259" w:lineRule="auto"/>
              <w:rPr>
                <w:rFonts w:ascii="Verdana" w:hAnsi="Verdana" w:cs="Verdana"/>
                <w:b/>
                <w:color w:val="000000"/>
                <w:lang w:val="pt-BR"/>
              </w:rPr>
            </w:pPr>
            <w:r w:rsidRPr="00DA5335">
              <w:rPr>
                <w:rFonts w:ascii="Verdana" w:hAnsi="Verdana" w:cs="Verdana"/>
                <w:b/>
                <w:color w:val="000000"/>
                <w:lang w:val="pt-BR"/>
              </w:rPr>
              <w:t>Prazo para cadastro de proposta</w:t>
            </w:r>
            <w:r w:rsidR="0035219E">
              <w:rPr>
                <w:rFonts w:ascii="Verdana" w:hAnsi="Verdana" w:cs="Verdana"/>
                <w:b/>
                <w:color w:val="000000"/>
                <w:lang w:val="pt-BR"/>
              </w:rPr>
              <w:t xml:space="preserve"> e documentos</w:t>
            </w:r>
          </w:p>
        </w:tc>
      </w:tr>
      <w:tr w:rsidR="00DA5335" w:rsidRPr="004671E8" w14:paraId="27752D2E" w14:textId="77777777" w:rsidTr="00FE6520">
        <w:trPr>
          <w:jc w:val="center"/>
        </w:trPr>
        <w:tc>
          <w:tcPr>
            <w:tcW w:w="9062" w:type="dxa"/>
            <w:gridSpan w:val="2"/>
            <w:vAlign w:val="center"/>
          </w:tcPr>
          <w:p w14:paraId="7F48D08A" w14:textId="05E33425" w:rsidR="00DA5335" w:rsidRDefault="00DA5335" w:rsidP="00DA5335">
            <w:pPr>
              <w:spacing w:before="60" w:after="60" w:line="259" w:lineRule="auto"/>
              <w:rPr>
                <w:rFonts w:ascii="Verdana" w:hAnsi="Verdana" w:cs="Verdana"/>
                <w:bCs/>
                <w:color w:val="000000"/>
                <w:lang w:val="pt-BR"/>
              </w:rPr>
            </w:pPr>
            <w:r>
              <w:rPr>
                <w:rFonts w:ascii="Verdana" w:hAnsi="Verdana" w:cs="Verdana"/>
                <w:bCs/>
                <w:color w:val="000000"/>
                <w:lang w:val="pt-BR"/>
              </w:rPr>
              <w:t>Até o horário de abertura das propostas</w:t>
            </w:r>
          </w:p>
        </w:tc>
      </w:tr>
    </w:tbl>
    <w:p w14:paraId="0BCB41C1" w14:textId="77777777" w:rsidR="00F2166D" w:rsidRPr="00B37F0E" w:rsidRDefault="00F2166D" w:rsidP="00F2166D">
      <w:pPr>
        <w:spacing w:after="120"/>
        <w:rPr>
          <w:lang w:val="pt-BR"/>
        </w:rPr>
      </w:pPr>
    </w:p>
    <w:tbl>
      <w:tblPr>
        <w:tblStyle w:val="Tabelacomgrade"/>
        <w:tblW w:w="9072" w:type="dxa"/>
        <w:jc w:val="center"/>
        <w:tblLook w:val="04A0" w:firstRow="1" w:lastRow="0" w:firstColumn="1" w:lastColumn="0" w:noHBand="0" w:noVBand="1"/>
      </w:tblPr>
      <w:tblGrid>
        <w:gridCol w:w="4536"/>
        <w:gridCol w:w="4536"/>
      </w:tblGrid>
      <w:tr w:rsidR="008B3F2C" w14:paraId="6A57C8FE" w14:textId="77777777" w:rsidTr="00FE6520">
        <w:trPr>
          <w:jc w:val="center"/>
        </w:trPr>
        <w:tc>
          <w:tcPr>
            <w:tcW w:w="4531" w:type="dxa"/>
            <w:shd w:val="clear" w:color="auto" w:fill="BFBFBF" w:themeFill="background1" w:themeFillShade="BF"/>
            <w:vAlign w:val="center"/>
          </w:tcPr>
          <w:p w14:paraId="021F9BAA" w14:textId="6B241F61" w:rsidR="008B3F2C" w:rsidRPr="0035219E" w:rsidRDefault="008B3F2C" w:rsidP="009C7089">
            <w:pPr>
              <w:spacing w:before="60" w:after="60" w:line="259" w:lineRule="auto"/>
              <w:rPr>
                <w:rFonts w:ascii="Verdana" w:hAnsi="Verdana" w:cs="Verdana"/>
                <w:b/>
                <w:bCs/>
                <w:color w:val="000000"/>
                <w:lang w:val="pt-BR"/>
              </w:rPr>
            </w:pPr>
            <w:r w:rsidRPr="0035219E">
              <w:rPr>
                <w:rFonts w:ascii="Verdana" w:hAnsi="Verdana" w:cs="Verdana"/>
                <w:b/>
                <w:bCs/>
                <w:color w:val="000000"/>
                <w:lang w:val="pt-BR"/>
              </w:rPr>
              <w:t>Pedido de Esclarecimentos</w:t>
            </w:r>
          </w:p>
        </w:tc>
        <w:tc>
          <w:tcPr>
            <w:tcW w:w="4531" w:type="dxa"/>
            <w:shd w:val="clear" w:color="auto" w:fill="BFBFBF" w:themeFill="background1" w:themeFillShade="BF"/>
            <w:vAlign w:val="center"/>
          </w:tcPr>
          <w:p w14:paraId="45D3D323" w14:textId="0ABF056C" w:rsidR="008B3F2C" w:rsidRPr="0035219E" w:rsidRDefault="008B3F2C" w:rsidP="009C7089">
            <w:pPr>
              <w:spacing w:before="60" w:after="60" w:line="259" w:lineRule="auto"/>
              <w:rPr>
                <w:rFonts w:ascii="Verdana" w:hAnsi="Verdana" w:cs="Verdana"/>
                <w:b/>
                <w:bCs/>
                <w:color w:val="000000"/>
                <w:lang w:val="pt-BR"/>
              </w:rPr>
            </w:pPr>
            <w:r w:rsidRPr="0035219E">
              <w:rPr>
                <w:rFonts w:ascii="Verdana" w:hAnsi="Verdana" w:cs="Verdana"/>
                <w:b/>
                <w:bCs/>
                <w:color w:val="000000"/>
                <w:lang w:val="pt-BR"/>
              </w:rPr>
              <w:t>Impugnações</w:t>
            </w:r>
          </w:p>
        </w:tc>
      </w:tr>
      <w:tr w:rsidR="008B3F2C" w:rsidRPr="004671E8" w14:paraId="5E7BD0E9" w14:textId="77777777" w:rsidTr="00FE6520">
        <w:trPr>
          <w:jc w:val="center"/>
        </w:trPr>
        <w:tc>
          <w:tcPr>
            <w:tcW w:w="4531" w:type="dxa"/>
            <w:vAlign w:val="center"/>
          </w:tcPr>
          <w:p w14:paraId="1B04B094" w14:textId="51F8FAE7" w:rsidR="008B3F2C" w:rsidRPr="0035219E" w:rsidRDefault="008B3F2C" w:rsidP="009C7089">
            <w:pPr>
              <w:spacing w:before="60" w:after="60" w:line="259" w:lineRule="auto"/>
              <w:rPr>
                <w:rFonts w:ascii="Verdana" w:hAnsi="Verdana" w:cs="Verdana"/>
                <w:bCs/>
                <w:color w:val="000000"/>
                <w:sz w:val="19"/>
                <w:szCs w:val="19"/>
                <w:lang w:val="pt-BR"/>
              </w:rPr>
            </w:pPr>
            <w:r w:rsidRPr="0035219E">
              <w:rPr>
                <w:rFonts w:ascii="Verdana" w:hAnsi="Verdana" w:cs="Verdana"/>
                <w:bCs/>
                <w:color w:val="000000"/>
                <w:sz w:val="19"/>
                <w:szCs w:val="19"/>
                <w:lang w:val="pt-BR"/>
              </w:rPr>
              <w:t xml:space="preserve">Até </w:t>
            </w:r>
            <w:r w:rsidR="00827402">
              <w:rPr>
                <w:rFonts w:ascii="Verdana" w:hAnsi="Verdana" w:cs="Verdana"/>
                <w:bCs/>
                <w:color w:val="000000"/>
                <w:sz w:val="19"/>
                <w:szCs w:val="19"/>
                <w:lang w:val="pt-BR"/>
              </w:rPr>
              <w:t>08</w:t>
            </w:r>
            <w:r w:rsidRPr="0035219E">
              <w:rPr>
                <w:rFonts w:ascii="Verdana" w:hAnsi="Verdana" w:cs="Verdana"/>
                <w:bCs/>
                <w:color w:val="000000"/>
                <w:sz w:val="19"/>
                <w:szCs w:val="19"/>
                <w:lang w:val="pt-BR"/>
              </w:rPr>
              <w:t>/</w:t>
            </w:r>
            <w:r w:rsidR="00827402">
              <w:rPr>
                <w:rFonts w:ascii="Verdana" w:hAnsi="Verdana" w:cs="Verdana"/>
                <w:bCs/>
                <w:color w:val="000000"/>
                <w:sz w:val="19"/>
                <w:szCs w:val="19"/>
                <w:lang w:val="pt-BR"/>
              </w:rPr>
              <w:t>08</w:t>
            </w:r>
            <w:r w:rsidRPr="0035219E">
              <w:rPr>
                <w:rFonts w:ascii="Verdana" w:hAnsi="Verdana" w:cs="Verdana"/>
                <w:bCs/>
                <w:color w:val="000000"/>
                <w:sz w:val="19"/>
                <w:szCs w:val="19"/>
                <w:lang w:val="pt-BR"/>
              </w:rPr>
              <w:t>/</w:t>
            </w:r>
            <w:r w:rsidR="0035219E" w:rsidRPr="0035219E">
              <w:rPr>
                <w:rFonts w:ascii="Verdana" w:hAnsi="Verdana" w:cs="Verdana"/>
                <w:bCs/>
                <w:color w:val="000000"/>
                <w:sz w:val="19"/>
                <w:szCs w:val="19"/>
                <w:lang w:val="pt-BR"/>
              </w:rPr>
              <w:t>202</w:t>
            </w:r>
            <w:r w:rsidR="007C629A">
              <w:rPr>
                <w:rFonts w:ascii="Verdana" w:hAnsi="Verdana" w:cs="Verdana"/>
                <w:bCs/>
                <w:color w:val="000000"/>
                <w:sz w:val="19"/>
                <w:szCs w:val="19"/>
                <w:lang w:val="pt-BR"/>
              </w:rPr>
              <w:t>4</w:t>
            </w:r>
            <w:r w:rsidRPr="0035219E">
              <w:rPr>
                <w:rFonts w:ascii="Verdana" w:hAnsi="Verdana" w:cs="Verdana"/>
                <w:bCs/>
                <w:color w:val="000000"/>
                <w:sz w:val="19"/>
                <w:szCs w:val="19"/>
                <w:lang w:val="pt-BR"/>
              </w:rPr>
              <w:t xml:space="preserve"> para licitacao@crcpr.org.br</w:t>
            </w:r>
          </w:p>
        </w:tc>
        <w:tc>
          <w:tcPr>
            <w:tcW w:w="4531" w:type="dxa"/>
            <w:vAlign w:val="center"/>
          </w:tcPr>
          <w:p w14:paraId="20F12742" w14:textId="4C7EB16D" w:rsidR="008B3F2C" w:rsidRPr="0035219E" w:rsidRDefault="008B3F2C" w:rsidP="009C7089">
            <w:pPr>
              <w:spacing w:before="60" w:after="60" w:line="259" w:lineRule="auto"/>
              <w:rPr>
                <w:rFonts w:ascii="Verdana" w:hAnsi="Verdana" w:cs="Verdana"/>
                <w:bCs/>
                <w:color w:val="000000"/>
                <w:sz w:val="19"/>
                <w:szCs w:val="19"/>
                <w:lang w:val="pt-BR"/>
              </w:rPr>
            </w:pPr>
            <w:r w:rsidRPr="0035219E">
              <w:rPr>
                <w:rFonts w:ascii="Verdana" w:hAnsi="Verdana" w:cs="Verdana"/>
                <w:bCs/>
                <w:color w:val="000000"/>
                <w:sz w:val="19"/>
                <w:szCs w:val="19"/>
                <w:lang w:val="pt-BR"/>
              </w:rPr>
              <w:t xml:space="preserve">Até </w:t>
            </w:r>
            <w:r w:rsidR="00827402">
              <w:rPr>
                <w:rFonts w:ascii="Verdana" w:hAnsi="Verdana" w:cs="Verdana"/>
                <w:bCs/>
                <w:color w:val="000000"/>
                <w:sz w:val="19"/>
                <w:szCs w:val="19"/>
                <w:lang w:val="pt-BR"/>
              </w:rPr>
              <w:t>08</w:t>
            </w:r>
            <w:r w:rsidR="00042185" w:rsidRPr="0035219E">
              <w:rPr>
                <w:rFonts w:ascii="Verdana" w:hAnsi="Verdana" w:cs="Verdana"/>
                <w:bCs/>
                <w:color w:val="000000"/>
                <w:sz w:val="19"/>
                <w:szCs w:val="19"/>
                <w:lang w:val="pt-BR"/>
              </w:rPr>
              <w:t>/</w:t>
            </w:r>
            <w:r w:rsidR="00827402">
              <w:rPr>
                <w:rFonts w:ascii="Verdana" w:hAnsi="Verdana" w:cs="Verdana"/>
                <w:bCs/>
                <w:color w:val="000000"/>
                <w:sz w:val="19"/>
                <w:szCs w:val="19"/>
                <w:lang w:val="pt-BR"/>
              </w:rPr>
              <w:t>08</w:t>
            </w:r>
            <w:r w:rsidR="00042185" w:rsidRPr="0035219E">
              <w:rPr>
                <w:rFonts w:ascii="Verdana" w:hAnsi="Verdana" w:cs="Verdana"/>
                <w:bCs/>
                <w:color w:val="000000"/>
                <w:sz w:val="19"/>
                <w:szCs w:val="19"/>
                <w:lang w:val="pt-BR"/>
              </w:rPr>
              <w:t>/</w:t>
            </w:r>
            <w:r w:rsidR="0035219E" w:rsidRPr="0035219E">
              <w:rPr>
                <w:rFonts w:ascii="Verdana" w:hAnsi="Verdana" w:cs="Verdana"/>
                <w:bCs/>
                <w:color w:val="000000"/>
                <w:sz w:val="19"/>
                <w:szCs w:val="19"/>
                <w:lang w:val="pt-BR"/>
              </w:rPr>
              <w:t>202</w:t>
            </w:r>
            <w:r w:rsidR="007C629A">
              <w:rPr>
                <w:rFonts w:ascii="Verdana" w:hAnsi="Verdana" w:cs="Verdana"/>
                <w:bCs/>
                <w:color w:val="000000"/>
                <w:sz w:val="19"/>
                <w:szCs w:val="19"/>
                <w:lang w:val="pt-BR"/>
              </w:rPr>
              <w:t>4</w:t>
            </w:r>
            <w:r w:rsidRPr="0035219E">
              <w:rPr>
                <w:rFonts w:ascii="Verdana" w:hAnsi="Verdana" w:cs="Verdana"/>
                <w:bCs/>
                <w:color w:val="000000"/>
                <w:sz w:val="19"/>
                <w:szCs w:val="19"/>
                <w:lang w:val="pt-BR"/>
              </w:rPr>
              <w:t xml:space="preserve"> para </w:t>
            </w:r>
            <w:hyperlink r:id="rId8" w:history="1">
              <w:r w:rsidR="00612FB5" w:rsidRPr="0035219E">
                <w:rPr>
                  <w:rStyle w:val="Hyperlink"/>
                  <w:rFonts w:ascii="Verdana" w:hAnsi="Verdana" w:cs="Verdana"/>
                  <w:bCs/>
                  <w:sz w:val="19"/>
                  <w:szCs w:val="19"/>
                  <w:lang w:val="pt-BR"/>
                </w:rPr>
                <w:t>licitacao@crcpr.org.br</w:t>
              </w:r>
            </w:hyperlink>
          </w:p>
        </w:tc>
      </w:tr>
    </w:tbl>
    <w:p w14:paraId="7DCF248D" w14:textId="77777777" w:rsidR="00B37F0E" w:rsidRPr="00465D80" w:rsidRDefault="00B37F0E" w:rsidP="00B37F0E">
      <w:pPr>
        <w:spacing w:after="120"/>
        <w:rPr>
          <w:lang w:val="pt-BR"/>
        </w:rPr>
      </w:pPr>
    </w:p>
    <w:tbl>
      <w:tblPr>
        <w:tblStyle w:val="Tabelacomgrade"/>
        <w:tblW w:w="9072" w:type="dxa"/>
        <w:jc w:val="center"/>
        <w:tblLook w:val="04A0" w:firstRow="1" w:lastRow="0" w:firstColumn="1" w:lastColumn="0" w:noHBand="0" w:noVBand="1"/>
      </w:tblPr>
      <w:tblGrid>
        <w:gridCol w:w="9072"/>
      </w:tblGrid>
      <w:tr w:rsidR="00612FB5" w:rsidRPr="004671E8" w14:paraId="2439092B" w14:textId="77777777" w:rsidTr="00FE6520">
        <w:trPr>
          <w:jc w:val="center"/>
        </w:trPr>
        <w:tc>
          <w:tcPr>
            <w:tcW w:w="9062" w:type="dxa"/>
            <w:shd w:val="clear" w:color="auto" w:fill="BFBFBF" w:themeFill="background1" w:themeFillShade="BF"/>
            <w:vAlign w:val="center"/>
          </w:tcPr>
          <w:p w14:paraId="5352A2B6" w14:textId="673A03BA" w:rsidR="00612FB5" w:rsidRPr="00612FB5" w:rsidRDefault="00612FB5" w:rsidP="009C7089">
            <w:pPr>
              <w:spacing w:before="60" w:after="60" w:line="259" w:lineRule="auto"/>
              <w:rPr>
                <w:rFonts w:ascii="Verdana" w:hAnsi="Verdana" w:cs="Verdana"/>
                <w:b/>
                <w:color w:val="000000"/>
                <w:sz w:val="19"/>
                <w:szCs w:val="19"/>
                <w:lang w:val="pt-BR"/>
              </w:rPr>
            </w:pPr>
            <w:r w:rsidRPr="00612FB5">
              <w:rPr>
                <w:rFonts w:ascii="Verdana" w:hAnsi="Verdana" w:cs="Verdana"/>
                <w:b/>
                <w:color w:val="000000"/>
                <w:sz w:val="19"/>
                <w:szCs w:val="19"/>
                <w:lang w:val="pt-BR"/>
              </w:rPr>
              <w:t>Prazo para envio da proposta ajustada</w:t>
            </w:r>
          </w:p>
        </w:tc>
      </w:tr>
      <w:tr w:rsidR="00612FB5" w:rsidRPr="004671E8" w14:paraId="2B9DE878" w14:textId="77777777" w:rsidTr="00FE6520">
        <w:trPr>
          <w:jc w:val="center"/>
        </w:trPr>
        <w:tc>
          <w:tcPr>
            <w:tcW w:w="9062" w:type="dxa"/>
            <w:vAlign w:val="center"/>
          </w:tcPr>
          <w:p w14:paraId="24AD68E5" w14:textId="20DEE48F" w:rsidR="00612FB5" w:rsidRPr="002A78CE" w:rsidRDefault="00612FB5" w:rsidP="009C7089">
            <w:pPr>
              <w:spacing w:before="60" w:after="60" w:line="259" w:lineRule="auto"/>
              <w:rPr>
                <w:rFonts w:ascii="Verdana" w:hAnsi="Verdana" w:cs="Verdana"/>
                <w:bCs/>
                <w:color w:val="000000"/>
                <w:sz w:val="19"/>
                <w:szCs w:val="19"/>
                <w:lang w:val="pt-BR"/>
              </w:rPr>
            </w:pPr>
            <w:r>
              <w:rPr>
                <w:rFonts w:ascii="Verdana" w:hAnsi="Verdana" w:cs="Verdana"/>
                <w:bCs/>
                <w:color w:val="000000"/>
                <w:sz w:val="19"/>
                <w:szCs w:val="19"/>
                <w:lang w:val="pt-BR"/>
              </w:rPr>
              <w:t xml:space="preserve">Até 24 horas após </w:t>
            </w:r>
            <w:r w:rsidR="00B37F0E">
              <w:rPr>
                <w:rFonts w:ascii="Verdana" w:hAnsi="Verdana" w:cs="Verdana"/>
                <w:bCs/>
                <w:color w:val="000000"/>
                <w:sz w:val="19"/>
                <w:szCs w:val="19"/>
                <w:lang w:val="pt-BR"/>
              </w:rPr>
              <w:t>solicitação do pregoeiro</w:t>
            </w:r>
          </w:p>
        </w:tc>
      </w:tr>
    </w:tbl>
    <w:p w14:paraId="591EE616" w14:textId="77777777" w:rsidR="00300F8A" w:rsidRDefault="00300F8A">
      <w:pPr>
        <w:spacing w:after="160" w:line="259" w:lineRule="auto"/>
        <w:rPr>
          <w:rFonts w:ascii="Verdana" w:hAnsi="Verdana" w:cs="Verdana"/>
          <w:b/>
          <w:bCs/>
          <w:color w:val="000000"/>
          <w:lang w:val="pt-BR"/>
        </w:rPr>
      </w:pPr>
    </w:p>
    <w:p w14:paraId="3CB1F4D9" w14:textId="77777777" w:rsidR="00300F8A" w:rsidRDefault="00300F8A">
      <w:pPr>
        <w:spacing w:after="160" w:line="259" w:lineRule="auto"/>
        <w:rPr>
          <w:rFonts w:ascii="Verdana" w:hAnsi="Verdana" w:cs="Verdana"/>
          <w:b/>
          <w:bCs/>
          <w:color w:val="000000"/>
          <w:lang w:val="pt-BR"/>
        </w:rPr>
      </w:pPr>
    </w:p>
    <w:p w14:paraId="2C154AB1" w14:textId="6C08AE89" w:rsidR="00300F8A" w:rsidRDefault="00300F8A">
      <w:pPr>
        <w:spacing w:after="160" w:line="259" w:lineRule="auto"/>
        <w:rPr>
          <w:rFonts w:ascii="Verdana" w:hAnsi="Verdana" w:cs="Verdana"/>
          <w:b/>
          <w:bCs/>
          <w:color w:val="000000"/>
          <w:sz w:val="24"/>
          <w:szCs w:val="24"/>
          <w:lang w:val="pt-BR"/>
        </w:rPr>
      </w:pPr>
    </w:p>
    <w:p w14:paraId="4D8E2576" w14:textId="5082BA82" w:rsidR="00EF673D" w:rsidRDefault="00EF673D" w:rsidP="00EF673D">
      <w:pPr>
        <w:pStyle w:val="Corpodetexto"/>
        <w:tabs>
          <w:tab w:val="clear" w:pos="851"/>
          <w:tab w:val="left" w:pos="2836"/>
          <w:tab w:val="left" w:pos="4254"/>
          <w:tab w:val="left" w:pos="5672"/>
          <w:tab w:val="left" w:pos="7090"/>
          <w:tab w:val="left" w:pos="8508"/>
        </w:tabs>
        <w:jc w:val="center"/>
        <w:rPr>
          <w:rFonts w:ascii="Verdana" w:hAnsi="Verdana" w:cs="Verdana"/>
          <w:color w:val="000000"/>
          <w:lang w:val="pt-BR"/>
        </w:rPr>
      </w:pPr>
      <w:r>
        <w:rPr>
          <w:rFonts w:ascii="Verdana" w:hAnsi="Verdana" w:cs="Verdana"/>
          <w:b/>
          <w:bCs/>
          <w:color w:val="000000"/>
          <w:lang w:val="pt-BR"/>
        </w:rPr>
        <w:lastRenderedPageBreak/>
        <w:t>EDITAL D</w:t>
      </w:r>
      <w:r w:rsidR="009D1B1D">
        <w:rPr>
          <w:rFonts w:ascii="Verdana" w:hAnsi="Verdana" w:cs="Verdana"/>
          <w:b/>
          <w:bCs/>
          <w:color w:val="000000"/>
          <w:lang w:val="pt-BR"/>
        </w:rPr>
        <w:t>E</w:t>
      </w:r>
      <w:r>
        <w:rPr>
          <w:rFonts w:ascii="Verdana" w:hAnsi="Verdana" w:cs="Verdana"/>
          <w:b/>
          <w:bCs/>
          <w:color w:val="000000"/>
          <w:lang w:val="pt-BR"/>
        </w:rPr>
        <w:t xml:space="preserve"> LICITAÇÃO Nº </w:t>
      </w:r>
      <w:r w:rsidR="003F6F95">
        <w:rPr>
          <w:rFonts w:ascii="Verdana" w:hAnsi="Verdana" w:cs="Verdana"/>
          <w:b/>
          <w:bCs/>
          <w:color w:val="000000"/>
          <w:lang w:val="pt-BR"/>
        </w:rPr>
        <w:t>4</w:t>
      </w:r>
      <w:r w:rsidR="005422CB">
        <w:rPr>
          <w:rFonts w:ascii="Verdana" w:hAnsi="Verdana" w:cs="Verdana"/>
          <w:b/>
          <w:bCs/>
          <w:color w:val="000000"/>
          <w:lang w:val="pt-BR"/>
        </w:rPr>
        <w:t>3</w:t>
      </w:r>
      <w:r>
        <w:rPr>
          <w:rFonts w:ascii="Verdana" w:hAnsi="Verdana" w:cs="Verdana"/>
          <w:b/>
          <w:bCs/>
          <w:color w:val="000000"/>
          <w:lang w:val="pt-BR"/>
        </w:rPr>
        <w:t>/20</w:t>
      </w:r>
      <w:r w:rsidR="009D1B1D">
        <w:rPr>
          <w:rFonts w:ascii="Verdana" w:hAnsi="Verdana" w:cs="Verdana"/>
          <w:b/>
          <w:bCs/>
          <w:color w:val="000000"/>
          <w:lang w:val="pt-BR"/>
        </w:rPr>
        <w:t>2</w:t>
      </w:r>
      <w:r w:rsidR="007C629A">
        <w:rPr>
          <w:rFonts w:ascii="Verdana" w:hAnsi="Verdana" w:cs="Verdana"/>
          <w:b/>
          <w:bCs/>
          <w:color w:val="000000"/>
          <w:lang w:val="pt-BR"/>
        </w:rPr>
        <w:t>4</w:t>
      </w:r>
      <w:r>
        <w:rPr>
          <w:rFonts w:ascii="Verdana" w:hAnsi="Verdana" w:cs="Verdana"/>
          <w:b/>
          <w:bCs/>
          <w:color w:val="000000"/>
          <w:lang w:val="pt-BR"/>
        </w:rPr>
        <w:t xml:space="preserve"> – PREGÃO ELETRÔNICO</w:t>
      </w:r>
      <w:r w:rsidR="00690920">
        <w:rPr>
          <w:rFonts w:ascii="Verdana" w:hAnsi="Verdana" w:cs="Verdana"/>
          <w:b/>
          <w:bCs/>
          <w:color w:val="000000"/>
          <w:lang w:val="pt-BR"/>
        </w:rPr>
        <w:br/>
      </w:r>
    </w:p>
    <w:p w14:paraId="5C0DB34B" w14:textId="35F5C31C" w:rsidR="005B1C5A" w:rsidRDefault="007C629A" w:rsidP="005B1C5A">
      <w:pPr>
        <w:pStyle w:val="Corpodetexto"/>
        <w:tabs>
          <w:tab w:val="clear" w:pos="851"/>
          <w:tab w:val="left" w:pos="2836"/>
          <w:tab w:val="left" w:pos="4254"/>
          <w:tab w:val="left" w:pos="5672"/>
          <w:tab w:val="left" w:pos="7090"/>
          <w:tab w:val="left" w:pos="8508"/>
        </w:tabs>
        <w:jc w:val="center"/>
        <w:rPr>
          <w:rFonts w:ascii="Verdana" w:hAnsi="Verdana" w:cs="Verdana"/>
          <w:b/>
          <w:bCs/>
          <w:color w:val="000000"/>
          <w:sz w:val="20"/>
          <w:lang w:val="pt-BR"/>
        </w:rPr>
      </w:pPr>
      <w:r>
        <w:rPr>
          <w:rFonts w:ascii="Verdana" w:hAnsi="Verdana" w:cs="Verdana"/>
          <w:b/>
          <w:bCs/>
          <w:noProof/>
          <w:color w:val="000000"/>
          <w:lang w:val="pt-BR"/>
        </w:rPr>
        <mc:AlternateContent>
          <mc:Choice Requires="wps">
            <w:drawing>
              <wp:anchor distT="0" distB="0" distL="114300" distR="114300" simplePos="0" relativeHeight="251659264" behindDoc="1" locked="0" layoutInCell="1" allowOverlap="1" wp14:anchorId="304AD48D" wp14:editId="14F8AC8F">
                <wp:simplePos x="0" y="0"/>
                <wp:positionH relativeFrom="margin">
                  <wp:align>center</wp:align>
                </wp:positionH>
                <wp:positionV relativeFrom="paragraph">
                  <wp:posOffset>0</wp:posOffset>
                </wp:positionV>
                <wp:extent cx="3549600" cy="554400"/>
                <wp:effectExtent l="0" t="0" r="32385" b="5524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00" cy="554400"/>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FFCD4" id="Rectangle 2" o:spid="_x0000_s1026" style="position:absolute;margin-left:0;margin-top:0;width:279.5pt;height:43.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" fillcolor="#666" strokecolor="#666" strokeweight="1pt">
                <v:fill color2="#ccc" angle="135" focus="50%" type="gradient"/>
                <v:shadow on="t" color="#7f7f7f" opacity=".5" offset="1pt"/>
                <w10:wrap anchorx="margin"/>
              </v:rect>
            </w:pict>
          </mc:Fallback>
        </mc:AlternateContent>
      </w:r>
    </w:p>
    <w:p w14:paraId="7F3078EC" w14:textId="77777777" w:rsidR="007C629A" w:rsidRDefault="007C629A" w:rsidP="007C629A">
      <w:pPr>
        <w:pStyle w:val="Corpodetexto"/>
        <w:tabs>
          <w:tab w:val="clear" w:pos="851"/>
          <w:tab w:val="left" w:pos="2836"/>
          <w:tab w:val="left" w:pos="4254"/>
          <w:tab w:val="left" w:pos="5672"/>
          <w:tab w:val="left" w:pos="7090"/>
          <w:tab w:val="left" w:pos="8508"/>
        </w:tabs>
        <w:jc w:val="center"/>
        <w:rPr>
          <w:rFonts w:ascii="Verdana" w:hAnsi="Verdana" w:cs="Verdana"/>
          <w:b/>
          <w:bCs/>
          <w:color w:val="000000"/>
          <w:sz w:val="20"/>
          <w:lang w:val="pt-BR"/>
        </w:rPr>
      </w:pPr>
      <w:r w:rsidRPr="008773E8">
        <w:rPr>
          <w:rFonts w:ascii="Verdana" w:hAnsi="Verdana" w:cs="Verdana"/>
          <w:b/>
          <w:bCs/>
          <w:color w:val="000000"/>
          <w:sz w:val="20"/>
          <w:lang w:val="pt-BR"/>
        </w:rPr>
        <w:t>EXCLUSIVO PARA MICROEMPRESAS</w:t>
      </w:r>
      <w:r>
        <w:rPr>
          <w:rFonts w:ascii="Verdana" w:hAnsi="Verdana" w:cs="Verdana"/>
          <w:b/>
          <w:bCs/>
          <w:color w:val="000000"/>
          <w:sz w:val="20"/>
          <w:lang w:val="pt-BR"/>
        </w:rPr>
        <w:t xml:space="preserve"> (ME) E</w:t>
      </w:r>
    </w:p>
    <w:p w14:paraId="019C01C8" w14:textId="77777777" w:rsidR="007C629A" w:rsidRDefault="007C629A" w:rsidP="007C629A">
      <w:pPr>
        <w:pStyle w:val="Tabela"/>
        <w:tabs>
          <w:tab w:val="left" w:pos="1425"/>
          <w:tab w:val="left" w:pos="2836"/>
          <w:tab w:val="left" w:pos="4254"/>
          <w:tab w:val="left" w:pos="5672"/>
          <w:tab w:val="left" w:pos="7090"/>
          <w:tab w:val="left" w:pos="8508"/>
        </w:tabs>
        <w:jc w:val="center"/>
        <w:rPr>
          <w:rFonts w:ascii="Verdana" w:hAnsi="Verdana" w:cs="Verdana"/>
          <w:sz w:val="20"/>
          <w:szCs w:val="20"/>
          <w:lang w:val="pt-BR"/>
        </w:rPr>
      </w:pPr>
      <w:r w:rsidRPr="008773E8">
        <w:rPr>
          <w:rFonts w:ascii="Verdana" w:hAnsi="Verdana" w:cs="Verdana"/>
          <w:b/>
          <w:bCs/>
          <w:sz w:val="20"/>
          <w:lang w:val="pt-BR"/>
        </w:rPr>
        <w:t>EMPRESAS DE PEQUENO PORTE</w:t>
      </w:r>
      <w:r>
        <w:rPr>
          <w:rFonts w:ascii="Verdana" w:hAnsi="Verdana" w:cs="Verdana"/>
          <w:b/>
          <w:bCs/>
          <w:sz w:val="20"/>
          <w:lang w:val="pt-BR"/>
        </w:rPr>
        <w:t xml:space="preserve"> (EPP)</w:t>
      </w:r>
    </w:p>
    <w:p w14:paraId="72B55869" w14:textId="77777777" w:rsidR="007C629A" w:rsidRDefault="007C629A" w:rsidP="005B1C5A">
      <w:pPr>
        <w:pStyle w:val="Corpodetexto"/>
        <w:tabs>
          <w:tab w:val="clear" w:pos="851"/>
          <w:tab w:val="left" w:pos="2836"/>
          <w:tab w:val="left" w:pos="4254"/>
          <w:tab w:val="left" w:pos="5672"/>
          <w:tab w:val="left" w:pos="7090"/>
          <w:tab w:val="left" w:pos="8508"/>
        </w:tabs>
        <w:jc w:val="center"/>
        <w:rPr>
          <w:rFonts w:ascii="Verdana" w:hAnsi="Verdana" w:cs="Verdana"/>
          <w:b/>
          <w:bCs/>
          <w:color w:val="000000"/>
          <w:sz w:val="20"/>
          <w:lang w:val="pt-BR"/>
        </w:rPr>
      </w:pPr>
    </w:p>
    <w:p w14:paraId="4EF85841" w14:textId="77777777" w:rsidR="007C629A" w:rsidRDefault="007C629A" w:rsidP="005B1C5A">
      <w:pPr>
        <w:pStyle w:val="Corpodetexto"/>
        <w:tabs>
          <w:tab w:val="clear" w:pos="851"/>
          <w:tab w:val="left" w:pos="2836"/>
          <w:tab w:val="left" w:pos="4254"/>
          <w:tab w:val="left" w:pos="5672"/>
          <w:tab w:val="left" w:pos="7090"/>
          <w:tab w:val="left" w:pos="8508"/>
        </w:tabs>
        <w:jc w:val="center"/>
        <w:rPr>
          <w:rFonts w:ascii="Verdana" w:hAnsi="Verdana" w:cs="Verdana"/>
          <w:b/>
          <w:bCs/>
          <w:color w:val="000000"/>
          <w:sz w:val="20"/>
          <w:lang w:val="pt-BR"/>
        </w:rPr>
      </w:pPr>
    </w:p>
    <w:p w14:paraId="6B1CC39D" w14:textId="49893FE4" w:rsidR="005B1C5A" w:rsidRDefault="005B1C5A" w:rsidP="00EF673D">
      <w:pPr>
        <w:pStyle w:val="Tabela"/>
        <w:tabs>
          <w:tab w:val="left" w:pos="1425"/>
          <w:tab w:val="left" w:pos="2836"/>
          <w:tab w:val="left" w:pos="4254"/>
          <w:tab w:val="left" w:pos="5672"/>
          <w:tab w:val="left" w:pos="7090"/>
          <w:tab w:val="left" w:pos="8508"/>
        </w:tabs>
        <w:rPr>
          <w:rFonts w:ascii="Verdana" w:hAnsi="Verdana" w:cs="Verdana"/>
          <w:sz w:val="20"/>
          <w:szCs w:val="20"/>
          <w:lang w:val="pt-BR"/>
        </w:rPr>
      </w:pPr>
    </w:p>
    <w:p w14:paraId="1A90386E" w14:textId="51A99F53" w:rsidR="00EF673D" w:rsidRDefault="00EF673D" w:rsidP="00EF673D">
      <w:pPr>
        <w:tabs>
          <w:tab w:val="left" w:pos="10762"/>
        </w:tabs>
        <w:ind w:firstLine="851"/>
        <w:jc w:val="both"/>
        <w:rPr>
          <w:rFonts w:ascii="Verdana" w:hAnsi="Verdana" w:cs="Verdana"/>
          <w:lang w:val="pt-BR"/>
        </w:rPr>
      </w:pPr>
      <w:r>
        <w:rPr>
          <w:rFonts w:ascii="Verdana" w:hAnsi="Verdana" w:cs="Verdana"/>
          <w:lang w:val="pt-BR"/>
        </w:rPr>
        <w:t xml:space="preserve">O </w:t>
      </w:r>
      <w:r>
        <w:rPr>
          <w:rFonts w:ascii="Verdana" w:hAnsi="Verdana" w:cs="Verdana"/>
          <w:b/>
          <w:bCs/>
          <w:lang w:val="pt-BR"/>
        </w:rPr>
        <w:t>CONSELHO REGIONAL DE CONTABILIDADE DO PARANÁ - CRCPR</w:t>
      </w:r>
      <w:r>
        <w:rPr>
          <w:rFonts w:ascii="Verdana" w:hAnsi="Verdana" w:cs="Verdana"/>
          <w:lang w:val="pt-BR"/>
        </w:rPr>
        <w:t xml:space="preserve">, através de seu Pregoeiro designado, torna público que será realizada licitação, na modalidade </w:t>
      </w:r>
      <w:r>
        <w:rPr>
          <w:rFonts w:ascii="Verdana" w:hAnsi="Verdana" w:cs="Verdana"/>
          <w:b/>
          <w:bCs/>
          <w:lang w:val="pt-BR"/>
        </w:rPr>
        <w:t>PREGÃO ELETRÔNICO</w:t>
      </w:r>
      <w:r>
        <w:rPr>
          <w:rFonts w:ascii="Verdana" w:hAnsi="Verdana" w:cs="Verdana"/>
          <w:lang w:val="pt-BR"/>
        </w:rPr>
        <w:t xml:space="preserve">, do tipo </w:t>
      </w:r>
      <w:r>
        <w:rPr>
          <w:rFonts w:ascii="Verdana" w:hAnsi="Verdana" w:cs="Verdana"/>
          <w:b/>
          <w:bCs/>
          <w:lang w:val="pt-BR"/>
        </w:rPr>
        <w:t xml:space="preserve">"MENOR </w:t>
      </w:r>
      <w:r w:rsidRPr="006E3653">
        <w:rPr>
          <w:rFonts w:ascii="Verdana" w:hAnsi="Verdana" w:cs="Verdana"/>
          <w:b/>
          <w:bCs/>
          <w:lang w:val="pt-BR"/>
        </w:rPr>
        <w:t xml:space="preserve">VALOR </w:t>
      </w:r>
      <w:r w:rsidR="007C629A">
        <w:rPr>
          <w:rFonts w:ascii="Verdana" w:hAnsi="Verdana" w:cs="Verdana"/>
          <w:b/>
          <w:bCs/>
          <w:lang w:val="pt-BR"/>
        </w:rPr>
        <w:t>POR GRUPO</w:t>
      </w:r>
      <w:r w:rsidR="003148C8" w:rsidRPr="006E3653">
        <w:rPr>
          <w:rFonts w:ascii="Verdana" w:hAnsi="Verdana" w:cs="Verdana"/>
          <w:b/>
          <w:bCs/>
          <w:lang w:val="pt-BR"/>
        </w:rPr>
        <w:t>”</w:t>
      </w:r>
      <w:r w:rsidR="00EF5F4C">
        <w:rPr>
          <w:rFonts w:ascii="Verdana" w:hAnsi="Verdana" w:cs="Verdana"/>
          <w:lang w:val="pt-BR"/>
        </w:rPr>
        <w:t>, respeitado o valor máximo por item</w:t>
      </w:r>
      <w:r w:rsidRPr="006E3653">
        <w:rPr>
          <w:rFonts w:ascii="Verdana" w:hAnsi="Verdana" w:cs="Verdana"/>
          <w:lang w:val="pt-BR"/>
        </w:rPr>
        <w:t xml:space="preserve">. O presente certame licitatório reger-se-á pelas disposições da Lei nº </w:t>
      </w:r>
      <w:r w:rsidR="003B2F0C" w:rsidRPr="006E3653">
        <w:rPr>
          <w:rFonts w:ascii="Verdana" w:hAnsi="Verdana" w:cs="Verdana"/>
          <w:lang w:val="pt-BR"/>
        </w:rPr>
        <w:t xml:space="preserve">14.133, </w:t>
      </w:r>
      <w:r w:rsidRPr="006E3653">
        <w:rPr>
          <w:rFonts w:ascii="Verdana" w:hAnsi="Verdana" w:cs="Verdana"/>
          <w:lang w:val="pt-BR"/>
        </w:rPr>
        <w:t xml:space="preserve">de </w:t>
      </w:r>
      <w:r w:rsidR="003B2F0C" w:rsidRPr="006E3653">
        <w:rPr>
          <w:rFonts w:ascii="Verdana" w:hAnsi="Verdana" w:cs="Verdana"/>
          <w:lang w:val="pt-BR"/>
        </w:rPr>
        <w:t>1º</w:t>
      </w:r>
      <w:r w:rsidRPr="006E3653">
        <w:rPr>
          <w:rFonts w:ascii="Verdana" w:hAnsi="Verdana" w:cs="Verdana"/>
          <w:lang w:val="pt-BR"/>
        </w:rPr>
        <w:t xml:space="preserve"> </w:t>
      </w:r>
      <w:r w:rsidR="003B2F0C" w:rsidRPr="006E3653">
        <w:rPr>
          <w:rFonts w:ascii="Verdana" w:hAnsi="Verdana" w:cs="Verdana"/>
          <w:lang w:val="pt-BR"/>
        </w:rPr>
        <w:t>de abril</w:t>
      </w:r>
      <w:r w:rsidRPr="006E3653">
        <w:rPr>
          <w:rFonts w:ascii="Verdana" w:hAnsi="Verdana" w:cs="Verdana"/>
          <w:lang w:val="pt-BR"/>
        </w:rPr>
        <w:t xml:space="preserve"> de 20</w:t>
      </w:r>
      <w:r w:rsidR="003B2F0C" w:rsidRPr="006E3653">
        <w:rPr>
          <w:rFonts w:ascii="Verdana" w:hAnsi="Verdana" w:cs="Verdana"/>
          <w:lang w:val="pt-BR"/>
        </w:rPr>
        <w:t>21</w:t>
      </w:r>
      <w:r w:rsidR="009D1B1D" w:rsidRPr="006E3653">
        <w:rPr>
          <w:rFonts w:ascii="Verdana" w:hAnsi="Verdana" w:cs="Verdana"/>
          <w:lang w:val="pt-BR"/>
        </w:rPr>
        <w:t>, Lei Complementar nº 123, de 14/12/2006</w:t>
      </w:r>
      <w:r w:rsidR="003B2F0C" w:rsidRPr="006E3653">
        <w:rPr>
          <w:rFonts w:ascii="Verdana" w:hAnsi="Verdana" w:cs="Verdana"/>
          <w:lang w:val="pt-BR"/>
        </w:rPr>
        <w:t>, Decreto nº 8.538, de 06/10/2015</w:t>
      </w:r>
      <w:r w:rsidR="00D13C1C" w:rsidRPr="006E3653">
        <w:rPr>
          <w:rFonts w:ascii="Verdana" w:hAnsi="Verdana" w:cs="Verdana"/>
          <w:lang w:val="pt-BR"/>
        </w:rPr>
        <w:t>, Instrução Normativa SEGES/ME nº 73, de 30/09/2022</w:t>
      </w:r>
      <w:r w:rsidR="003B2F0C" w:rsidRPr="006E3653">
        <w:rPr>
          <w:rFonts w:ascii="Verdana" w:hAnsi="Verdana" w:cs="Verdana"/>
          <w:lang w:val="pt-BR"/>
        </w:rPr>
        <w:t xml:space="preserve"> </w:t>
      </w:r>
      <w:r w:rsidRPr="006E3653">
        <w:rPr>
          <w:rFonts w:ascii="Verdana" w:hAnsi="Verdana" w:cs="Verdana"/>
          <w:lang w:val="pt-BR"/>
        </w:rPr>
        <w:t>e, ainda, pelo estabelecido no presente Edital e seus anexos.</w:t>
      </w:r>
    </w:p>
    <w:p w14:paraId="366B9B07" w14:textId="77777777" w:rsidR="003906C8" w:rsidRDefault="003906C8" w:rsidP="00C71C33">
      <w:pPr>
        <w:tabs>
          <w:tab w:val="left" w:pos="10762"/>
        </w:tabs>
        <w:jc w:val="both"/>
        <w:rPr>
          <w:rFonts w:ascii="Verdana" w:hAnsi="Verdana" w:cs="Verdana"/>
          <w:lang w:val="pt-BR"/>
        </w:rPr>
      </w:pPr>
    </w:p>
    <w:p w14:paraId="4CA2D6FE" w14:textId="541B0340" w:rsidR="003906C8" w:rsidRDefault="003906C8" w:rsidP="002E20BF">
      <w:pPr>
        <w:pStyle w:val="Nvel1"/>
      </w:pPr>
      <w:r w:rsidRPr="00EF673D">
        <w:t xml:space="preserve">DO </w:t>
      </w:r>
      <w:r w:rsidRPr="002E20BF">
        <w:t>OBJETO</w:t>
      </w:r>
    </w:p>
    <w:p w14:paraId="188D4078" w14:textId="690E3DD7" w:rsidR="00F2166D" w:rsidRDefault="007C629A" w:rsidP="007C629A">
      <w:pPr>
        <w:pStyle w:val="Nvel2"/>
      </w:pPr>
      <w:r w:rsidRPr="007C629A">
        <w:t xml:space="preserve">O objeto da presente licitação é a aquisição </w:t>
      </w:r>
      <w:r w:rsidR="005422CB">
        <w:t xml:space="preserve">de </w:t>
      </w:r>
      <w:r w:rsidR="003F6F95">
        <w:t>materiais de manutenção predial</w:t>
      </w:r>
      <w:r w:rsidR="00894034">
        <w:t xml:space="preserve"> </w:t>
      </w:r>
      <w:r w:rsidRPr="007C629A">
        <w:t>para atender às necessidades do CRCPR, conforme especificações e condições estabelecidas neste Edital e seus anexos</w:t>
      </w:r>
      <w:r w:rsidR="004326B6">
        <w:t>.</w:t>
      </w:r>
    </w:p>
    <w:p w14:paraId="0E866293" w14:textId="62674BBA" w:rsidR="00894034" w:rsidRPr="002E20BF" w:rsidRDefault="00894034" w:rsidP="00894034">
      <w:pPr>
        <w:pStyle w:val="Nvel2"/>
      </w:pPr>
      <w:r>
        <w:t>A licitação será realizada em 2 (dois) grupos, conforme tabela constante do Anexo I – Termo de Referência.</w:t>
      </w:r>
    </w:p>
    <w:p w14:paraId="1A85E8E7" w14:textId="0D1C9B80" w:rsidR="00551F87" w:rsidRDefault="00551F87" w:rsidP="002E20BF">
      <w:pPr>
        <w:pStyle w:val="Nvel1"/>
      </w:pPr>
      <w:bookmarkStart w:id="0" w:name="_Ref2327660"/>
      <w:r w:rsidRPr="00EF673D">
        <w:t>DA ABERTURA</w:t>
      </w:r>
      <w:bookmarkEnd w:id="0"/>
    </w:p>
    <w:p w14:paraId="1E44B738" w14:textId="77777777" w:rsidR="003906C8" w:rsidRDefault="003906C8" w:rsidP="002E20BF">
      <w:pPr>
        <w:pStyle w:val="Nvel2"/>
      </w:pPr>
      <w:r>
        <w:t>A abertura da presente licitação dar-se-á em sessão pública, por meio de sistema eletrônico (comunicação pela Internet), dirigida pelo Pregoeiro, a ser realizada conforme indicado abaixo, de acordo com a legislação mencionada no preâmbulo deste Edital. Todas as referências de tempo no edital, no aviso e durante a sessão pública observarão obrigatoriamente o horário de Brasília - DF e, desta forma, serão registradas no sistema eletrônico e na documentação relativa ao certame.</w:t>
      </w:r>
    </w:p>
    <w:p w14:paraId="1BC42EA9" w14:textId="2EFF71A9" w:rsidR="003906C8" w:rsidRPr="0035219E" w:rsidRDefault="003906C8" w:rsidP="003906C8">
      <w:pPr>
        <w:pStyle w:val="BodyText"/>
        <w:ind w:left="720"/>
        <w:jc w:val="both"/>
        <w:rPr>
          <w:rFonts w:ascii="Verdana" w:hAnsi="Verdana" w:cs="Verdana"/>
          <w:b/>
          <w:bCs/>
          <w:sz w:val="20"/>
          <w:szCs w:val="20"/>
          <w:lang w:val="pt-BR"/>
        </w:rPr>
      </w:pPr>
      <w:r>
        <w:rPr>
          <w:rFonts w:ascii="Verdana" w:hAnsi="Verdana" w:cs="Verdana"/>
          <w:b/>
          <w:bCs/>
          <w:sz w:val="20"/>
          <w:szCs w:val="20"/>
          <w:lang w:val="pt-BR"/>
        </w:rPr>
        <w:t xml:space="preserve">Prazo para envio da Proposta: </w:t>
      </w:r>
      <w:r w:rsidRPr="00C97F73">
        <w:rPr>
          <w:rFonts w:ascii="Verdana" w:hAnsi="Verdana" w:cs="Verdana"/>
          <w:sz w:val="20"/>
          <w:szCs w:val="20"/>
          <w:lang w:val="pt-BR"/>
        </w:rPr>
        <w:t xml:space="preserve">DA DATA DA </w:t>
      </w:r>
      <w:r w:rsidRPr="0035219E">
        <w:rPr>
          <w:rFonts w:ascii="Verdana" w:hAnsi="Verdana" w:cs="Verdana"/>
          <w:sz w:val="20"/>
          <w:szCs w:val="20"/>
          <w:lang w:val="pt-BR"/>
        </w:rPr>
        <w:t xml:space="preserve">LIBERAÇÃO DO EDITAL NO SITE </w:t>
      </w:r>
      <w:r w:rsidR="00C97F73" w:rsidRPr="0035219E">
        <w:rPr>
          <w:rFonts w:ascii="Verdana" w:hAnsi="Verdana" w:cs="Verdana"/>
          <w:sz w:val="20"/>
          <w:szCs w:val="20"/>
          <w:lang w:val="pt-BR"/>
        </w:rPr>
        <w:t>COMPRASNET</w:t>
      </w:r>
      <w:r w:rsidRPr="0035219E">
        <w:rPr>
          <w:rFonts w:ascii="Verdana" w:hAnsi="Verdana" w:cs="Verdana"/>
          <w:sz w:val="20"/>
          <w:szCs w:val="20"/>
          <w:lang w:val="pt-BR"/>
        </w:rPr>
        <w:t xml:space="preserve"> ATÉ HORÁRIO LIMITE DE INÍCIO DA SESSÃO PÚBLICA DE ABERTURA.</w:t>
      </w:r>
    </w:p>
    <w:p w14:paraId="503ED346" w14:textId="6A1C9A8C" w:rsidR="003906C8" w:rsidRPr="0035219E" w:rsidRDefault="003906C8" w:rsidP="003906C8">
      <w:pPr>
        <w:pStyle w:val="BodyText"/>
        <w:ind w:left="720"/>
        <w:jc w:val="both"/>
        <w:rPr>
          <w:rFonts w:ascii="Verdana" w:hAnsi="Verdana" w:cs="Verdana"/>
          <w:b/>
          <w:bCs/>
          <w:sz w:val="20"/>
          <w:szCs w:val="20"/>
          <w:lang w:val="pt-BR"/>
        </w:rPr>
      </w:pPr>
      <w:r w:rsidRPr="0035219E">
        <w:rPr>
          <w:rFonts w:ascii="Verdana" w:hAnsi="Verdana" w:cs="Verdana"/>
          <w:b/>
          <w:bCs/>
          <w:sz w:val="20"/>
          <w:szCs w:val="20"/>
          <w:lang w:val="pt-BR"/>
        </w:rPr>
        <w:t xml:space="preserve">Data da Abertura das propostas e início da disputa: </w:t>
      </w:r>
      <w:r w:rsidR="00827402">
        <w:rPr>
          <w:rFonts w:ascii="Verdana" w:hAnsi="Verdana" w:cs="Verdana"/>
          <w:color w:val="FF0000"/>
          <w:sz w:val="20"/>
          <w:szCs w:val="20"/>
          <w:lang w:val="pt-BR"/>
        </w:rPr>
        <w:t>13</w:t>
      </w:r>
      <w:r w:rsidR="003F33FB" w:rsidRPr="0035219E">
        <w:rPr>
          <w:rFonts w:ascii="Verdana" w:hAnsi="Verdana" w:cs="Verdana"/>
          <w:color w:val="FF0000"/>
          <w:sz w:val="20"/>
          <w:szCs w:val="20"/>
          <w:lang w:val="pt-BR"/>
        </w:rPr>
        <w:t>/</w:t>
      </w:r>
      <w:r w:rsidR="00827402">
        <w:rPr>
          <w:rFonts w:ascii="Verdana" w:hAnsi="Verdana" w:cs="Verdana"/>
          <w:color w:val="FF0000"/>
          <w:sz w:val="20"/>
          <w:szCs w:val="20"/>
          <w:lang w:val="pt-BR"/>
        </w:rPr>
        <w:t>08</w:t>
      </w:r>
      <w:r w:rsidR="003F33FB" w:rsidRPr="0035219E">
        <w:rPr>
          <w:rFonts w:ascii="Verdana" w:hAnsi="Verdana" w:cs="Verdana"/>
          <w:color w:val="FF0000"/>
          <w:sz w:val="20"/>
          <w:szCs w:val="20"/>
          <w:lang w:val="pt-BR"/>
        </w:rPr>
        <w:t>/</w:t>
      </w:r>
      <w:r w:rsidR="00832334" w:rsidRPr="0035219E">
        <w:rPr>
          <w:rFonts w:ascii="Verdana" w:hAnsi="Verdana" w:cs="Verdana"/>
          <w:color w:val="FF0000"/>
          <w:sz w:val="20"/>
          <w:szCs w:val="20"/>
          <w:lang w:val="pt-BR"/>
        </w:rPr>
        <w:t>202</w:t>
      </w:r>
      <w:r w:rsidR="00894034">
        <w:rPr>
          <w:rFonts w:ascii="Verdana" w:hAnsi="Verdana" w:cs="Verdana"/>
          <w:color w:val="FF0000"/>
          <w:sz w:val="20"/>
          <w:szCs w:val="20"/>
          <w:lang w:val="pt-BR"/>
        </w:rPr>
        <w:t>4</w:t>
      </w:r>
    </w:p>
    <w:p w14:paraId="153C0205" w14:textId="08FFF9F3" w:rsidR="003906C8" w:rsidRPr="0035219E" w:rsidRDefault="003906C8" w:rsidP="003906C8">
      <w:pPr>
        <w:pStyle w:val="BodyText"/>
        <w:ind w:left="720"/>
        <w:jc w:val="both"/>
        <w:rPr>
          <w:rFonts w:ascii="Verdana" w:hAnsi="Verdana" w:cs="Verdana"/>
          <w:b/>
          <w:bCs/>
          <w:sz w:val="20"/>
          <w:szCs w:val="20"/>
          <w:lang w:val="pt-BR"/>
        </w:rPr>
      </w:pPr>
      <w:r w:rsidRPr="0035219E">
        <w:rPr>
          <w:rFonts w:ascii="Verdana" w:hAnsi="Verdana" w:cs="Verdana"/>
          <w:b/>
          <w:bCs/>
          <w:sz w:val="20"/>
          <w:szCs w:val="20"/>
          <w:lang w:val="pt-BR"/>
        </w:rPr>
        <w:t xml:space="preserve">Horário de Abertura das Propostas: </w:t>
      </w:r>
      <w:r w:rsidR="0035219E" w:rsidRPr="0035219E">
        <w:rPr>
          <w:rFonts w:ascii="Verdana" w:hAnsi="Verdana" w:cs="Verdana"/>
          <w:color w:val="FF0000"/>
          <w:sz w:val="20"/>
          <w:szCs w:val="20"/>
          <w:lang w:val="pt-BR"/>
        </w:rPr>
        <w:t>0</w:t>
      </w:r>
      <w:r w:rsidR="00C76786">
        <w:rPr>
          <w:rFonts w:ascii="Verdana" w:hAnsi="Verdana" w:cs="Verdana"/>
          <w:color w:val="FF0000"/>
          <w:sz w:val="20"/>
          <w:szCs w:val="20"/>
          <w:lang w:val="pt-BR"/>
        </w:rPr>
        <w:t>8</w:t>
      </w:r>
      <w:r w:rsidRPr="0035219E">
        <w:rPr>
          <w:rFonts w:ascii="Verdana" w:hAnsi="Verdana" w:cs="Verdana"/>
          <w:color w:val="FF0000"/>
          <w:sz w:val="20"/>
          <w:szCs w:val="20"/>
          <w:lang w:val="pt-BR"/>
        </w:rPr>
        <w:t>h</w:t>
      </w:r>
      <w:r w:rsidR="00C76786">
        <w:rPr>
          <w:rFonts w:ascii="Verdana" w:hAnsi="Verdana" w:cs="Verdana"/>
          <w:color w:val="FF0000"/>
          <w:sz w:val="20"/>
          <w:szCs w:val="20"/>
          <w:lang w:val="pt-BR"/>
        </w:rPr>
        <w:t>4</w:t>
      </w:r>
      <w:r w:rsidR="0035219E" w:rsidRPr="0035219E">
        <w:rPr>
          <w:rFonts w:ascii="Verdana" w:hAnsi="Verdana" w:cs="Verdana"/>
          <w:color w:val="FF0000"/>
          <w:sz w:val="20"/>
          <w:szCs w:val="20"/>
          <w:lang w:val="pt-BR"/>
        </w:rPr>
        <w:t>5</w:t>
      </w:r>
      <w:r w:rsidRPr="0035219E">
        <w:rPr>
          <w:rFonts w:ascii="Verdana" w:hAnsi="Verdana" w:cs="Verdana"/>
          <w:color w:val="FF0000"/>
          <w:sz w:val="20"/>
          <w:szCs w:val="20"/>
          <w:lang w:val="pt-BR"/>
        </w:rPr>
        <w:t>min</w:t>
      </w:r>
      <w:r w:rsidRPr="0035219E">
        <w:rPr>
          <w:rFonts w:ascii="Verdana" w:hAnsi="Verdana" w:cs="Verdana"/>
          <w:sz w:val="20"/>
          <w:szCs w:val="20"/>
          <w:lang w:val="pt-BR"/>
        </w:rPr>
        <w:t xml:space="preserve"> (horário de Brasília)</w:t>
      </w:r>
    </w:p>
    <w:p w14:paraId="3A262846" w14:textId="1932E6E2" w:rsidR="003906C8" w:rsidRPr="0035219E" w:rsidRDefault="003906C8" w:rsidP="003906C8">
      <w:pPr>
        <w:pStyle w:val="BodyText"/>
        <w:ind w:left="720"/>
        <w:jc w:val="both"/>
        <w:rPr>
          <w:rFonts w:ascii="Verdana" w:hAnsi="Verdana" w:cs="Verdana"/>
          <w:b/>
          <w:bCs/>
          <w:sz w:val="20"/>
          <w:szCs w:val="20"/>
          <w:lang w:val="pt-BR"/>
        </w:rPr>
      </w:pPr>
      <w:r w:rsidRPr="0035219E">
        <w:rPr>
          <w:rFonts w:ascii="Verdana" w:hAnsi="Verdana" w:cs="Verdana"/>
          <w:b/>
          <w:bCs/>
          <w:sz w:val="20"/>
          <w:szCs w:val="20"/>
          <w:lang w:val="pt-BR"/>
        </w:rPr>
        <w:t xml:space="preserve">Horário de início do Pregão: </w:t>
      </w:r>
      <w:r w:rsidR="0035219E" w:rsidRPr="0035219E">
        <w:rPr>
          <w:rFonts w:ascii="Verdana" w:hAnsi="Verdana" w:cs="Verdana"/>
          <w:color w:val="FF0000"/>
          <w:sz w:val="20"/>
          <w:szCs w:val="20"/>
          <w:lang w:val="pt-BR"/>
        </w:rPr>
        <w:t>09</w:t>
      </w:r>
      <w:r w:rsidRPr="0035219E">
        <w:rPr>
          <w:rFonts w:ascii="Verdana" w:hAnsi="Verdana" w:cs="Verdana"/>
          <w:color w:val="FF0000"/>
          <w:sz w:val="20"/>
          <w:szCs w:val="20"/>
          <w:lang w:val="pt-BR"/>
        </w:rPr>
        <w:t>h</w:t>
      </w:r>
      <w:r w:rsidR="00C76786">
        <w:rPr>
          <w:rFonts w:ascii="Verdana" w:hAnsi="Verdana" w:cs="Verdana"/>
          <w:color w:val="FF0000"/>
          <w:sz w:val="20"/>
          <w:szCs w:val="20"/>
          <w:lang w:val="pt-BR"/>
        </w:rPr>
        <w:t>0</w:t>
      </w:r>
      <w:r w:rsidR="0035219E" w:rsidRPr="0035219E">
        <w:rPr>
          <w:rFonts w:ascii="Verdana" w:hAnsi="Verdana" w:cs="Verdana"/>
          <w:color w:val="FF0000"/>
          <w:sz w:val="20"/>
          <w:szCs w:val="20"/>
          <w:lang w:val="pt-BR"/>
        </w:rPr>
        <w:t>0</w:t>
      </w:r>
      <w:r w:rsidRPr="0035219E">
        <w:rPr>
          <w:rFonts w:ascii="Verdana" w:hAnsi="Verdana" w:cs="Verdana"/>
          <w:color w:val="FF0000"/>
          <w:sz w:val="20"/>
          <w:szCs w:val="20"/>
          <w:lang w:val="pt-BR"/>
        </w:rPr>
        <w:t>min</w:t>
      </w:r>
    </w:p>
    <w:p w14:paraId="64E3D095" w14:textId="3CE0057A" w:rsidR="003906C8" w:rsidRPr="00C97F73" w:rsidRDefault="003906C8" w:rsidP="003906C8">
      <w:pPr>
        <w:pStyle w:val="BodyText"/>
        <w:ind w:left="720"/>
        <w:jc w:val="both"/>
        <w:rPr>
          <w:rFonts w:ascii="Verdana" w:eastAsiaTheme="majorEastAsia" w:hAnsi="Verdana" w:cs="Verdana"/>
          <w:sz w:val="20"/>
          <w:szCs w:val="20"/>
          <w:lang w:val="pt-BR"/>
        </w:rPr>
      </w:pPr>
      <w:r w:rsidRPr="0035219E">
        <w:rPr>
          <w:rFonts w:ascii="Verdana" w:hAnsi="Verdana" w:cs="Verdana"/>
          <w:b/>
          <w:bCs/>
          <w:sz w:val="20"/>
          <w:szCs w:val="20"/>
          <w:lang w:val="pt-BR"/>
        </w:rPr>
        <w:t xml:space="preserve">Endereço Eletrônico: </w:t>
      </w:r>
      <w:hyperlink r:id="rId9" w:history="1">
        <w:r w:rsidR="00934027" w:rsidRPr="00CF046D">
          <w:rPr>
            <w:rStyle w:val="Hyperlink"/>
            <w:rFonts w:ascii="Verdana" w:eastAsiaTheme="majorEastAsia" w:hAnsi="Verdana" w:cs="Verdana"/>
            <w:sz w:val="20"/>
            <w:szCs w:val="20"/>
            <w:lang w:val="pt-BR"/>
          </w:rPr>
          <w:t>https://www.gov.br/compras/pt-br/</w:t>
        </w:r>
      </w:hyperlink>
      <w:r w:rsidR="00934027">
        <w:rPr>
          <w:rFonts w:ascii="Verdana" w:eastAsiaTheme="majorEastAsia" w:hAnsi="Verdana" w:cs="Verdana"/>
          <w:sz w:val="20"/>
          <w:szCs w:val="20"/>
          <w:lang w:val="pt-BR"/>
        </w:rPr>
        <w:t xml:space="preserve"> </w:t>
      </w:r>
    </w:p>
    <w:p w14:paraId="740C69C6" w14:textId="52AE13BF" w:rsidR="00C97F73" w:rsidRPr="00C97F73" w:rsidRDefault="00C97F73" w:rsidP="00EF2158">
      <w:pPr>
        <w:pStyle w:val="BodyText"/>
        <w:spacing w:after="240"/>
        <w:ind w:left="720"/>
        <w:jc w:val="both"/>
        <w:rPr>
          <w:rStyle w:val="Hyperlink"/>
          <w:rFonts w:ascii="Verdana" w:eastAsiaTheme="majorEastAsia" w:hAnsi="Verdana" w:cs="Verdana"/>
          <w:sz w:val="20"/>
          <w:szCs w:val="20"/>
          <w:lang w:val="pt-BR"/>
        </w:rPr>
      </w:pPr>
      <w:r>
        <w:rPr>
          <w:rFonts w:ascii="Verdana" w:hAnsi="Verdana" w:cs="Verdana"/>
          <w:b/>
          <w:bCs/>
          <w:sz w:val="20"/>
          <w:szCs w:val="20"/>
          <w:lang w:val="pt-BR"/>
        </w:rPr>
        <w:t>UASG:</w:t>
      </w:r>
      <w:r w:rsidRPr="00C97F73">
        <w:rPr>
          <w:rStyle w:val="Hyperlink"/>
          <w:rFonts w:ascii="Verdana" w:eastAsiaTheme="majorEastAsia" w:hAnsi="Verdana" w:cs="Verdana"/>
          <w:sz w:val="20"/>
          <w:szCs w:val="20"/>
          <w:u w:val="none"/>
          <w:lang w:val="pt-BR"/>
        </w:rPr>
        <w:t xml:space="preserve"> </w:t>
      </w:r>
      <w:r w:rsidRPr="00C97F73">
        <w:rPr>
          <w:rStyle w:val="Hyperlink"/>
          <w:rFonts w:ascii="Verdana" w:eastAsiaTheme="majorEastAsia" w:hAnsi="Verdana" w:cs="Verdana"/>
          <w:color w:val="auto"/>
          <w:sz w:val="20"/>
          <w:szCs w:val="20"/>
          <w:u w:val="none"/>
          <w:lang w:val="pt-BR"/>
        </w:rPr>
        <w:t>925154</w:t>
      </w:r>
    </w:p>
    <w:p w14:paraId="1D2D74B6" w14:textId="4900360F" w:rsidR="003906C8" w:rsidRPr="00EF673D" w:rsidRDefault="003906C8" w:rsidP="002E20BF">
      <w:pPr>
        <w:pStyle w:val="Nvel1"/>
      </w:pPr>
      <w:r w:rsidRPr="00EF673D">
        <w:t>DA PARTICIPAÇÃO NA LICITAÇÃO</w:t>
      </w:r>
    </w:p>
    <w:p w14:paraId="007F724B" w14:textId="458AD2FA" w:rsidR="00CF520C" w:rsidRDefault="00F620C5" w:rsidP="002E20BF">
      <w:pPr>
        <w:pStyle w:val="Nvel2"/>
      </w:pPr>
      <w:r w:rsidRPr="00297917">
        <w:t xml:space="preserve">Poderão participar deste Pregão </w:t>
      </w:r>
      <w:r w:rsidR="00C76786">
        <w:t>licitantes</w:t>
      </w:r>
      <w:r w:rsidR="00832334" w:rsidRPr="00297917">
        <w:t xml:space="preserve"> </w:t>
      </w:r>
      <w:r w:rsidR="00CF520C">
        <w:t>que estiverem previamente credenciados no Sistema de Cadastramento Unificado de Fornecedores – SICAF e no Sistema de Compras do Governo Federal (</w:t>
      </w:r>
      <w:hyperlink r:id="rId10" w:history="1">
        <w:r w:rsidR="00CF520C" w:rsidRPr="00E31346">
          <w:rPr>
            <w:rStyle w:val="Hyperlink"/>
            <w:rFonts w:ascii="Verdana" w:hAnsi="Verdana" w:cs="Verdana"/>
          </w:rPr>
          <w:t>www.gov.br/compras</w:t>
        </w:r>
      </w:hyperlink>
      <w:r w:rsidR="00CF520C">
        <w:t>), por meio de Certificado Digital conferido pela Infraestrutura de Chaves Públicas Brasileira – ICP – Brasil.</w:t>
      </w:r>
    </w:p>
    <w:p w14:paraId="0B982728" w14:textId="3677CA57" w:rsidR="00CF520C" w:rsidRDefault="00CF520C" w:rsidP="002E20BF">
      <w:pPr>
        <w:pStyle w:val="Nvel2"/>
      </w:pPr>
      <w:r>
        <w:t>Os interessados deverão atender às condições exigidas no cadastramento no SICAF até o terceiro dia útil anterior à data prevista para recebimento das propostas.</w:t>
      </w:r>
    </w:p>
    <w:p w14:paraId="73469ABF" w14:textId="79CC903E" w:rsidR="00CF520C" w:rsidRDefault="00CF520C" w:rsidP="002E20BF">
      <w:pPr>
        <w:pStyle w:val="Nvel2"/>
      </w:pPr>
      <w:r>
        <w:lastRenderedPageBreak/>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A2C163F" w14:textId="33148D26" w:rsidR="00CF520C" w:rsidRDefault="00CF520C" w:rsidP="002E20BF">
      <w:pPr>
        <w:pStyle w:val="Nvel2"/>
      </w:pPr>
      <w: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927DC1B" w14:textId="37C6890B" w:rsidR="00CF520C" w:rsidRDefault="00CF520C" w:rsidP="002E20BF">
      <w:pPr>
        <w:pStyle w:val="Nvel2"/>
      </w:pPr>
      <w:r>
        <w:t>A não observância do disposto no item anterior poderá ensejar desclassificação no momento da habilitação.</w:t>
      </w:r>
    </w:p>
    <w:p w14:paraId="2385E6D7" w14:textId="5875BE81" w:rsidR="00A146AF" w:rsidRDefault="00A146AF" w:rsidP="002E20BF">
      <w:pPr>
        <w:pStyle w:val="Nvel2"/>
      </w:pPr>
      <w:bookmarkStart w:id="1" w:name="_Ref130820984"/>
      <w:r>
        <w:t>Não poderão disputar esta licitação:</w:t>
      </w:r>
      <w:bookmarkEnd w:id="1"/>
    </w:p>
    <w:p w14:paraId="381A2EA2" w14:textId="39209BE4" w:rsidR="00A146AF" w:rsidRPr="002E20BF" w:rsidRDefault="00A146AF" w:rsidP="002E20BF">
      <w:pPr>
        <w:pStyle w:val="Nvel3"/>
      </w:pPr>
      <w:r w:rsidRPr="002E20BF">
        <w:t>Aquele que não atenda às condições deste Edital e seus anexos;</w:t>
      </w:r>
    </w:p>
    <w:p w14:paraId="33094AFA" w14:textId="3B36A1E4" w:rsidR="00A146AF" w:rsidRDefault="00A146AF" w:rsidP="002E20BF">
      <w:pPr>
        <w:pStyle w:val="Nvel3"/>
      </w:pPr>
      <w:bookmarkStart w:id="2" w:name="_Ref130814793"/>
      <w:r>
        <w:t>Autor do anteprojeto, do projeto básico ou do projeto executivo, pessoa física ou jurídica, quando a licitação versar sobre serviços ou fornecimento de bens a ele relacionados;</w:t>
      </w:r>
      <w:bookmarkEnd w:id="2"/>
      <w:r>
        <w:t xml:space="preserve"> </w:t>
      </w:r>
    </w:p>
    <w:p w14:paraId="74BC4A58" w14:textId="77777777" w:rsidR="00C105B2" w:rsidRDefault="00A146AF" w:rsidP="002E20BF">
      <w:pPr>
        <w:pStyle w:val="Nvel3"/>
      </w:pPr>
      <w:bookmarkStart w:id="3" w:name="_Ref130814802"/>
      <w:r>
        <w:t>Empresa, isoladamente ou em consórcio, responsável pela elaboração do projeto básico ou do projeto executivo, ou empresa</w:t>
      </w:r>
      <w:r w:rsidR="00762D78">
        <w:t xml:space="preserve"> da qual o autor do projeto seja dirigente, gerente, controlador, acionista ou detentor de mais de 5% (cinco por cento)</w:t>
      </w:r>
      <w:r w:rsidR="00C105B2">
        <w:t xml:space="preserve"> do capital com direito a voto, responsável técnico ou subcontratado, quando a licitação versar sobre serviços ou fornecimento de bens a ela necessários;</w:t>
      </w:r>
      <w:bookmarkEnd w:id="3"/>
    </w:p>
    <w:p w14:paraId="470300D8" w14:textId="77777777" w:rsidR="007C3F37" w:rsidRDefault="00C105B2" w:rsidP="002E20BF">
      <w:pPr>
        <w:pStyle w:val="Nvel3"/>
      </w:pPr>
      <w:bookmarkStart w:id="4" w:name="_Ref130814762"/>
      <w:r>
        <w:t>Pessoa física ou jurídica que se encontre, ao tempo da licitação, impossibilitada de participar da licitação em decorrência de sanção que lhe foi imposta</w:t>
      </w:r>
      <w:r w:rsidR="007C3F37">
        <w:t>;</w:t>
      </w:r>
      <w:bookmarkEnd w:id="4"/>
    </w:p>
    <w:p w14:paraId="1D1A24BA" w14:textId="77777777" w:rsidR="007C3F37" w:rsidRDefault="007C3F37" w:rsidP="002E20BF">
      <w:pPr>
        <w:pStyle w:val="Nvel3"/>
      </w:pPr>
      <w: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0ADFE1AA" w14:textId="77777777" w:rsidR="007C3F37" w:rsidRDefault="007C3F37" w:rsidP="002E20BF">
      <w:pPr>
        <w:pStyle w:val="Nvel3"/>
      </w:pPr>
      <w:r>
        <w:t>Empresas controladoras, controladas ou coligadas, nos termos da Lei nº 6.404, de 15 de dezembro de 1976, concorrendo entre si;</w:t>
      </w:r>
    </w:p>
    <w:p w14:paraId="39ED76F4" w14:textId="5CE1DBE1" w:rsidR="00A146AF" w:rsidRPr="007F7734" w:rsidRDefault="007C3F37" w:rsidP="002E20BF">
      <w:pPr>
        <w:pStyle w:val="Nvel3"/>
      </w:pPr>
      <w:r>
        <w:t xml:space="preserve">Pessoa física ou jurídica que, nos 5 (cinco) anos anteriores </w:t>
      </w:r>
      <w:r w:rsidR="00406F10">
        <w:t>à divulgação do edital, tenha sido condenada judicialmente, com trânsito em julgado, por exploração de trabalho infantil, por submissão de trabalhadores a condições análogas às de escravo ou p</w:t>
      </w:r>
      <w:r w:rsidR="00465D80">
        <w:t>or</w:t>
      </w:r>
      <w:r w:rsidR="00406F10">
        <w:t xml:space="preserve"> contratação de adolescentes no</w:t>
      </w:r>
      <w:r w:rsidR="00465D80">
        <w:t>s</w:t>
      </w:r>
      <w:r w:rsidR="00406F10">
        <w:t xml:space="preserve"> casos vedados </w:t>
      </w:r>
      <w:r w:rsidR="00406F10" w:rsidRPr="007F7734">
        <w:t xml:space="preserve">pela legislação trabalhista; </w:t>
      </w:r>
    </w:p>
    <w:p w14:paraId="5929AD38" w14:textId="77777777" w:rsidR="007F7734" w:rsidRDefault="00406F10" w:rsidP="002E20BF">
      <w:pPr>
        <w:pStyle w:val="Nvel3"/>
      </w:pPr>
      <w:bookmarkStart w:id="5" w:name="_Ref130814866"/>
      <w:r w:rsidRPr="007F7734">
        <w:t xml:space="preserve">Agente público </w:t>
      </w:r>
      <w:r w:rsidR="007F7734" w:rsidRPr="007F7734">
        <w:t>que integre</w:t>
      </w:r>
      <w:r w:rsidR="007F7734">
        <w:t xml:space="preserve"> o quadro de funcionários do CRCPR;</w:t>
      </w:r>
      <w:bookmarkEnd w:id="5"/>
    </w:p>
    <w:p w14:paraId="5A89B2C2" w14:textId="77777777" w:rsidR="007F7734" w:rsidRDefault="007F7734" w:rsidP="002E20BF">
      <w:pPr>
        <w:pStyle w:val="Nvel3"/>
      </w:pPr>
      <w:r>
        <w:t>Organizações da Sociedade Civil de Interesse Público – OSCIP, atuando nessa condição;</w:t>
      </w:r>
    </w:p>
    <w:p w14:paraId="0C7E7FA2" w14:textId="182022F2" w:rsidR="00406F10" w:rsidRDefault="007F7734" w:rsidP="002E20BF">
      <w:pPr>
        <w:pStyle w:val="Nvel3"/>
      </w:pPr>
      <w:r>
        <w:t xml:space="preserve">Não poderá participar, direta ou indiretamente, da licitação ou da execução do contrato agente público do órgão ou entidade contratante, devendo ser </w:t>
      </w:r>
      <w:r>
        <w:lastRenderedPageBreak/>
        <w:t>observadas as situações que possam configurar conflito de interesses no exercício ou após o exercício do cargo ou emprego, nos termos da legislação que disciplina a matéria, conforme §1º do art. 9º da Lei nº 14.133, de 2021.</w:t>
      </w:r>
    </w:p>
    <w:p w14:paraId="5AFFD40A" w14:textId="1C4D85D5" w:rsidR="009E3BCF" w:rsidRDefault="009E3BCF" w:rsidP="002E20BF">
      <w:pPr>
        <w:pStyle w:val="Nvel3"/>
      </w:pPr>
      <w:r>
        <w:t>Empresa já consorciadas e representada nesta licitação, de forma isolada ou em mais de um consórcio.</w:t>
      </w:r>
    </w:p>
    <w:p w14:paraId="23E961CD" w14:textId="4183792E" w:rsidR="007F7734" w:rsidRDefault="007F7734" w:rsidP="002E20BF">
      <w:pPr>
        <w:pStyle w:val="Nvel2"/>
      </w:pPr>
      <w:r>
        <w:t xml:space="preserve">O impedimento de que trata o item </w:t>
      </w:r>
      <w:r w:rsidR="00465D80">
        <w:fldChar w:fldCharType="begin"/>
      </w:r>
      <w:r w:rsidR="00465D80">
        <w:instrText xml:space="preserve"> REF _Ref130814762 \r \h </w:instrText>
      </w:r>
      <w:r w:rsidR="00465D80">
        <w:fldChar w:fldCharType="separate"/>
      </w:r>
      <w:r w:rsidR="004671E8">
        <w:t>3.6.4</w:t>
      </w:r>
      <w:r w:rsidR="00465D80">
        <w:fldChar w:fldCharType="end"/>
      </w:r>
      <w: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62F84A5D" w14:textId="2E4BF94D" w:rsidR="007F7734" w:rsidRDefault="007F7734" w:rsidP="002E20BF">
      <w:pPr>
        <w:pStyle w:val="Nvel2"/>
      </w:pPr>
      <w:r>
        <w:t xml:space="preserve">A critério da Administração e exclusivamente a seu serviço, o autor dos projetos e a empresa a que se referem os itens </w:t>
      </w:r>
      <w:r w:rsidR="00465D80">
        <w:fldChar w:fldCharType="begin"/>
      </w:r>
      <w:r w:rsidR="00465D80">
        <w:instrText xml:space="preserve"> REF _Ref130814793 \r \h </w:instrText>
      </w:r>
      <w:r w:rsidR="00465D80">
        <w:fldChar w:fldCharType="separate"/>
      </w:r>
      <w:r w:rsidR="004671E8">
        <w:t>3.6.2</w:t>
      </w:r>
      <w:r w:rsidR="00465D80">
        <w:fldChar w:fldCharType="end"/>
      </w:r>
      <w:r>
        <w:t xml:space="preserve"> e </w:t>
      </w:r>
      <w:r w:rsidR="00465D80">
        <w:fldChar w:fldCharType="begin"/>
      </w:r>
      <w:r w:rsidR="00465D80">
        <w:instrText xml:space="preserve"> REF _Ref130814802 \r \h </w:instrText>
      </w:r>
      <w:r w:rsidR="00465D80">
        <w:fldChar w:fldCharType="separate"/>
      </w:r>
      <w:r w:rsidR="004671E8">
        <w:t>3.6.3</w:t>
      </w:r>
      <w:r w:rsidR="00465D80">
        <w:fldChar w:fldCharType="end"/>
      </w:r>
      <w:r>
        <w:t xml:space="preserve"> poderão participar no apoio das atividades de planejamento da contratação, de execução da licitação ou de gestão do contrato, desde que sob supervisão exclusiva de agentes públicos do órgão ou entidade. </w:t>
      </w:r>
    </w:p>
    <w:p w14:paraId="65D94369" w14:textId="6ED65E80" w:rsidR="0002135B" w:rsidRDefault="0002135B" w:rsidP="002E20BF">
      <w:pPr>
        <w:pStyle w:val="Nvel2"/>
      </w:pPr>
      <w:r>
        <w:t xml:space="preserve">Equiparam-se aos autores do projeto as empresas integrantes do mesmo grupo econômico. </w:t>
      </w:r>
    </w:p>
    <w:p w14:paraId="30F448CB" w14:textId="74360964" w:rsidR="0002135B" w:rsidRPr="00FA63E5" w:rsidRDefault="0002135B" w:rsidP="002E20BF">
      <w:pPr>
        <w:pStyle w:val="Nvel2"/>
      </w:pPr>
      <w:r>
        <w:t xml:space="preserve">O disposto nos itens </w:t>
      </w:r>
      <w:r w:rsidR="00465D80">
        <w:fldChar w:fldCharType="begin"/>
      </w:r>
      <w:r w:rsidR="00465D80">
        <w:instrText xml:space="preserve"> REF _Ref130814793 \r \h </w:instrText>
      </w:r>
      <w:r w:rsidR="00465D80">
        <w:fldChar w:fldCharType="separate"/>
      </w:r>
      <w:r w:rsidR="004671E8">
        <w:t>3.6.2</w:t>
      </w:r>
      <w:r w:rsidR="00465D80">
        <w:fldChar w:fldCharType="end"/>
      </w:r>
      <w:r>
        <w:t xml:space="preserve"> e </w:t>
      </w:r>
      <w:r w:rsidR="00465D80">
        <w:fldChar w:fldCharType="begin"/>
      </w:r>
      <w:r w:rsidR="00465D80">
        <w:instrText xml:space="preserve"> REF _Ref130814802 \r \h </w:instrText>
      </w:r>
      <w:r w:rsidR="00465D80">
        <w:fldChar w:fldCharType="separate"/>
      </w:r>
      <w:r w:rsidR="004671E8">
        <w:t>3.6.3</w:t>
      </w:r>
      <w:r w:rsidR="00465D80">
        <w:fldChar w:fldCharType="end"/>
      </w:r>
      <w:r>
        <w:t xml:space="preserve"> não impede a licitação ou a contratação de serviço que inclua como encargo do contratado a elaboração do projeto básico e do projeto executivo, nas contratações integradas, e do projeto executivo, nos demais regimes de </w:t>
      </w:r>
      <w:r w:rsidRPr="00FA63E5">
        <w:t xml:space="preserve">execução. </w:t>
      </w:r>
    </w:p>
    <w:p w14:paraId="1314B378" w14:textId="19AD2629" w:rsidR="0002135B" w:rsidRPr="00FA63E5" w:rsidRDefault="0002135B" w:rsidP="002E20BF">
      <w:pPr>
        <w:pStyle w:val="Nvel2"/>
      </w:pPr>
      <w:r w:rsidRPr="00FA63E5">
        <w:t>Em licitações e contratações realizadas no âmbito de projetos e programas parcialmente financiados por agência oficial de cooperação estrangeira ou por organismo financeiro internacional com recursos do financiamento</w:t>
      </w:r>
      <w:r w:rsidR="00B566C1" w:rsidRPr="00FA63E5">
        <w:t xml:space="preserve"> ou da contrapartida nacional, não poderá participar pessoa física ou jurídica que integre o rol de pessoas sancionadas por essas entidades ou que seja declarada inidônea nos termos da Lei nº 14.133/2021. </w:t>
      </w:r>
    </w:p>
    <w:p w14:paraId="229DA4E0" w14:textId="76278BC1" w:rsidR="001A7DE5" w:rsidRDefault="001A7DE5" w:rsidP="002E20BF">
      <w:pPr>
        <w:pStyle w:val="Nvel2"/>
      </w:pPr>
      <w:r w:rsidRPr="00FA63E5">
        <w:t xml:space="preserve">A vedação de que trata o item </w:t>
      </w:r>
      <w:r w:rsidR="00465D80">
        <w:fldChar w:fldCharType="begin"/>
      </w:r>
      <w:r w:rsidR="00465D80">
        <w:instrText xml:space="preserve"> REF _Ref130814866 \r \h </w:instrText>
      </w:r>
      <w:r w:rsidR="00465D80">
        <w:fldChar w:fldCharType="separate"/>
      </w:r>
      <w:r w:rsidR="004671E8">
        <w:t>3.6.8</w:t>
      </w:r>
      <w:r w:rsidR="00465D80">
        <w:fldChar w:fldCharType="end"/>
      </w:r>
      <w:r w:rsidRPr="00FA63E5">
        <w:t xml:space="preserve"> estende-se </w:t>
      </w:r>
      <w:r w:rsidR="00FA63E5" w:rsidRPr="00FA63E5">
        <w:t xml:space="preserve">a </w:t>
      </w:r>
      <w:r w:rsidR="00FA63E5">
        <w:t>terceiro que auxilie a condução da contratação na qualidade de integrante de equipe de apoio, profissional especializado ou funcionário ou representante de empresa que preste assessoria técnica.</w:t>
      </w:r>
    </w:p>
    <w:p w14:paraId="0833AD5B" w14:textId="5377CFD0" w:rsidR="003C3F23" w:rsidRDefault="003C3F23" w:rsidP="005A0B8F">
      <w:pPr>
        <w:pStyle w:val="Nvel1"/>
      </w:pPr>
      <w:r>
        <w:t>DA APRESENTAÇÃO DA PROPOSTA E DOS DOCUMENTOS DE HABILITAÇÃO</w:t>
      </w:r>
    </w:p>
    <w:p w14:paraId="366C52A1" w14:textId="0E86EF9F" w:rsidR="003C3F23" w:rsidRDefault="003C3F23" w:rsidP="005A0B8F">
      <w:pPr>
        <w:pStyle w:val="Nvel2"/>
      </w:pPr>
      <w:r>
        <w:t>Na presente licitação, a fase de habilitação sucederá as fases de apresentação de propostas e lances e de julgamento.</w:t>
      </w:r>
    </w:p>
    <w:p w14:paraId="73803C95" w14:textId="04BD6556" w:rsidR="003C3F23" w:rsidRDefault="003C3F23" w:rsidP="005A0B8F">
      <w:pPr>
        <w:pStyle w:val="Nvel2"/>
      </w:pPr>
      <w:r>
        <w:t xml:space="preserve">Os licitantes encaminharão, exclusivamente por meio do sistema eletrônico, a proposta com o preço ou o percentual de desconto, conforme o critério de julgamento adotado neste Edital, até a data e o horário estabelecidos para abertura da sessão pública. </w:t>
      </w:r>
    </w:p>
    <w:p w14:paraId="70E53762" w14:textId="41F53A19" w:rsidR="003C3F23" w:rsidRDefault="003C3F23" w:rsidP="005A0B8F">
      <w:pPr>
        <w:pStyle w:val="Nvel2"/>
      </w:pPr>
      <w: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00B45317">
        <w:fldChar w:fldCharType="begin"/>
      </w:r>
      <w:r w:rsidR="00B45317">
        <w:instrText xml:space="preserve"> REF _Ref130814941 \r \h </w:instrText>
      </w:r>
      <w:r w:rsidR="00B45317">
        <w:fldChar w:fldCharType="separate"/>
      </w:r>
      <w:r w:rsidR="004671E8">
        <w:t>9.1.1</w:t>
      </w:r>
      <w:r w:rsidR="00B45317">
        <w:fldChar w:fldCharType="end"/>
      </w:r>
      <w:r w:rsidRPr="00A71866">
        <w:t xml:space="preserve"> e </w:t>
      </w:r>
      <w:r w:rsidR="00B45317">
        <w:fldChar w:fldCharType="begin"/>
      </w:r>
      <w:r w:rsidR="00B45317">
        <w:instrText xml:space="preserve"> REF _Ref130814952 \r \h </w:instrText>
      </w:r>
      <w:r w:rsidR="00B45317">
        <w:fldChar w:fldCharType="separate"/>
      </w:r>
      <w:r w:rsidR="004671E8">
        <w:t>9.11.1</w:t>
      </w:r>
      <w:r w:rsidR="00B45317">
        <w:fldChar w:fldCharType="end"/>
      </w:r>
      <w:r w:rsidR="0063254D">
        <w:t xml:space="preserve"> </w:t>
      </w:r>
      <w:r>
        <w:t>deste Edital.</w:t>
      </w:r>
    </w:p>
    <w:p w14:paraId="6E399B22" w14:textId="5EA4CE39" w:rsidR="004A280B" w:rsidRDefault="004A280B" w:rsidP="005A0B8F">
      <w:pPr>
        <w:pStyle w:val="Nvel2"/>
      </w:pPr>
      <w:bookmarkStart w:id="6" w:name="_Ref130815042"/>
      <w:r>
        <w:t>No cadastramento da proposta inicial, o licitante declarará, em campo próprio do sistema, que:</w:t>
      </w:r>
      <w:bookmarkEnd w:id="6"/>
    </w:p>
    <w:p w14:paraId="73884D6D" w14:textId="7432D15A" w:rsidR="004A280B" w:rsidRDefault="004A280B" w:rsidP="005A0B8F">
      <w:pPr>
        <w:pStyle w:val="Nvel3"/>
      </w:pPr>
      <w:r>
        <w:t xml:space="preserve">Está ciente e concorda com as condições contidas no edital e seus anexos, bem como de que a proposta apresentada compreende a integralidade dos custos </w:t>
      </w:r>
      <w:r>
        <w:lastRenderedPageBreak/>
        <w:t>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E44AC1A" w14:textId="10605BA4" w:rsidR="004A280B" w:rsidRDefault="00CB7D34" w:rsidP="005A0B8F">
      <w:pPr>
        <w:pStyle w:val="Nvel3"/>
      </w:pPr>
      <w:r>
        <w:t>Não emprega menor de 18 anos em trabalho noturno, perigoso ou insalubre e não emprega menor de 16 anos, salvo menor, a partir de 14 anos, na condição de aprendiz, nos termos do artigo 7º, XXXIII, da Constituição Federal;</w:t>
      </w:r>
    </w:p>
    <w:p w14:paraId="0B526597" w14:textId="5BA859B9" w:rsidR="00CB7D34" w:rsidRDefault="00CB7D34" w:rsidP="005A0B8F">
      <w:pPr>
        <w:pStyle w:val="Nvel3"/>
      </w:pPr>
      <w:r>
        <w:t>Não possui empregados executando trabalho degradante ou forçado, observando o disposto nos incisos III e IV do art. 1º e inciso III do art. 5º da Constituição Federal;</w:t>
      </w:r>
    </w:p>
    <w:p w14:paraId="6487026B" w14:textId="7E02D16D" w:rsidR="00CB7D34" w:rsidRDefault="00291A94" w:rsidP="005A0B8F">
      <w:pPr>
        <w:pStyle w:val="Nvel3"/>
      </w:pPr>
      <w:r>
        <w:t>Cumpre as exigências de reserva de cargos para pessoa com deficiência e para reabilitado da Previdência Social, previstas em lei e em outras normas específicas</w:t>
      </w:r>
      <w:r w:rsidR="00932D9C">
        <w:t>;</w:t>
      </w:r>
    </w:p>
    <w:p w14:paraId="41F4AFCE" w14:textId="399AD2A2" w:rsidR="00932D9C" w:rsidRDefault="00932D9C" w:rsidP="005A0B8F">
      <w:pPr>
        <w:pStyle w:val="Nvel3"/>
      </w:pPr>
      <w:r>
        <w:t>Inexiste impedimento à habilitação e comunicará a superveniência de ocorrência impeditiva ao órgão licitante.</w:t>
      </w:r>
    </w:p>
    <w:p w14:paraId="35C5D50E" w14:textId="0F0809B9" w:rsidR="00291A94" w:rsidRDefault="00291A94" w:rsidP="005A0B8F">
      <w:pPr>
        <w:pStyle w:val="Nvel2"/>
      </w:pPr>
      <w:r>
        <w:t xml:space="preserve">O licitante organizado em cooperativa </w:t>
      </w:r>
      <w:r w:rsidR="009F3F67">
        <w:t>deverá declarar, ainda, em campo próprio do sistema eletrônico, que cumpre os requisitos estabelecidos no artigo 16 da Lei nº 14.133, de 2021.</w:t>
      </w:r>
    </w:p>
    <w:p w14:paraId="050F3F33" w14:textId="05ED48FE" w:rsidR="00BD269F" w:rsidRDefault="00BD269F" w:rsidP="005A0B8F">
      <w:pPr>
        <w:pStyle w:val="Nvel3"/>
      </w:pPr>
      <w:r>
        <w:t>A fim de v</w:t>
      </w:r>
      <w:r w:rsidRPr="00BD269F">
        <w:t>erificar o atendimento das condições mencionadas no art. 16 da Lei nº 14.133, o Pregoeiro poderá solicitar a apresentação de demonstrativo de atuação em regime cooperado com repartição de receitas e despesas entre os cooperados, bem como analisar se o estatuto e objeto social da cooperativa está de acordo com o objeto licitado</w:t>
      </w:r>
      <w:r>
        <w:t>.</w:t>
      </w:r>
    </w:p>
    <w:p w14:paraId="1127ABC4" w14:textId="4F040E6E" w:rsidR="00BD269F" w:rsidRDefault="00BD269F" w:rsidP="005A0B8F">
      <w:pPr>
        <w:pStyle w:val="Nvel3"/>
      </w:pPr>
      <w:r w:rsidRPr="00BD269F">
        <w:t>Os documentos mencionados no item acima poderão ser consultados pelo Pregoeiro no SICAF, quando disponíveis</w:t>
      </w:r>
      <w:r>
        <w:t>.</w:t>
      </w:r>
    </w:p>
    <w:p w14:paraId="2A420061" w14:textId="03EF95C2" w:rsidR="009F3F67" w:rsidRDefault="009F3F67" w:rsidP="005A0B8F">
      <w:pPr>
        <w:pStyle w:val="Nvel2"/>
      </w:pPr>
      <w:bookmarkStart w:id="7" w:name="_Ref130815050"/>
      <w:r>
        <w:t>O fornecedor enquadrado como microempresa, empresa de pequeno porte ou sociedade cooperativa deverá declarar, ainda, em campo próprio do sistema eletrônico, que cumpre os requisitos estabelecidos no artigo 3º da Lei Complementar nº 123, de 2006, estando apto a usufruir do tratamento favorecido estabelecido em seus arts. 42 a 49, observado o disposto nos §§1º ao 3º do art. 4º, da Lei nº 14.133, de 2021.</w:t>
      </w:r>
      <w:bookmarkEnd w:id="7"/>
      <w:r>
        <w:t xml:space="preserve"> </w:t>
      </w:r>
    </w:p>
    <w:p w14:paraId="1950E335" w14:textId="728B606D" w:rsidR="009F3F67" w:rsidRDefault="009F3F67" w:rsidP="005A0B8F">
      <w:pPr>
        <w:pStyle w:val="Nvel3"/>
      </w:pPr>
      <w:r>
        <w:t>No item exclusivo para participação de microempresas e empresas de pequeno porte, a assinalação do campo “não” impedirá o prosseguimento no certame, para aquele item;</w:t>
      </w:r>
    </w:p>
    <w:p w14:paraId="67FF20D1" w14:textId="09379982" w:rsidR="009F3F67" w:rsidRDefault="009F3F67" w:rsidP="005A0B8F">
      <w:pPr>
        <w:pStyle w:val="Nvel3"/>
      </w:pPr>
      <w: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2619058C" w14:textId="38D701EA" w:rsidR="009F3F67" w:rsidRDefault="009F3F67" w:rsidP="005A0B8F">
      <w:pPr>
        <w:pStyle w:val="Nvel2"/>
      </w:pPr>
      <w:r>
        <w:t xml:space="preserve">A falsidade da declaração de que trata os itens </w:t>
      </w:r>
      <w:r w:rsidR="00B45317">
        <w:fldChar w:fldCharType="begin"/>
      </w:r>
      <w:r w:rsidR="00B45317">
        <w:instrText xml:space="preserve"> REF _Ref130815042 \r \h </w:instrText>
      </w:r>
      <w:r w:rsidR="00B45317">
        <w:fldChar w:fldCharType="separate"/>
      </w:r>
      <w:r w:rsidR="004671E8">
        <w:t>4.4</w:t>
      </w:r>
      <w:r w:rsidR="00B45317">
        <w:fldChar w:fldCharType="end"/>
      </w:r>
      <w:r>
        <w:t xml:space="preserve"> e </w:t>
      </w:r>
      <w:r w:rsidR="00B45317">
        <w:fldChar w:fldCharType="begin"/>
      </w:r>
      <w:r w:rsidR="00B45317">
        <w:instrText xml:space="preserve"> REF _Ref130815050 \r \h </w:instrText>
      </w:r>
      <w:r w:rsidR="00B45317">
        <w:fldChar w:fldCharType="separate"/>
      </w:r>
      <w:r w:rsidR="004671E8">
        <w:t>4.6</w:t>
      </w:r>
      <w:r w:rsidR="00B45317">
        <w:fldChar w:fldCharType="end"/>
      </w:r>
      <w:r>
        <w:t xml:space="preserve"> sujeitará o licitante às sanções previstas na Lei nº 14.133, de 2021, e neste Edital.</w:t>
      </w:r>
    </w:p>
    <w:p w14:paraId="67F13FB3" w14:textId="1AD752C1" w:rsidR="009F3F67" w:rsidRDefault="004E0108" w:rsidP="005A0B8F">
      <w:pPr>
        <w:pStyle w:val="Nvel2"/>
      </w:pPr>
      <w:r>
        <w:t xml:space="preserve">Os licitantes poderão retirar ou substituir a proposta ou os documentos de habilitação anteriormente inseridos no sistema, até a abertura da sessão pública. </w:t>
      </w:r>
    </w:p>
    <w:p w14:paraId="476DA410" w14:textId="03339C6F" w:rsidR="004E0108" w:rsidRDefault="00041711" w:rsidP="005A0B8F">
      <w:pPr>
        <w:pStyle w:val="Nvel2"/>
      </w:pPr>
      <w:bookmarkStart w:id="8" w:name="_Ref130815278"/>
      <w:r>
        <w:lastRenderedPageBreak/>
        <w:t>Não haverá ordem de classificação na etapa de apresentação da proposta e dos documentos de habilitação pelo licitante, o que ocorrerá somente após os procedimentos de abertura da sessão pública e da fase de envio de lances.</w:t>
      </w:r>
      <w:bookmarkEnd w:id="8"/>
    </w:p>
    <w:p w14:paraId="1B4B52B8" w14:textId="79D30CA3" w:rsidR="00041711" w:rsidRDefault="00041711" w:rsidP="005A0B8F">
      <w:pPr>
        <w:pStyle w:val="Nvel2"/>
      </w:pPr>
      <w:r>
        <w:t xml:space="preserve">Serão disponibilizados para acesso público os documentos que compõem a proposta dos licitantes convocados para apresentação de propostas após a fase de envio de lances. </w:t>
      </w:r>
    </w:p>
    <w:p w14:paraId="24B10C6C" w14:textId="2B206F4F" w:rsidR="00041711" w:rsidRDefault="00041711" w:rsidP="005A0B8F">
      <w:pPr>
        <w:pStyle w:val="Nvel2"/>
      </w:pPr>
      <w:bookmarkStart w:id="9" w:name="_Ref130815164"/>
      <w:r>
        <w:t>Desde que disponibilizada a funcionalidade no sistema, o licitante poderá parametrizar o seu valor mínimo ou o seu percentual de desconto máximo quando do cadastramento da proposta e obedecerá às seguintes regras:</w:t>
      </w:r>
      <w:bookmarkEnd w:id="9"/>
    </w:p>
    <w:p w14:paraId="77D5A699" w14:textId="34468D55" w:rsidR="00041711" w:rsidRDefault="00775128" w:rsidP="005A0B8F">
      <w:pPr>
        <w:pStyle w:val="Nvel3"/>
      </w:pPr>
      <w:r>
        <w:t>A aplicação do intervalo mínimo de diferença de valores ou de percentuais entre os lances, que incidirá tanto em relação aos lances intermediários quanto em relação ao lance que cobrir a melhor oferta; e</w:t>
      </w:r>
    </w:p>
    <w:p w14:paraId="11A8B678" w14:textId="256B4261" w:rsidR="00775128" w:rsidRDefault="00775128" w:rsidP="005A0B8F">
      <w:pPr>
        <w:pStyle w:val="Nvel3"/>
      </w:pPr>
      <w:r>
        <w:t xml:space="preserve">Os lances serão de envio automático pelo sistema, respeitado o valor final mínimo, </w:t>
      </w:r>
      <w:r w:rsidR="0025761D">
        <w:t xml:space="preserve">caso estabelecido, e o intervalo de que trata o subitem acima. </w:t>
      </w:r>
    </w:p>
    <w:p w14:paraId="1EDE4301" w14:textId="2F88BF4F" w:rsidR="00E92215" w:rsidRDefault="00E92215" w:rsidP="005A0B8F">
      <w:pPr>
        <w:pStyle w:val="Nvel2"/>
      </w:pPr>
      <w:r>
        <w:t>O valor final mínimo ou o percentual de desconto final máximo parametrizado no sistema poderá ser alterado pelo fornecedor durante a fase de disputa, sendo vedado:</w:t>
      </w:r>
    </w:p>
    <w:p w14:paraId="2C1FF50B" w14:textId="5D7D7D02" w:rsidR="00E92215" w:rsidRDefault="00E92215" w:rsidP="005A0B8F">
      <w:pPr>
        <w:pStyle w:val="Nvel3"/>
      </w:pPr>
      <w:r>
        <w:t>Valor superior a lance já registrado pelo fornecedor no sistema, quando adotado o critério de julgamento por menor preço; e</w:t>
      </w:r>
    </w:p>
    <w:p w14:paraId="3231AF56" w14:textId="79AA6605" w:rsidR="00E92215" w:rsidRDefault="00E92215" w:rsidP="005A0B8F">
      <w:pPr>
        <w:pStyle w:val="Nvel3"/>
      </w:pPr>
      <w:r>
        <w:t xml:space="preserve">Percentual de desconto inferior a lance já registrado pelo fornecedor no sistema, quando adotado o critério de julgamento por maior desconto. </w:t>
      </w:r>
    </w:p>
    <w:p w14:paraId="1918B884" w14:textId="3484DA01" w:rsidR="00E92215" w:rsidRDefault="00E92215" w:rsidP="005A0B8F">
      <w:pPr>
        <w:pStyle w:val="Nvel2"/>
      </w:pPr>
      <w:r>
        <w:t xml:space="preserve">O valor final mínimo ou o percentual de desconto final máximo parametrizado na forma do item </w:t>
      </w:r>
      <w:r w:rsidR="00933C14">
        <w:fldChar w:fldCharType="begin"/>
      </w:r>
      <w:r w:rsidR="00933C14">
        <w:instrText xml:space="preserve"> REF _Ref130815164 \r \h </w:instrText>
      </w:r>
      <w:r w:rsidR="00933C14">
        <w:fldChar w:fldCharType="separate"/>
      </w:r>
      <w:r w:rsidR="004671E8">
        <w:t>4.11</w:t>
      </w:r>
      <w:r w:rsidR="00933C14">
        <w:fldChar w:fldCharType="end"/>
      </w:r>
      <w:r>
        <w:t xml:space="preserve"> possuirá caráter sigiloso para os demais fornecedores e para o órgão ou entidade promotora da licitação, podendo ser disponibilizado estrita e permanentemente aos órgãos de controle externo e interno. </w:t>
      </w:r>
    </w:p>
    <w:p w14:paraId="506C98D1" w14:textId="5EAC3164" w:rsidR="00E92215" w:rsidRDefault="00E92215" w:rsidP="005A0B8F">
      <w:pPr>
        <w:pStyle w:val="Nvel2"/>
      </w:pPr>
      <w:r>
        <w:t xml:space="preserve">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484B3BC8" w14:textId="7DCA44E3" w:rsidR="0031340F" w:rsidRPr="003C3F23" w:rsidRDefault="00E92215" w:rsidP="005A0B8F">
      <w:pPr>
        <w:pStyle w:val="Nvel2"/>
      </w:pPr>
      <w:r>
        <w:t>O licitante deverá comunicar imediatamente ao provedor do sistema qualquer acontecimento que possa comprometer o sigilo ou a segurança, para imediato bloqueio de acesso.</w:t>
      </w:r>
    </w:p>
    <w:p w14:paraId="52BD3DE7" w14:textId="4D8DCAF6" w:rsidR="0031340F" w:rsidRDefault="0031340F" w:rsidP="005A0B8F">
      <w:pPr>
        <w:pStyle w:val="Nvel1"/>
      </w:pPr>
      <w:r>
        <w:t>DO PREENCHIMENTO DA PROPOSTA</w:t>
      </w:r>
    </w:p>
    <w:p w14:paraId="53B02FE9" w14:textId="0D2763CD" w:rsidR="0031340F" w:rsidRDefault="0031340F" w:rsidP="005A0B8F">
      <w:pPr>
        <w:pStyle w:val="Nvel2"/>
      </w:pPr>
      <w:r>
        <w:t>O licitante deverá enviar sua proposta mediante o preenchimento, no sistema eletrônico, dos seguintes campos:</w:t>
      </w:r>
    </w:p>
    <w:p w14:paraId="3B2C7934" w14:textId="299117BE" w:rsidR="0031340F" w:rsidRDefault="0031340F" w:rsidP="005A0B8F">
      <w:pPr>
        <w:pStyle w:val="Nvel3"/>
      </w:pPr>
      <w:r>
        <w:t xml:space="preserve">Valor </w:t>
      </w:r>
      <w:r w:rsidR="009D3ECA">
        <w:t>global da contratação</w:t>
      </w:r>
      <w:r>
        <w:t>;</w:t>
      </w:r>
    </w:p>
    <w:p w14:paraId="1B9618E5" w14:textId="77777777" w:rsidR="005349BC" w:rsidRDefault="0031340F" w:rsidP="005A0B8F">
      <w:pPr>
        <w:pStyle w:val="Nvel3"/>
      </w:pPr>
      <w:r>
        <w:t>Descrição do objeto, contendo as informações similares à especificação do Termo de Referência;</w:t>
      </w:r>
    </w:p>
    <w:p w14:paraId="0DFF9F6B" w14:textId="621E7DFD" w:rsidR="005349BC" w:rsidRDefault="005349BC" w:rsidP="005A0B8F">
      <w:pPr>
        <w:pStyle w:val="Nvel2"/>
      </w:pPr>
      <w:r>
        <w:t>Todas as especificações do objeto contidas na proposta vinculam o licitante.</w:t>
      </w:r>
    </w:p>
    <w:p w14:paraId="77E240EE" w14:textId="533049C0" w:rsidR="005349BC" w:rsidRDefault="005349BC" w:rsidP="005A0B8F">
      <w:pPr>
        <w:pStyle w:val="Nvel2"/>
      </w:pPr>
      <w:r>
        <w:lastRenderedPageBreak/>
        <w:t xml:space="preserve">Nos valores propostos estarão inclusos todos os custos operacionais, encargo previdenciários, trabalhistas, tributários, comerciais e quaisquer outros que incidam direta ou indiretamente na execução do objeto. </w:t>
      </w:r>
    </w:p>
    <w:p w14:paraId="715A5AC0" w14:textId="3A867E52" w:rsidR="00570B83" w:rsidRDefault="005349BC" w:rsidP="005A0B8F">
      <w:pPr>
        <w:pStyle w:val="Nvel2"/>
      </w:pPr>
      <w:r>
        <w:t>Os preços ofertados, tanto na proposta inicial, quanto na etapa</w:t>
      </w:r>
      <w:r w:rsidR="00570B83">
        <w:t xml:space="preserve"> de lances, serão de exclusiva responsabilidade do licitante, não lhe assistindo o direto de pleitear qualquer alteração, sob alegação de erro, omissão ou qualquer outro pretexto. </w:t>
      </w:r>
    </w:p>
    <w:p w14:paraId="293E5B93" w14:textId="7BD325CF" w:rsidR="00570B83" w:rsidRDefault="00570B83" w:rsidP="005A0B8F">
      <w:pPr>
        <w:pStyle w:val="Nvel2"/>
      </w:pPr>
      <w:r>
        <w:t xml:space="preserve">Se o regime tributário da empresa implicar o recolhimento de tributos em percentuais variáveis, a cotação adequada será a que corresponde à média dos efetivos recolhimentos da empresa nos últimos doze meses. </w:t>
      </w:r>
    </w:p>
    <w:p w14:paraId="5D49A0FE" w14:textId="2EA43B61" w:rsidR="00570B83" w:rsidRDefault="00570B83" w:rsidP="005A0B8F">
      <w:pPr>
        <w:pStyle w:val="Nvel2"/>
      </w:pPr>
      <w:r>
        <w:t xml:space="preserve">Independentemente do percentual de tributo inserido na planilha, no pagamento serão retidos na fonte os percentuais estabelecidos na legislação vigente. </w:t>
      </w:r>
    </w:p>
    <w:p w14:paraId="0836BF1B" w14:textId="27AB3FFA" w:rsidR="00570B83" w:rsidRDefault="00570B83" w:rsidP="00EE09FE">
      <w:pPr>
        <w:pStyle w:val="Nvel2"/>
      </w:pPr>
      <w:r>
        <w:t>Na presente licitação, a Microempresa e a Empresa de Pequeno Porte</w:t>
      </w:r>
      <w:r w:rsidR="00143A40">
        <w:t xml:space="preserve"> </w:t>
      </w:r>
      <w:r w:rsidRPr="00932D9C">
        <w:t>poderão se</w:t>
      </w:r>
      <w:r>
        <w:t xml:space="preserve"> beneficiar do regime de tributação pelo Simples Nacional</w:t>
      </w:r>
      <w:r w:rsidR="00EE09FE">
        <w:t>.</w:t>
      </w:r>
    </w:p>
    <w:p w14:paraId="735E2A55" w14:textId="129D3B87" w:rsidR="00D86268" w:rsidRDefault="00D86268" w:rsidP="005A0B8F">
      <w:pPr>
        <w:pStyle w:val="Nvel2"/>
      </w:pPr>
      <w: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3CDBCE6" w14:textId="1537A468" w:rsidR="0031340F" w:rsidRDefault="00D86268" w:rsidP="005A0B8F">
      <w:pPr>
        <w:pStyle w:val="Nvel2"/>
      </w:pPr>
      <w:r>
        <w:t xml:space="preserve">O prazo de validade da proposta não será inferior a 60 (sessenta) dias, a contar da data de sua apresentação. </w:t>
      </w:r>
    </w:p>
    <w:p w14:paraId="12AAE1FB" w14:textId="7165A946" w:rsidR="00D86268" w:rsidRDefault="00D86268" w:rsidP="005A0B8F">
      <w:pPr>
        <w:pStyle w:val="Nvel2"/>
      </w:pPr>
      <w:r>
        <w:t>Os licitantes devem respeitar os preços máximos estabelecidos nas normas de regência de contratações públicas federais, quando participarem de licitações públicas;</w:t>
      </w:r>
    </w:p>
    <w:p w14:paraId="641BD3B8" w14:textId="52AA5699" w:rsidR="00D86268" w:rsidRDefault="00D86268" w:rsidP="005A0B8F">
      <w:pPr>
        <w:pStyle w:val="Nvel3"/>
      </w:pPr>
      <w:r>
        <w:t xml:space="preserve">Caso o critério de julgamento seja o de maior desconto, o preço já decorrente da aplicação do desconto ofertado deverá respeitar os preços máximos previstos no item </w:t>
      </w:r>
      <w:r w:rsidR="00933C14">
        <w:fldChar w:fldCharType="begin"/>
      </w:r>
      <w:r w:rsidR="00933C14">
        <w:instrText xml:space="preserve"> REF _Ref130815278 \r \h </w:instrText>
      </w:r>
      <w:r w:rsidR="00933C14">
        <w:fldChar w:fldCharType="separate"/>
      </w:r>
      <w:r w:rsidR="004671E8">
        <w:t>4.9</w:t>
      </w:r>
      <w:r w:rsidR="00933C14">
        <w:fldChar w:fldCharType="end"/>
      </w:r>
      <w:r>
        <w:t xml:space="preserve">. </w:t>
      </w:r>
    </w:p>
    <w:p w14:paraId="66E165B6" w14:textId="1B7B5FAD" w:rsidR="00A90569" w:rsidRDefault="00D86268" w:rsidP="005A0B8F">
      <w:pPr>
        <w:pStyle w:val="Nvel2"/>
      </w:pPr>
      <w:r>
        <w:t>O descumprimento das regras supramencionadas pela Administra</w:t>
      </w:r>
      <w:r w:rsidR="00A90569">
        <w:t>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sobrepreço na execução do contrato.</w:t>
      </w:r>
    </w:p>
    <w:p w14:paraId="67123D8C" w14:textId="41896B47" w:rsidR="002D5733" w:rsidRDefault="002D5733" w:rsidP="005A0B8F">
      <w:pPr>
        <w:pStyle w:val="Nvel1"/>
      </w:pPr>
      <w:r>
        <w:t>DOS DOCUMENTOS DE HABILITAÇÃO</w:t>
      </w:r>
    </w:p>
    <w:p w14:paraId="4FE55E6E" w14:textId="1BA7FD7A" w:rsidR="002D5733" w:rsidRDefault="002D5733" w:rsidP="005A0B8F">
      <w:pPr>
        <w:pStyle w:val="Nvel2"/>
      </w:pPr>
      <w:r>
        <w:t xml:space="preserve">Da licitante melhor classificada serão exigidos os documentos abaixo relacionados, apresentados exclusivamente por meio do portal </w:t>
      </w:r>
      <w:hyperlink r:id="rId11" w:history="1">
        <w:r w:rsidRPr="00D2562B">
          <w:rPr>
            <w:rStyle w:val="Hyperlink"/>
            <w:rFonts w:ascii="Verdana" w:hAnsi="Verdana" w:cs="Verdana"/>
          </w:rPr>
          <w:t>www.gov.br/compras</w:t>
        </w:r>
      </w:hyperlink>
      <w:r>
        <w:t xml:space="preserve">, observado o disposto no item </w:t>
      </w:r>
      <w:r>
        <w:fldChar w:fldCharType="begin"/>
      </w:r>
      <w:r>
        <w:instrText xml:space="preserve"> REF _Ref130814941 \r \h </w:instrText>
      </w:r>
      <w:r>
        <w:fldChar w:fldCharType="separate"/>
      </w:r>
      <w:r w:rsidR="004671E8">
        <w:t>9.1.1</w:t>
      </w:r>
      <w:r>
        <w:fldChar w:fldCharType="end"/>
      </w:r>
      <w:r>
        <w:t>:</w:t>
      </w:r>
    </w:p>
    <w:p w14:paraId="32B71C1B" w14:textId="34A6F40D" w:rsidR="002D5733" w:rsidRDefault="002D5733" w:rsidP="005A0B8F">
      <w:pPr>
        <w:pStyle w:val="Nvel3"/>
      </w:pPr>
      <w:r w:rsidRPr="002D5733">
        <w:rPr>
          <w:u w:val="single"/>
        </w:rPr>
        <w:t>Habilitação jurídica</w:t>
      </w:r>
      <w:r>
        <w:t xml:space="preserve">, na forma prevista no </w:t>
      </w:r>
      <w:r w:rsidR="00127C83">
        <w:t>Anexo I</w:t>
      </w:r>
      <w:r>
        <w:t>;</w:t>
      </w:r>
    </w:p>
    <w:p w14:paraId="30D2760A" w14:textId="0DCE012F" w:rsidR="002D5733" w:rsidRDefault="002D5733" w:rsidP="005A0B8F">
      <w:pPr>
        <w:pStyle w:val="Nvel3"/>
      </w:pPr>
      <w:r>
        <w:t xml:space="preserve">Comprovante de inscrição no </w:t>
      </w:r>
      <w:r w:rsidRPr="005A0B8F">
        <w:rPr>
          <w:u w:val="single"/>
        </w:rPr>
        <w:t>Cadastro Nacional de Pessoas Jurídicas</w:t>
      </w:r>
      <w:r>
        <w:t>;</w:t>
      </w:r>
    </w:p>
    <w:p w14:paraId="33102F08" w14:textId="13E82F58" w:rsidR="002D5733" w:rsidRDefault="002D5733" w:rsidP="005A0B8F">
      <w:pPr>
        <w:pStyle w:val="Nvel3"/>
      </w:pPr>
      <w:r>
        <w:t xml:space="preserve">Prova de regularidade fiscal perante a Fazenda Nacional por meio de </w:t>
      </w:r>
      <w:r w:rsidRPr="002D5733">
        <w:rPr>
          <w:u w:val="single"/>
        </w:rPr>
        <w:t>Certidão Negativa de Débitos junto a Receita Federal</w:t>
      </w:r>
      <w:r>
        <w:t xml:space="preserve"> do Brasil;</w:t>
      </w:r>
    </w:p>
    <w:p w14:paraId="4D6D0F79" w14:textId="6BAFA655" w:rsidR="002D5733" w:rsidRDefault="002D5733" w:rsidP="005A0B8F">
      <w:pPr>
        <w:pStyle w:val="Nvel3"/>
      </w:pPr>
      <w:r>
        <w:lastRenderedPageBreak/>
        <w:t xml:space="preserve">Prova de regularidade com o Fundo de Garantia do Tempo de Serviço, por meio de </w:t>
      </w:r>
      <w:r w:rsidRPr="002D5733">
        <w:rPr>
          <w:u w:val="single"/>
        </w:rPr>
        <w:t>certidão de regularidade do FGTS</w:t>
      </w:r>
      <w:r>
        <w:t xml:space="preserve"> expedida pela Caixa Econômica Federal;</w:t>
      </w:r>
    </w:p>
    <w:p w14:paraId="4C8CFFFE" w14:textId="3BBD8092" w:rsidR="002D5733" w:rsidRDefault="002D5733" w:rsidP="005A0B8F">
      <w:pPr>
        <w:pStyle w:val="Nvel3"/>
      </w:pPr>
      <w:r>
        <w:t xml:space="preserve">Prova de adimplemento perante a Justiça do Trabalho, por meio de </w:t>
      </w:r>
      <w:r w:rsidRPr="002D5733">
        <w:rPr>
          <w:u w:val="single"/>
        </w:rPr>
        <w:t>Certidão Negativa de Débitos Trabalhistas</w:t>
      </w:r>
      <w:r>
        <w:t xml:space="preserve"> fornecida pelo TST;</w:t>
      </w:r>
    </w:p>
    <w:p w14:paraId="38970619" w14:textId="3F182862" w:rsidR="002D5733" w:rsidRDefault="002D5733" w:rsidP="005A0B8F">
      <w:pPr>
        <w:pStyle w:val="Nvel3"/>
      </w:pPr>
      <w:r>
        <w:t xml:space="preserve">Prova de regularidade com a Fazenda </w:t>
      </w:r>
      <w:r w:rsidR="006A11AF">
        <w:t>Estadual</w:t>
      </w:r>
      <w:r>
        <w:t xml:space="preserve">/Distrital do domicílio ou sede do fornecedor, por meio de </w:t>
      </w:r>
      <w:r w:rsidRPr="002D5733">
        <w:rPr>
          <w:u w:val="single"/>
        </w:rPr>
        <w:t xml:space="preserve">Certidão Negativa de Débitos junto </w:t>
      </w:r>
      <w:r w:rsidR="00741491">
        <w:rPr>
          <w:u w:val="single"/>
        </w:rPr>
        <w:t xml:space="preserve">ao Fisco </w:t>
      </w:r>
      <w:r w:rsidR="006A11AF">
        <w:rPr>
          <w:u w:val="single"/>
        </w:rPr>
        <w:t>Estadual</w:t>
      </w:r>
      <w:r>
        <w:t>;</w:t>
      </w:r>
    </w:p>
    <w:p w14:paraId="5F23AD5A" w14:textId="093350F7" w:rsidR="00127C83" w:rsidRDefault="00127C83" w:rsidP="00127C83">
      <w:pPr>
        <w:pStyle w:val="Nvel3"/>
      </w:pPr>
      <w:r w:rsidRPr="00127C83">
        <w:t xml:space="preserve">Prova de regularidade com a Fazenda </w:t>
      </w:r>
      <w:r>
        <w:t>Municipal</w:t>
      </w:r>
      <w:r w:rsidRPr="00127C83">
        <w:t xml:space="preserve"> do domicílio ou sede do fornecedor, por meio de </w:t>
      </w:r>
      <w:r w:rsidRPr="00127C83">
        <w:rPr>
          <w:u w:val="single"/>
        </w:rPr>
        <w:t xml:space="preserve">Certidão Negativa de Débitos junto ao Fisco </w:t>
      </w:r>
      <w:r>
        <w:rPr>
          <w:u w:val="single"/>
        </w:rPr>
        <w:t>Municipal</w:t>
      </w:r>
    </w:p>
    <w:p w14:paraId="70A0CFA6" w14:textId="42C82656" w:rsidR="002D5733" w:rsidRDefault="002D5733" w:rsidP="005A0B8F">
      <w:pPr>
        <w:pStyle w:val="Nvel3"/>
      </w:pPr>
      <w:r w:rsidRPr="002D5733">
        <w:rPr>
          <w:u w:val="single"/>
        </w:rPr>
        <w:t>Certidão negativa de falências e recuperações judiciais</w:t>
      </w:r>
      <w:r w:rsidRPr="002D5733">
        <w:t xml:space="preserve"> emitida com data de emissão não superior a 60 dias da publicação do aviso deste edital no Diário Oficial da União pelo(s) Cartório(s) Distribuidor(es) da sede da licitante e em nome desta, em se tratando de licitante pessoa jurídica</w:t>
      </w:r>
      <w:r w:rsidR="00741491">
        <w:t>;</w:t>
      </w:r>
    </w:p>
    <w:p w14:paraId="6E7DA50E" w14:textId="0FEDB8C5" w:rsidR="00741491" w:rsidRDefault="00741491" w:rsidP="005A0B8F">
      <w:pPr>
        <w:pStyle w:val="Nvel3"/>
      </w:pPr>
      <w:r w:rsidRPr="005A0B8F">
        <w:rPr>
          <w:u w:val="single"/>
        </w:rPr>
        <w:t>Índice de Liquidez Geral, Solvência Geral e Liquidez Corrente</w:t>
      </w:r>
      <w:r>
        <w:t xml:space="preserve">, nos limites previstos no </w:t>
      </w:r>
      <w:r w:rsidR="00127C83">
        <w:t>Anexo I</w:t>
      </w:r>
      <w:r w:rsidR="00894034">
        <w:t>.</w:t>
      </w:r>
    </w:p>
    <w:p w14:paraId="1525A635" w14:textId="6165AF7E" w:rsidR="00A90569" w:rsidRDefault="00A90569" w:rsidP="005A0B8F">
      <w:pPr>
        <w:pStyle w:val="Nvel1"/>
      </w:pPr>
      <w:r>
        <w:t>DA ABERTURA DA SESSÃO, CLASSIFICAÇÃO DAS PROPOSTAS E FORMULAÇÃO DE LANCES</w:t>
      </w:r>
    </w:p>
    <w:p w14:paraId="150A5B94" w14:textId="585F3496" w:rsidR="00A90569" w:rsidRDefault="00A90569" w:rsidP="005A0B8F">
      <w:pPr>
        <w:pStyle w:val="Nvel2"/>
      </w:pPr>
      <w:r>
        <w:t>A abertura da presente licitação dar-se-á automaticamente em sessão pública, por meio de sistema eletrônico, na data, horário e local indicados neste Edital.</w:t>
      </w:r>
    </w:p>
    <w:p w14:paraId="5771563A" w14:textId="7E51EB87" w:rsidR="00A90569" w:rsidRDefault="00A90569" w:rsidP="005A0B8F">
      <w:pPr>
        <w:pStyle w:val="Nvel2"/>
      </w:pPr>
      <w:r>
        <w:t>Os licitantes poderão retirar ou substituir a proposta ou os documentos de habilitação, quando for o caso, anteriormente inseridos no sistema, até a abertura da sessão pública.</w:t>
      </w:r>
    </w:p>
    <w:p w14:paraId="27C58890" w14:textId="56963044" w:rsidR="00A90569" w:rsidRDefault="00A90569" w:rsidP="005A0B8F">
      <w:pPr>
        <w:pStyle w:val="Nvel3"/>
      </w:pPr>
      <w:r>
        <w:t>Será desclassificada a proposta que identifique o licitante.</w:t>
      </w:r>
    </w:p>
    <w:p w14:paraId="5AC671D9" w14:textId="35B51659" w:rsidR="00A90569" w:rsidRDefault="00A90569" w:rsidP="005A0B8F">
      <w:pPr>
        <w:pStyle w:val="Nvel3"/>
      </w:pPr>
      <w:r>
        <w:t xml:space="preserve">A desclassificação será sempre fundamentada e registrada no sistema, com acompanhamento em tempo real por todos os participantes. </w:t>
      </w:r>
    </w:p>
    <w:p w14:paraId="7F273775" w14:textId="1194A3E9" w:rsidR="00A90569" w:rsidRDefault="00C91918" w:rsidP="005A0B8F">
      <w:pPr>
        <w:pStyle w:val="Nvel3"/>
      </w:pPr>
      <w:r>
        <w:t xml:space="preserve">A não desclassificação da proposta não impede o seu julgamento definitivo em sentido contrário, levado a efeito na fase de aceitação. </w:t>
      </w:r>
    </w:p>
    <w:p w14:paraId="0E60ED8D" w14:textId="21E9C21A" w:rsidR="00C91918" w:rsidRDefault="00C91918" w:rsidP="005A0B8F">
      <w:pPr>
        <w:pStyle w:val="Nvel2"/>
      </w:pPr>
      <w:r>
        <w:t>O sistema ordenará automaticamente as propostas classificadas, sendo que somente estas participarão da fase de lances.</w:t>
      </w:r>
    </w:p>
    <w:p w14:paraId="1FC8334B" w14:textId="7BBC268A" w:rsidR="00C91918" w:rsidRDefault="00C91918" w:rsidP="005A0B8F">
      <w:pPr>
        <w:pStyle w:val="Nvel2"/>
      </w:pPr>
      <w:r>
        <w:t>O sistema disponibilizará campo próprio para troca de mensagens entre o Pregoeiro e os licitantes.</w:t>
      </w:r>
    </w:p>
    <w:p w14:paraId="7C1F7B95" w14:textId="26EBFA84" w:rsidR="00C91918" w:rsidRDefault="00C91918" w:rsidP="005A0B8F">
      <w:pPr>
        <w:pStyle w:val="Nvel2"/>
      </w:pPr>
      <w:r>
        <w:t xml:space="preserve">Iniciada a etapa competitiva, os licitantes deverão encaminhar lances exclusivamente por meio de sistema eletrônico, sendo imediatamente informados do seu recebimento e do valor consignado no registro. </w:t>
      </w:r>
    </w:p>
    <w:p w14:paraId="45F67238" w14:textId="5FFBFE5C" w:rsidR="00E96136" w:rsidRDefault="00E96136" w:rsidP="005A0B8F">
      <w:pPr>
        <w:pStyle w:val="Nvel2"/>
      </w:pPr>
      <w:r>
        <w:t>O lance deverá ser ofertado pelo valor total do grupo.</w:t>
      </w:r>
    </w:p>
    <w:p w14:paraId="6159EFDA" w14:textId="7314D9F5" w:rsidR="00E96136" w:rsidRDefault="00E96136" w:rsidP="005A0B8F">
      <w:pPr>
        <w:pStyle w:val="Nvel2"/>
      </w:pPr>
      <w:r>
        <w:t xml:space="preserve">Os licitantes poderão oferecer lances sucessivos, observando o horário fixado para abertura da sessão e as regras estabelecidas no Edital. </w:t>
      </w:r>
    </w:p>
    <w:p w14:paraId="01FA8458" w14:textId="0068755D" w:rsidR="00E96136" w:rsidRPr="0063254D" w:rsidRDefault="00D74138" w:rsidP="005A0B8F">
      <w:pPr>
        <w:pStyle w:val="Nvel2"/>
      </w:pPr>
      <w:r>
        <w:t xml:space="preserve">O licitante </w:t>
      </w:r>
      <w:r w:rsidRPr="0063254D">
        <w:t>somente poderá oferecer lance de valor inferior ao último por ele ofertado e registrado pelo sistema.</w:t>
      </w:r>
    </w:p>
    <w:p w14:paraId="6C426007" w14:textId="3054CD5C" w:rsidR="000674F6" w:rsidRPr="00EF37DD" w:rsidRDefault="000674F6" w:rsidP="005A0B8F">
      <w:pPr>
        <w:pStyle w:val="Nvel2"/>
      </w:pPr>
      <w:r w:rsidRPr="0063254D">
        <w:lastRenderedPageBreak/>
        <w:t xml:space="preserve">O intervalo mínimo de diferença de </w:t>
      </w:r>
      <w:r w:rsidRPr="00EF37DD">
        <w:t xml:space="preserve">valores ou percentuais entre os lances, que incidirá tanto em relação aos lances intermediários quanto em relação à proposta que cobrir a melhor oferta deverá ser de </w:t>
      </w:r>
      <w:r w:rsidR="0063254D" w:rsidRPr="00EF37DD">
        <w:rPr>
          <w:b/>
          <w:bCs/>
        </w:rPr>
        <w:t xml:space="preserve">R$ </w:t>
      </w:r>
      <w:r w:rsidR="005422CB">
        <w:rPr>
          <w:b/>
          <w:bCs/>
        </w:rPr>
        <w:t>0</w:t>
      </w:r>
      <w:r w:rsidR="00EF37DD" w:rsidRPr="00EF37DD">
        <w:rPr>
          <w:b/>
          <w:bCs/>
        </w:rPr>
        <w:t>,0</w:t>
      </w:r>
      <w:r w:rsidR="005422CB">
        <w:rPr>
          <w:b/>
          <w:bCs/>
        </w:rPr>
        <w:t>5</w:t>
      </w:r>
      <w:r w:rsidR="0063254D" w:rsidRPr="00EF37DD">
        <w:rPr>
          <w:b/>
          <w:bCs/>
        </w:rPr>
        <w:t xml:space="preserve"> (</w:t>
      </w:r>
      <w:r w:rsidR="005422CB">
        <w:rPr>
          <w:b/>
          <w:bCs/>
        </w:rPr>
        <w:t>cinco centavos</w:t>
      </w:r>
      <w:r w:rsidR="0063254D" w:rsidRPr="00EF37DD">
        <w:rPr>
          <w:b/>
          <w:bCs/>
        </w:rPr>
        <w:t>)</w:t>
      </w:r>
      <w:r w:rsidR="0063254D" w:rsidRPr="00EF37DD">
        <w:t>.</w:t>
      </w:r>
    </w:p>
    <w:p w14:paraId="6A8E1F20" w14:textId="684A8653" w:rsidR="000674F6" w:rsidRDefault="000674F6" w:rsidP="005A0B8F">
      <w:pPr>
        <w:pStyle w:val="Nvel2"/>
      </w:pPr>
      <w:r w:rsidRPr="00EF37DD">
        <w:t>O licitante poderá, uma única vez, excluir seu último lance ofertado, no intervalo de quinze segundos após o registro no sistema, na hipótese</w:t>
      </w:r>
      <w:r>
        <w:t xml:space="preserve"> de lance inconsistente ou inexequível.</w:t>
      </w:r>
    </w:p>
    <w:p w14:paraId="2A654A03" w14:textId="0E101CA2" w:rsidR="000674F6" w:rsidRDefault="000674F6" w:rsidP="005A0B8F">
      <w:pPr>
        <w:pStyle w:val="Nvel2"/>
      </w:pPr>
      <w:r>
        <w:t>O procedimento seguirá de acordo com o modo de disputa adotado.</w:t>
      </w:r>
    </w:p>
    <w:p w14:paraId="194ADF0E" w14:textId="75884BAA" w:rsidR="00D554A1" w:rsidRDefault="00EF37DD" w:rsidP="005A0B8F">
      <w:pPr>
        <w:pStyle w:val="Nvel2"/>
      </w:pPr>
      <w:r>
        <w:t xml:space="preserve">Para esta licitação será adotado o </w:t>
      </w:r>
      <w:r w:rsidRPr="00EF37DD">
        <w:rPr>
          <w:b/>
          <w:bCs/>
        </w:rPr>
        <w:t>MODO DE DISPUTA ABERTO</w:t>
      </w:r>
      <w:r>
        <w:t xml:space="preserve">, nos termos do art. 56, inciso I, da Lei nº 14.133/2021. Os </w:t>
      </w:r>
      <w:r w:rsidR="00D554A1">
        <w:t>licitantes apresentarão lances públicos</w:t>
      </w:r>
      <w:r w:rsidR="000C1495">
        <w:t xml:space="preserve"> e sucessivos, com prorrogações.</w:t>
      </w:r>
    </w:p>
    <w:p w14:paraId="700DAEA0" w14:textId="279D8F72" w:rsidR="000C1495" w:rsidRDefault="000C1495" w:rsidP="005A0B8F">
      <w:pPr>
        <w:pStyle w:val="Nvel3"/>
      </w:pPr>
      <w:r>
        <w:t>A etapa de lances da sessão pública terá duração de dez minutos e, após isso, será prorrogada automaticamente pelo sistema quando houver lance ofertado nos últimos dois minutos do período de duração da sessão pública.</w:t>
      </w:r>
    </w:p>
    <w:p w14:paraId="6294CE05" w14:textId="6F22E1CA" w:rsidR="000C1495" w:rsidRDefault="000C1495" w:rsidP="005A0B8F">
      <w:pPr>
        <w:pStyle w:val="Nvel3"/>
      </w:pPr>
      <w:r>
        <w:t xml:space="preserve">A prorrogação automática da etapa de lances, de que trata o subitem anterior, será de dois minutos e ocorrerá sucessivamente sempre que houver lances enviados nesse período de prorrogação, inclusive no caso de lances intermediários. </w:t>
      </w:r>
    </w:p>
    <w:p w14:paraId="283CF33A" w14:textId="09492ECE" w:rsidR="000C1495" w:rsidRDefault="000C1495" w:rsidP="005A0B8F">
      <w:pPr>
        <w:pStyle w:val="Nvel3"/>
      </w:pPr>
      <w:r>
        <w:t xml:space="preserve">Não havendo novos lances na forma estabelecida nos itens anteriores, a sessão pública encerrar-se-á automaticamente, e o sistema ordenará e divulgará os lances conforme a ordem final de classificação. </w:t>
      </w:r>
    </w:p>
    <w:p w14:paraId="579543E4" w14:textId="404BB1A6" w:rsidR="000C1495" w:rsidRDefault="000C1495" w:rsidP="005A0B8F">
      <w:pPr>
        <w:pStyle w:val="Nvel3"/>
      </w:pPr>
      <w:r>
        <w:t xml:space="preserve">Definida a melhor proposta, se a diferença em relação à proposta classificada em segundo lugar for de pelo menos 5% (cinco por cento), o pregoeiro, auxiliado pela equipe de apoio, poderá admitir o reinício da disputa aberta, para a definição das demais colocações. </w:t>
      </w:r>
    </w:p>
    <w:p w14:paraId="32EB0293" w14:textId="047A9A3E" w:rsidR="000C1495" w:rsidRDefault="000C1495" w:rsidP="005A0B8F">
      <w:pPr>
        <w:pStyle w:val="Nvel3"/>
      </w:pPr>
      <w:r>
        <w:t>Após o reinício previsto no item supra, os licitantes serão convocados para apresentar lances intermediários.</w:t>
      </w:r>
    </w:p>
    <w:p w14:paraId="6E7BE37C" w14:textId="315AB6B7" w:rsidR="000C1495" w:rsidRDefault="000C1495" w:rsidP="005A0B8F">
      <w:pPr>
        <w:pStyle w:val="Nvel2"/>
      </w:pPr>
      <w:r>
        <w:t>Após o término dos prazos estabelecidos nos subitens anteriores, o sistema ordenará e divulgará os lances segundo a ordem crescente de valores.</w:t>
      </w:r>
    </w:p>
    <w:p w14:paraId="7FEAFC0E" w14:textId="4B770DD6" w:rsidR="000C1495" w:rsidRDefault="000C1495" w:rsidP="005A0B8F">
      <w:pPr>
        <w:pStyle w:val="Nvel2"/>
      </w:pPr>
      <w:r>
        <w:t>Não serão aceitos dois ou mais lances de mesmo valor, prevalecendo aquele que for recebido e registrado em primeiro lugar.</w:t>
      </w:r>
    </w:p>
    <w:p w14:paraId="5FD81FF6" w14:textId="00205A82" w:rsidR="000C1495" w:rsidRDefault="000C1495" w:rsidP="005A0B8F">
      <w:pPr>
        <w:pStyle w:val="Nvel2"/>
      </w:pPr>
      <w:r>
        <w:t>Durante o transcurso da sessão pública, os licitantes serão informados, em tempo real, do valor do menor lance registrado, vedada a identificação do licitante.</w:t>
      </w:r>
    </w:p>
    <w:p w14:paraId="7A88869E" w14:textId="743CE066" w:rsidR="000C1495" w:rsidRDefault="004D219A" w:rsidP="005A0B8F">
      <w:pPr>
        <w:pStyle w:val="Nvel2"/>
      </w:pPr>
      <w:r>
        <w:t>No caso de desconexão com o Pregoeiro, no decorrer da etapa competitiva do Pregão, o sistema eletrônico poderá permanecer acessível aos licitantes para a recepção dos lances.</w:t>
      </w:r>
    </w:p>
    <w:p w14:paraId="6F2992AB" w14:textId="5E79AB94" w:rsidR="004E1640" w:rsidRDefault="004E1640" w:rsidP="005A0B8F">
      <w:pPr>
        <w:pStyle w:val="Nvel2"/>
      </w:pPr>
      <w: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830D1A8" w14:textId="08CBC195" w:rsidR="004E1640" w:rsidRDefault="004E1640" w:rsidP="005A0B8F">
      <w:pPr>
        <w:pStyle w:val="Nvel2"/>
      </w:pPr>
      <w:r>
        <w:t>Caso o licitante não apresente lances, concorrerá com o valor de sua proposta.</w:t>
      </w:r>
    </w:p>
    <w:p w14:paraId="3D6F35BF" w14:textId="4B697D6D" w:rsidR="004E1640" w:rsidRDefault="004E1640" w:rsidP="005A0B8F">
      <w:pPr>
        <w:pStyle w:val="Nvel2"/>
      </w:pPr>
      <w:r>
        <w:lastRenderedPageBreak/>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050E289F" w14:textId="45E5B366" w:rsidR="004E1640" w:rsidRDefault="004E1640" w:rsidP="005A0B8F">
      <w:pPr>
        <w:pStyle w:val="Nvel3"/>
      </w:pPr>
      <w:r>
        <w:t xml:space="preserve">Nessas condições, as propostas de microempresas e empresas de pequeno porte que se encontrarem na faixa de até 5% (cinco por cento) acima da melhor proposta ou melhor lance serão consideradas empatadas com a primeira colocada. </w:t>
      </w:r>
    </w:p>
    <w:p w14:paraId="182018D0" w14:textId="66E4A100" w:rsidR="004E1640" w:rsidRDefault="004E1640" w:rsidP="005A0B8F">
      <w:pPr>
        <w:pStyle w:val="Nvel3"/>
      </w:pPr>
      <w:r>
        <w:t xml:space="preserve">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p>
    <w:p w14:paraId="506BF3F1" w14:textId="77777777" w:rsidR="004E1640" w:rsidRPr="004E1640" w:rsidRDefault="004E1640" w:rsidP="005A0B8F">
      <w:pPr>
        <w:pStyle w:val="Nvel3"/>
      </w:pPr>
      <w:r>
        <w:t xml:space="preserve">Caso a </w:t>
      </w:r>
      <w:r w:rsidRPr="004E1640">
        <w:t>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1C041BFF" w14:textId="0640ABE9" w:rsidR="00F0460C" w:rsidRPr="00F0460C" w:rsidRDefault="00F0460C" w:rsidP="005A0B8F">
      <w:pPr>
        <w:pStyle w:val="Nvel3"/>
      </w:pPr>
      <w:r w:rsidRPr="00F0460C">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D40DA21" w14:textId="03ED6FF7" w:rsidR="00F0460C" w:rsidRPr="00F0460C" w:rsidRDefault="00F0460C" w:rsidP="005A0B8F">
      <w:pPr>
        <w:pStyle w:val="Nvel2"/>
      </w:pPr>
      <w:r>
        <w:t xml:space="preserve">Só </w:t>
      </w:r>
      <w:r w:rsidRPr="00F0460C">
        <w:t>poderá haver empate entre propostas iguais (não seguidas de lances), ou entre lances finais da fase fechada do modo de disputa aberto e fechado.</w:t>
      </w:r>
    </w:p>
    <w:p w14:paraId="0E768A0C" w14:textId="0FA3B654" w:rsidR="00F0460C" w:rsidRPr="006E1990" w:rsidRDefault="00F0460C" w:rsidP="005A0B8F">
      <w:pPr>
        <w:pStyle w:val="Nvel3"/>
      </w:pPr>
      <w:r w:rsidRPr="006E1990">
        <w:t>Havendo eventual empate entre propostas ou lances, o critério de desempate será aquele previsto no</w:t>
      </w:r>
      <w:r w:rsidRPr="00C710A4">
        <w:rPr>
          <w:sz w:val="18"/>
          <w:szCs w:val="18"/>
        </w:rPr>
        <w:t xml:space="preserve"> </w:t>
      </w:r>
      <w:r w:rsidRPr="002D5733">
        <w:rPr>
          <w:rFonts w:eastAsia="Arial" w:cs="Times New Roman"/>
        </w:rPr>
        <w:t>art</w:t>
      </w:r>
      <w:r w:rsidRPr="002D5733">
        <w:rPr>
          <w:rFonts w:cs="Times New Roman"/>
        </w:rPr>
        <w:t>. 60 da Lei nº 14.133, de 2021</w:t>
      </w:r>
      <w:r w:rsidRPr="006E1990">
        <w:t>, nesta ordem:</w:t>
      </w:r>
    </w:p>
    <w:p w14:paraId="749AA966" w14:textId="77777777" w:rsidR="00F0460C" w:rsidRPr="005A0B8F" w:rsidRDefault="00F0460C" w:rsidP="005A0B8F">
      <w:pPr>
        <w:pStyle w:val="Nvel4"/>
      </w:pPr>
      <w:r w:rsidRPr="005A0B8F">
        <w:t>disputa final, hipótese em que os licitantes empatados poderão apresentar nova proposta em ato contínuo à classificação;</w:t>
      </w:r>
    </w:p>
    <w:p w14:paraId="6C61B35A" w14:textId="77777777" w:rsidR="00F0460C" w:rsidRPr="006E1990" w:rsidRDefault="00F0460C" w:rsidP="005A0B8F">
      <w:pPr>
        <w:pStyle w:val="Nvel4"/>
      </w:pPr>
      <w:r w:rsidRPr="006E1990">
        <w:t>avaliação do desempenho contratual prévio dos licitantes, para a qual deverão preferencialmente ser utilizados registros cadastrais para efeito de atesto de cumprimento de obrigações previstos nesta Lei;</w:t>
      </w:r>
    </w:p>
    <w:p w14:paraId="7B2A62ED" w14:textId="77777777" w:rsidR="00F0460C" w:rsidRPr="006E1990" w:rsidRDefault="00F0460C" w:rsidP="005A0B8F">
      <w:pPr>
        <w:pStyle w:val="Nvel4"/>
      </w:pPr>
      <w:r w:rsidRPr="006E1990">
        <w:t>desenvolvimento pelo licitante de ações de equidade entre homens e mulheres no ambiente de trabalho, conforme regulamento;</w:t>
      </w:r>
    </w:p>
    <w:p w14:paraId="24221935" w14:textId="77777777" w:rsidR="00F0460C" w:rsidRPr="006E1990" w:rsidRDefault="00F0460C" w:rsidP="005A0B8F">
      <w:pPr>
        <w:pStyle w:val="Nvel4"/>
      </w:pPr>
      <w:r w:rsidRPr="006E1990">
        <w:t>desenvolvimento pelo licitante de programa de integridade, conforme orientações dos órgãos de controle.</w:t>
      </w:r>
    </w:p>
    <w:p w14:paraId="6C016E84" w14:textId="60F7F77B" w:rsidR="004E1640" w:rsidRDefault="00F0460C" w:rsidP="005A0B8F">
      <w:pPr>
        <w:pStyle w:val="Nvel3"/>
      </w:pPr>
      <w:r>
        <w:t>Persistindo o empate, será assegurada preferência, sucessivamente, aos bens e serviços produzidos ou prestados por:</w:t>
      </w:r>
    </w:p>
    <w:p w14:paraId="700E06CB" w14:textId="77777777" w:rsidR="00F0460C" w:rsidRPr="00F0460C" w:rsidRDefault="00F0460C" w:rsidP="005A0B8F">
      <w:pPr>
        <w:pStyle w:val="Nvel4"/>
      </w:pPr>
      <w:r>
        <w:t xml:space="preserve">Empresas estabelecidas </w:t>
      </w:r>
      <w:r w:rsidRPr="00F0460C">
        <w:t xml:space="preserve">no território do Estado ou do Distrito Federal do órgão ou entidade da Administração Pública estadual ou distrital licitante ou, </w:t>
      </w:r>
      <w:r w:rsidRPr="00F0460C">
        <w:lastRenderedPageBreak/>
        <w:t>no caso de licitação realizada por órgão ou entidade de Município, no território do Estado em que este se localize;</w:t>
      </w:r>
    </w:p>
    <w:p w14:paraId="27D2475B" w14:textId="17AD283B" w:rsidR="00F0460C" w:rsidRDefault="00F0460C" w:rsidP="005A0B8F">
      <w:pPr>
        <w:pStyle w:val="Nvel4"/>
      </w:pPr>
      <w:r>
        <w:t>Empresas brasileiras;</w:t>
      </w:r>
    </w:p>
    <w:p w14:paraId="68ED2484" w14:textId="5BDD880B" w:rsidR="00F0460C" w:rsidRDefault="00F0460C" w:rsidP="005A0B8F">
      <w:pPr>
        <w:pStyle w:val="Nvel4"/>
      </w:pPr>
      <w:r>
        <w:t xml:space="preserve">Empresas que invistam em pesquisa e no desenvolvimento de tecnologia no País; </w:t>
      </w:r>
    </w:p>
    <w:p w14:paraId="5CB8EE5A" w14:textId="21DF71E5" w:rsidR="004311E9" w:rsidRDefault="004311E9" w:rsidP="005A0B8F">
      <w:pPr>
        <w:pStyle w:val="Nvel4"/>
      </w:pPr>
      <w:r>
        <w:t xml:space="preserve">Empresas que comprovem a prática de mitigação, nos termos da Lei nº 12.187, de 29 de dezembro de 2009. </w:t>
      </w:r>
    </w:p>
    <w:p w14:paraId="2C752500" w14:textId="77777777" w:rsidR="004311E9" w:rsidRPr="006E1990" w:rsidRDefault="004311E9" w:rsidP="005A0B8F">
      <w:pPr>
        <w:pStyle w:val="Nvel2"/>
      </w:pPr>
      <w:r w:rsidRPr="006E1990">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692FF24A" w14:textId="42670E32" w:rsidR="004311E9" w:rsidRPr="004311E9" w:rsidRDefault="004311E9" w:rsidP="005A0B8F">
      <w:pPr>
        <w:pStyle w:val="Nvel3"/>
      </w:pPr>
      <w:r>
        <w:t>A</w:t>
      </w:r>
      <w:r w:rsidRPr="004311E9">
        <w:t xml:space="preserve">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695EBB9" w14:textId="77777777" w:rsidR="004311E9" w:rsidRPr="004311E9" w:rsidRDefault="004311E9" w:rsidP="005A0B8F">
      <w:pPr>
        <w:pStyle w:val="Nvel3"/>
      </w:pPr>
      <w:r>
        <w:t xml:space="preserve">A negociação será </w:t>
      </w:r>
      <w:r w:rsidRPr="004311E9">
        <w:t>realizada por meio do sistema, podendo ser acompanhada pelos demais licitantes.</w:t>
      </w:r>
    </w:p>
    <w:p w14:paraId="14213509" w14:textId="12BEDC32" w:rsidR="004311E9" w:rsidRDefault="004311E9" w:rsidP="005A0B8F">
      <w:pPr>
        <w:pStyle w:val="Nvel3"/>
      </w:pPr>
      <w:r>
        <w:t xml:space="preserve">O resultado da negociação será divulgado a todos os licitantes e anexado aos autos do processo licitatório. </w:t>
      </w:r>
    </w:p>
    <w:p w14:paraId="3F12346B" w14:textId="2ED3DF84" w:rsidR="004311E9" w:rsidRDefault="004311E9" w:rsidP="005A0B8F">
      <w:pPr>
        <w:pStyle w:val="Nvel3"/>
      </w:pPr>
      <w:r>
        <w:t xml:space="preserve">O pregoeiro solicitará ao licitante mais bem classificado que, no prazo de </w:t>
      </w:r>
      <w:r w:rsidR="00215774">
        <w:rPr>
          <w:b/>
          <w:bCs/>
          <w:u w:val="single"/>
        </w:rPr>
        <w:t>24</w:t>
      </w:r>
      <w:r w:rsidRPr="004311E9">
        <w:rPr>
          <w:b/>
          <w:bCs/>
          <w:u w:val="single"/>
        </w:rPr>
        <w:t xml:space="preserve"> (</w:t>
      </w:r>
      <w:r w:rsidR="00215774">
        <w:rPr>
          <w:b/>
          <w:bCs/>
          <w:u w:val="single"/>
        </w:rPr>
        <w:t>vinte e quatro</w:t>
      </w:r>
      <w:r w:rsidRPr="004311E9">
        <w:rPr>
          <w:b/>
          <w:bCs/>
          <w:u w:val="single"/>
        </w:rPr>
        <w:t>) horas</w:t>
      </w:r>
      <w:r>
        <w:t>, envie a proposta adequada ao último lance ofertado após a negociação realizada, acompanhada</w:t>
      </w:r>
      <w:r w:rsidR="00DF1A06">
        <w:t xml:space="preserve"> dos catálogos técnicos e demais</w:t>
      </w:r>
      <w:r>
        <w:t xml:space="preserve"> dos documentos complementares, quando necessários à confirmação daqueles exigidos neste Edital e já apresentados.</w:t>
      </w:r>
    </w:p>
    <w:p w14:paraId="3F572C38" w14:textId="66F44DB0" w:rsidR="004311E9" w:rsidRDefault="004311E9" w:rsidP="005A0B8F">
      <w:pPr>
        <w:pStyle w:val="Nvel3"/>
      </w:pPr>
      <w:r>
        <w:t>É facultado ao pregoeiro prorrogar o prazo estabelecido, a partir de solicitação fundamentada feita pelo chat pelo licitante, antes de findo o prazo.</w:t>
      </w:r>
    </w:p>
    <w:p w14:paraId="1DC5B822" w14:textId="45554C7A" w:rsidR="00F07711" w:rsidRPr="00A90569" w:rsidRDefault="004311E9" w:rsidP="005A0B8F">
      <w:pPr>
        <w:pStyle w:val="Nvel2"/>
      </w:pPr>
      <w:r>
        <w:t>Após a negociação do preço, o Pregoeiro iniciará a fase de aceitação e julgamento da proposta.</w:t>
      </w:r>
    </w:p>
    <w:p w14:paraId="32B47B86" w14:textId="417005EE" w:rsidR="00F07711" w:rsidRPr="00434E2E" w:rsidRDefault="00F07711" w:rsidP="005A0B8F">
      <w:pPr>
        <w:pStyle w:val="Nvel1"/>
      </w:pPr>
      <w:r w:rsidRPr="00434E2E">
        <w:t>FASE DE JULGAMENTO</w:t>
      </w:r>
    </w:p>
    <w:p w14:paraId="01A04D96" w14:textId="0E7436C0" w:rsidR="00F07711" w:rsidRPr="00434E2E" w:rsidRDefault="00F07711" w:rsidP="005A0B8F">
      <w:pPr>
        <w:pStyle w:val="Nvel2"/>
      </w:pPr>
      <w:r w:rsidRPr="00434E2E">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4432BA">
        <w:fldChar w:fldCharType="begin"/>
      </w:r>
      <w:r w:rsidR="004432BA">
        <w:instrText xml:space="preserve"> REF _Ref130820984 \r \h </w:instrText>
      </w:r>
      <w:r w:rsidR="004432BA">
        <w:fldChar w:fldCharType="separate"/>
      </w:r>
      <w:r w:rsidR="004671E8">
        <w:t>3.6</w:t>
      </w:r>
      <w:r w:rsidR="004432BA">
        <w:fldChar w:fldCharType="end"/>
      </w:r>
      <w:r w:rsidR="00434E2E" w:rsidRPr="00434E2E">
        <w:t xml:space="preserve"> do edital, especialmente quanto à existência de sanção que impeça a participação no certame ou a futura contratação, mediante a consulta aos seguintes cadastros:</w:t>
      </w:r>
    </w:p>
    <w:p w14:paraId="6F14BB5A" w14:textId="2012794C" w:rsidR="00434E2E" w:rsidRPr="00434E2E" w:rsidRDefault="00434E2E" w:rsidP="002634CD">
      <w:pPr>
        <w:pStyle w:val="Ttulo2"/>
        <w:numPr>
          <w:ilvl w:val="0"/>
          <w:numId w:val="11"/>
        </w:numPr>
      </w:pPr>
      <w:r w:rsidRPr="00434E2E">
        <w:t>SICAF;</w:t>
      </w:r>
    </w:p>
    <w:p w14:paraId="7FC42D93" w14:textId="6AF6F9F0" w:rsidR="00434E2E" w:rsidRDefault="00434E2E" w:rsidP="002634CD">
      <w:pPr>
        <w:pStyle w:val="Ttulo2"/>
        <w:numPr>
          <w:ilvl w:val="0"/>
          <w:numId w:val="11"/>
        </w:numPr>
      </w:pPr>
      <w:r w:rsidRPr="00434E2E">
        <w:t>Cadastro Nacional de Empresas Inidôneas e Suspensas – CEIS, mantido pela Controladoria-Geral da União (</w:t>
      </w:r>
      <w:hyperlink r:id="rId12" w:history="1">
        <w:r w:rsidRPr="00434E2E">
          <w:rPr>
            <w:rStyle w:val="Hyperlink"/>
            <w:rFonts w:ascii="Verdana" w:hAnsi="Verdana" w:cs="Verdana"/>
          </w:rPr>
          <w:t>http://www.portaltransparencia.gov.br/sancoes/ceis</w:t>
        </w:r>
      </w:hyperlink>
      <w:r w:rsidRPr="00434E2E">
        <w:t>); e</w:t>
      </w:r>
    </w:p>
    <w:p w14:paraId="1FDF6B7E" w14:textId="18BC4491" w:rsidR="00434E2E" w:rsidRDefault="00434E2E" w:rsidP="002634CD">
      <w:pPr>
        <w:pStyle w:val="Ttulo2"/>
        <w:numPr>
          <w:ilvl w:val="0"/>
          <w:numId w:val="11"/>
        </w:numPr>
      </w:pPr>
      <w:r>
        <w:t>Cadastro Nacional de Empresas Punidas – CNEP, mantido pela Controladoria-Geral da União (</w:t>
      </w:r>
      <w:hyperlink r:id="rId13" w:history="1">
        <w:r w:rsidRPr="007B53B2">
          <w:rPr>
            <w:rStyle w:val="Hyperlink"/>
            <w:rFonts w:ascii="Verdana" w:hAnsi="Verdana" w:cs="Verdana"/>
          </w:rPr>
          <w:t>http://www.portaltransparencia.gov.br/sancoes/cnep</w:t>
        </w:r>
      </w:hyperlink>
      <w:r>
        <w:t>).</w:t>
      </w:r>
    </w:p>
    <w:p w14:paraId="3F132F61" w14:textId="65476EBA" w:rsidR="00434E2E" w:rsidRDefault="00156D94" w:rsidP="005A0B8F">
      <w:pPr>
        <w:pStyle w:val="Nvel2"/>
      </w:pPr>
      <w:r>
        <w:lastRenderedPageBreak/>
        <w:t>A consulta aos cadastros será realizada em nome da empresa licitante e também de seu sócio majoritário, por força da vedação de que trata o artigo 12, da Lei nº 8.429, de 1992.</w:t>
      </w:r>
    </w:p>
    <w:p w14:paraId="006FB017" w14:textId="5BD4634C" w:rsidR="00156D94" w:rsidRDefault="00156D94" w:rsidP="005A0B8F">
      <w:pPr>
        <w:pStyle w:val="Nvel2"/>
      </w:pPr>
      <w:r>
        <w:t xml:space="preserve">Caso conste na </w:t>
      </w:r>
      <w:r w:rsidRPr="005A0B8F">
        <w:t>Consulta</w:t>
      </w:r>
      <w:r>
        <w:t xml:space="preserve"> de Situação do licitante a existência de Ocorrências Impeditivas Indiretas, o Pregoeiro diligenciará para verificar se houve fraude por parte das empresas apontadas no Relatório de Ocorrências Impeditivas Indiretas.</w:t>
      </w:r>
    </w:p>
    <w:p w14:paraId="7DF23259" w14:textId="3CADB588" w:rsidR="00156D94" w:rsidRDefault="00156D94" w:rsidP="005A0B8F">
      <w:pPr>
        <w:pStyle w:val="Nvel3"/>
      </w:pPr>
      <w:r>
        <w:t xml:space="preserve">A tentativa de burla será verificada por meio dos vínculos societários, linhas de fornecimento similares, dentre outros. </w:t>
      </w:r>
    </w:p>
    <w:p w14:paraId="6F1A01B6" w14:textId="577A328B" w:rsidR="00156D94" w:rsidRDefault="00156D94" w:rsidP="005A0B8F">
      <w:pPr>
        <w:pStyle w:val="Nvel3"/>
      </w:pPr>
      <w:r>
        <w:t xml:space="preserve">O licitante será convocado para manifestação previamente a uma eventual desclassificação. </w:t>
      </w:r>
    </w:p>
    <w:p w14:paraId="05F1E2FB" w14:textId="79CB9A01" w:rsidR="00E2068C" w:rsidRDefault="00E2068C" w:rsidP="005A0B8F">
      <w:pPr>
        <w:pStyle w:val="Nvel3"/>
      </w:pPr>
      <w:r>
        <w:t xml:space="preserve">Constatada a existência de sanção, o licitante será reputado inabilitado, por falta de condição de participação. </w:t>
      </w:r>
    </w:p>
    <w:p w14:paraId="12DFFEDE" w14:textId="376AA499" w:rsidR="00E2068C" w:rsidRDefault="00E2068C" w:rsidP="005A0B8F">
      <w:pPr>
        <w:pStyle w:val="Nvel2"/>
      </w:pPr>
      <w:r>
        <w:t xml:space="preserve">Caso atendidas as condições de participação, será iniciado o procedimento de habilitação. </w:t>
      </w:r>
    </w:p>
    <w:p w14:paraId="11394D30" w14:textId="10F69536" w:rsidR="00E2068C" w:rsidRDefault="00E2068C" w:rsidP="005A0B8F">
      <w:pPr>
        <w:pStyle w:val="Nvel2"/>
      </w:pPr>
      <w:r>
        <w:t>Caso o licitante provisoriamente classificado em primeiro lugar tenha se utilizado de algum tratamento favorecido às ME/EPPs, o pregoeiro verificará se faz jus ao benefício, em conformidade com o ite</w:t>
      </w:r>
      <w:r w:rsidR="00BB29CB">
        <w:t>m</w:t>
      </w:r>
      <w:r>
        <w:t xml:space="preserve"> </w:t>
      </w:r>
      <w:r w:rsidR="00C70159">
        <w:fldChar w:fldCharType="begin"/>
      </w:r>
      <w:r w:rsidR="00C70159">
        <w:instrText xml:space="preserve"> REF _Ref130815050 \r \h </w:instrText>
      </w:r>
      <w:r w:rsidR="00C70159">
        <w:fldChar w:fldCharType="separate"/>
      </w:r>
      <w:r w:rsidR="004671E8">
        <w:t>4.6</w:t>
      </w:r>
      <w:r w:rsidR="00C70159">
        <w:fldChar w:fldCharType="end"/>
      </w:r>
      <w:r w:rsidRPr="006B13DA">
        <w:t xml:space="preserve"> deste edital.</w:t>
      </w:r>
    </w:p>
    <w:p w14:paraId="457B010A" w14:textId="7A37578E" w:rsidR="004605B2" w:rsidRDefault="004605B2" w:rsidP="005A0B8F">
      <w:pPr>
        <w:pStyle w:val="Nvel2"/>
      </w:pPr>
      <w: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3826CA5D" w14:textId="272A4122" w:rsidR="004605B2" w:rsidRDefault="004605B2" w:rsidP="005A0B8F">
      <w:pPr>
        <w:pStyle w:val="Nvel2"/>
      </w:pPr>
      <w:r>
        <w:t>Será desclassificada a proposta vencedora que:</w:t>
      </w:r>
    </w:p>
    <w:p w14:paraId="1B116E3A" w14:textId="3FE15CBF" w:rsidR="004605B2" w:rsidRDefault="004605B2" w:rsidP="005A0B8F">
      <w:pPr>
        <w:pStyle w:val="Nvel3"/>
      </w:pPr>
      <w:r>
        <w:t>Contiver vícios insanáveis;</w:t>
      </w:r>
    </w:p>
    <w:p w14:paraId="43AFEB12" w14:textId="6EA6BA08" w:rsidR="004605B2" w:rsidRDefault="004605B2" w:rsidP="005A0B8F">
      <w:pPr>
        <w:pStyle w:val="Nvel3"/>
      </w:pPr>
      <w:r>
        <w:t>Não obedecer às especificações técnicas contidas no Termo de Referência;</w:t>
      </w:r>
    </w:p>
    <w:p w14:paraId="0D3BA857" w14:textId="5A40B3E7" w:rsidR="004605B2" w:rsidRDefault="004605B2" w:rsidP="005A0B8F">
      <w:pPr>
        <w:pStyle w:val="Nvel3"/>
      </w:pPr>
      <w:r>
        <w:t>Apresentar preços inexequíveis ou permanecerem acima do preço máximo definido para a contratação;</w:t>
      </w:r>
    </w:p>
    <w:p w14:paraId="7F42819A" w14:textId="51682DA5" w:rsidR="004605B2" w:rsidRDefault="004605B2" w:rsidP="005A0B8F">
      <w:pPr>
        <w:pStyle w:val="Nvel3"/>
      </w:pPr>
      <w:r>
        <w:t>Não tiverem sua exequibilidade demonstrada, quando exigido pela Administração;</w:t>
      </w:r>
    </w:p>
    <w:p w14:paraId="24AC0356" w14:textId="3A808942" w:rsidR="004605B2" w:rsidRDefault="004605B2" w:rsidP="005A0B8F">
      <w:pPr>
        <w:pStyle w:val="Nvel3"/>
      </w:pPr>
      <w:r>
        <w:t xml:space="preserve">Apresentar desconformidade com quaisquer outras exigências deste Edital ou seus anexos, desde que insanável. </w:t>
      </w:r>
    </w:p>
    <w:p w14:paraId="701E6D75" w14:textId="1FD02DF2" w:rsidR="004605B2" w:rsidRDefault="004605B2" w:rsidP="005A0B8F">
      <w:pPr>
        <w:pStyle w:val="Nvel2"/>
      </w:pPr>
      <w:r>
        <w:t xml:space="preserve">No caso de bens e serviços em geral, é indício de inexequibilidade das propostas valores inferiores a 50% (cinquenta por cento) do valor orçado pela Administração. </w:t>
      </w:r>
    </w:p>
    <w:p w14:paraId="107F5F9A" w14:textId="0B555AA7" w:rsidR="004605B2" w:rsidRDefault="004605B2" w:rsidP="005A0B8F">
      <w:pPr>
        <w:pStyle w:val="Nvel3"/>
      </w:pPr>
      <w:r>
        <w:t>A inexequibilidade, na hipótese de que trata o caput, só será considerada após diligência do pregoeiro, que comprove:</w:t>
      </w:r>
    </w:p>
    <w:p w14:paraId="64835F41" w14:textId="4B1847A5" w:rsidR="004605B2" w:rsidRDefault="004605B2" w:rsidP="005A0B8F">
      <w:pPr>
        <w:pStyle w:val="Nvel4"/>
      </w:pPr>
      <w:r>
        <w:t>Que o custo do licitante ultrapassa o valor da proposta; e</w:t>
      </w:r>
    </w:p>
    <w:p w14:paraId="7D816705" w14:textId="638E8509" w:rsidR="004605B2" w:rsidRDefault="004605B2" w:rsidP="005A0B8F">
      <w:pPr>
        <w:pStyle w:val="Nvel4"/>
      </w:pPr>
      <w:r>
        <w:t xml:space="preserve">Inexistirem custos de oportunidade capazes de justificar o vulto da oferta. </w:t>
      </w:r>
    </w:p>
    <w:p w14:paraId="6D92A42D" w14:textId="715AD2F6" w:rsidR="004605B2" w:rsidRDefault="00084BC8" w:rsidP="005A0B8F">
      <w:pPr>
        <w:pStyle w:val="Nvel2"/>
      </w:pPr>
      <w:r>
        <w:lastRenderedPageBreak/>
        <w:t xml:space="preserve">Se houver indícios de inexequibilidade da proposta de preço, ou em caso da necessidade de esclarecimentos complementares, poderão ser efetuadas diligências, para que a empresa comprove a exequibilidade da proposta. </w:t>
      </w:r>
    </w:p>
    <w:p w14:paraId="6987EC65" w14:textId="1C4E6D2F" w:rsidR="003F494A" w:rsidRDefault="003F494A" w:rsidP="005A0B8F">
      <w:pPr>
        <w:pStyle w:val="Nvel2"/>
      </w:pPr>
      <w: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07BF548E" w14:textId="66AE5E25" w:rsidR="003F494A" w:rsidRDefault="003F494A" w:rsidP="005A0B8F">
      <w:pPr>
        <w:pStyle w:val="Nvel3"/>
      </w:pPr>
      <w:r>
        <w:t>O ajuste de que trata este dispositivo se limita a sanar erros ou falhas que não alterem a substância das propostas;</w:t>
      </w:r>
    </w:p>
    <w:p w14:paraId="4A5EAC79" w14:textId="6C76FDEF" w:rsidR="003F494A" w:rsidRDefault="003F494A" w:rsidP="005A0B8F">
      <w:pPr>
        <w:pStyle w:val="Nvel3"/>
      </w:pPr>
      <w:r>
        <w:t>Considera-se erro no preenchimento da planilha passível de correção a indic</w:t>
      </w:r>
      <w:r w:rsidR="00EF1721">
        <w:t>a</w:t>
      </w:r>
      <w:r>
        <w:t>ção de recolhimento de impostos e contribuições na forma do Simples Nacional, quando não cabível esse regime.</w:t>
      </w:r>
    </w:p>
    <w:p w14:paraId="2BF8BDED" w14:textId="514E0F9A" w:rsidR="00EF1721" w:rsidRDefault="00EF1721" w:rsidP="005A0B8F">
      <w:pPr>
        <w:pStyle w:val="Nvel2"/>
      </w:pPr>
      <w:r>
        <w:t xml:space="preserve">Para fins de análise da proposta quanto ao cumprimento das especificações do objeto, poderá ser colhida a manifestação escrita do setor requisitante do serviço ou da área especializada no objeto. </w:t>
      </w:r>
    </w:p>
    <w:p w14:paraId="3AB96EA6" w14:textId="5163E9C1" w:rsidR="00EF1721" w:rsidRDefault="00EF1721" w:rsidP="005A0B8F">
      <w:pPr>
        <w:pStyle w:val="Nvel2"/>
      </w:pPr>
      <w:r>
        <w:t>Caso o Termo de Referência exija a apresentação de amostra, o licitante classificado em primeiro lugar deverá apresentá-la, conforme disciplinado no Termo de Referência, sob pena de não aceitação</w:t>
      </w:r>
      <w:r w:rsidR="003421D7">
        <w:t xml:space="preserve"> da proposta.</w:t>
      </w:r>
    </w:p>
    <w:p w14:paraId="010B8123" w14:textId="0CB2C30A" w:rsidR="003421D7" w:rsidRDefault="003421D7" w:rsidP="005A0B8F">
      <w:pPr>
        <w:pStyle w:val="Nvel2"/>
      </w:pPr>
      <w:r>
        <w:t>Por meio de mensagem no sistema, será divulgado o local e horário de realização do procedimento para a avaliação das amostras, cuja presença será facultada a todos os interessados, incluindo os demais licitantes.</w:t>
      </w:r>
    </w:p>
    <w:p w14:paraId="40F1187F" w14:textId="5573C8AB" w:rsidR="003421D7" w:rsidRDefault="003421D7" w:rsidP="005A0B8F">
      <w:pPr>
        <w:pStyle w:val="Nvel2"/>
      </w:pPr>
      <w:r>
        <w:t xml:space="preserve">Os resultados das avaliações serão divulgados por meio de mensagem no sistema. </w:t>
      </w:r>
    </w:p>
    <w:p w14:paraId="55E63644" w14:textId="7395EC56" w:rsidR="003421D7" w:rsidRDefault="003421D7" w:rsidP="005A0B8F">
      <w:pPr>
        <w:pStyle w:val="Nvel2"/>
      </w:pPr>
      <w:r>
        <w:t xml:space="preserve">No caso de não haver entrega da amostra ou ocorrer atraso na entrega, sem justificativa aceita pelo Pregoeiro, ou havendo entrega de amostra fora das especificações previstas neste Edital, a proposta do licitante será recusada. </w:t>
      </w:r>
    </w:p>
    <w:p w14:paraId="3CB4B792" w14:textId="60361830" w:rsidR="00830D0F" w:rsidRPr="00434E2E" w:rsidRDefault="003421D7" w:rsidP="005A0B8F">
      <w:pPr>
        <w:pStyle w:val="Nvel2"/>
      </w:pPr>
      <w: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70599715" w14:textId="3C3DB8F8" w:rsidR="00830D0F" w:rsidRDefault="00830D0F" w:rsidP="005A0B8F">
      <w:pPr>
        <w:pStyle w:val="Nvel1"/>
      </w:pPr>
      <w:r>
        <w:t>DA FASE DE HABILITAÇÃO</w:t>
      </w:r>
    </w:p>
    <w:p w14:paraId="26EDDB69" w14:textId="1CEA3961" w:rsidR="00830D0F" w:rsidRDefault="00830D0F" w:rsidP="005A0B8F">
      <w:pPr>
        <w:pStyle w:val="Nvel2"/>
      </w:pPr>
      <w:r>
        <w:t xml:space="preserve">Os documentos previstos no Termo de Referência, necessários e suficientes para demonstrar a capacidade do licitante de realizar o objeto da licitação, serão exigidos para fins de habilitação, nos termos dos arts. 62 a 70 da Lei nº 14.133, de 2021. </w:t>
      </w:r>
    </w:p>
    <w:p w14:paraId="60A7F7A2" w14:textId="1165F4A1" w:rsidR="00830D0F" w:rsidRDefault="00830D0F" w:rsidP="005A0B8F">
      <w:pPr>
        <w:pStyle w:val="Nvel3"/>
      </w:pPr>
      <w:bookmarkStart w:id="10" w:name="_Ref130814941"/>
      <w:r>
        <w:t>A documentação exigida para fins de habilitação jurídica, fiscal, social e trabalhista e econômico-financeira, poderá ser substituída pelo registro cadastral no SICAF.</w:t>
      </w:r>
      <w:bookmarkEnd w:id="10"/>
      <w:r>
        <w:t xml:space="preserve"> </w:t>
      </w:r>
    </w:p>
    <w:p w14:paraId="4CCAC88E" w14:textId="678A2DA0" w:rsidR="00BD269F" w:rsidRDefault="00BD269F" w:rsidP="005A0B8F">
      <w:pPr>
        <w:pStyle w:val="Nvel2"/>
      </w:pPr>
      <w:r>
        <w:t xml:space="preserve">Quando </w:t>
      </w:r>
      <w:r w:rsidRPr="00BD269F">
        <w:t>permitida a participação de consórcios de empresas, a habilitação técnica, quando exigida, será feita por meio de somatório dos quantitativos de cada consorciado e, para efeito de habilitação econômico-financeira, quando exigida, será observado o somatório dos valores de cada consorciado</w:t>
      </w:r>
      <w:r>
        <w:t>.</w:t>
      </w:r>
    </w:p>
    <w:p w14:paraId="562111C6" w14:textId="5D3D26D4" w:rsidR="00BD269F" w:rsidRDefault="00BD269F" w:rsidP="005A0B8F">
      <w:pPr>
        <w:pStyle w:val="Nvel3"/>
      </w:pPr>
      <w:r w:rsidRPr="00BD269F">
        <w:lastRenderedPageBreak/>
        <w:t>Os integrantes do consórcio respondem de forma solidária pelos atos praticados em consórcio, tanto na fase de licitação quanto na de execução do contrato</w:t>
      </w:r>
      <w:r>
        <w:t>.</w:t>
      </w:r>
    </w:p>
    <w:p w14:paraId="4EE1F3FA" w14:textId="45CC5156" w:rsidR="00BD269F" w:rsidRDefault="00BD269F" w:rsidP="005A0B8F">
      <w:pPr>
        <w:pStyle w:val="Nvel2"/>
      </w:pPr>
      <w:r w:rsidRPr="00BD269F">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r>
        <w:t>.</w:t>
      </w:r>
    </w:p>
    <w:p w14:paraId="5B42A732" w14:textId="72071DB2" w:rsidR="00BD269F" w:rsidRDefault="00BD269F" w:rsidP="005A0B8F">
      <w:pPr>
        <w:pStyle w:val="Nvel2"/>
      </w:pPr>
      <w:r w:rsidRPr="00BD269F">
        <w:t>Adicionalmente aos requisitos de habilitação, será exigido do consórcio</w:t>
      </w:r>
      <w:r>
        <w:t>:</w:t>
      </w:r>
    </w:p>
    <w:p w14:paraId="4615E34B" w14:textId="26A884CB" w:rsidR="00BD269F" w:rsidRDefault="00BD269F" w:rsidP="005A0B8F">
      <w:pPr>
        <w:pStyle w:val="Nvel3"/>
      </w:pPr>
      <w:r w:rsidRPr="00BD269F">
        <w:t>Comprovação de compromisso público ou particular de constituição de consórcio, a ser promovido e registrado pelo licitante vencedor em momento anterior ao da assinatura do contrato</w:t>
      </w:r>
      <w:r>
        <w:t>;</w:t>
      </w:r>
    </w:p>
    <w:p w14:paraId="251C69D5" w14:textId="0BD0D568" w:rsidR="00BD269F" w:rsidRDefault="00BD269F" w:rsidP="005A0B8F">
      <w:pPr>
        <w:pStyle w:val="Nvel3"/>
      </w:pPr>
      <w:r>
        <w:t>Indicação da empresa líder do consórcio, responsável pela representação perante o CRCPR.</w:t>
      </w:r>
    </w:p>
    <w:p w14:paraId="4DEADD49" w14:textId="58A975BF" w:rsidR="003F789C" w:rsidRDefault="003F789C" w:rsidP="005A0B8F">
      <w:pPr>
        <w:pStyle w:val="Nvel2"/>
      </w:pPr>
      <w:r>
        <w:t>Os documentos exigidos para fins de habilitação poderão ser substituídos por registro cadastral emitido por órgão ou entidade pública, desde que o registro tenha sido feito em obediência ao disposto na Lei nº 14.133/2021.</w:t>
      </w:r>
    </w:p>
    <w:p w14:paraId="7817145F" w14:textId="38AC19C2" w:rsidR="003F789C" w:rsidRDefault="003F789C" w:rsidP="005A0B8F">
      <w:pPr>
        <w:pStyle w:val="Nvel2"/>
      </w:pPr>
      <w:r>
        <w:t xml:space="preserve">Será verificado se o licitante apresentou declaração de que atende aos requisitos de habilitação, e o declarante responderá pela veracidade das informações prestadas, na forma da lei (art. 63, I, da Lei nº 14.133/2021). </w:t>
      </w:r>
    </w:p>
    <w:p w14:paraId="3D64E6DE" w14:textId="6C14BDE8" w:rsidR="003F789C" w:rsidRDefault="003F789C" w:rsidP="005A0B8F">
      <w:pPr>
        <w:pStyle w:val="Nvel2"/>
      </w:pPr>
      <w: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2C65E6C" w14:textId="01AAEE10" w:rsidR="003F789C" w:rsidRDefault="003F789C" w:rsidP="005A0B8F">
      <w:pPr>
        <w:pStyle w:val="Nvel2"/>
      </w:pPr>
      <w: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157B9D87" w14:textId="37441785" w:rsidR="003F789C" w:rsidRDefault="008E2735" w:rsidP="005A0B8F">
      <w:pPr>
        <w:pStyle w:val="Nvel2"/>
      </w:pPr>
      <w:r>
        <w:t>A habilitação será verificada por meio do SICAF, nos documentos por ele abrangidos.</w:t>
      </w:r>
    </w:p>
    <w:p w14:paraId="6B88D40D" w14:textId="0B23A58F" w:rsidR="008E2735" w:rsidRDefault="008E2735" w:rsidP="005A0B8F">
      <w:pPr>
        <w:pStyle w:val="Nvel3"/>
      </w:pPr>
      <w:r>
        <w:t>Somente haverá a necessidade de comprovação do preenchimento de requisitos mediante apresentação dos documentos originais não-digitais quando houver dúvida em relação à integridade do documento digital ou quando a lei expressamente o exigir.</w:t>
      </w:r>
    </w:p>
    <w:p w14:paraId="719307EF" w14:textId="26EB9872" w:rsidR="008E2735" w:rsidRDefault="0043725E" w:rsidP="005A0B8F">
      <w:pPr>
        <w:pStyle w:val="Nvel2"/>
      </w:pPr>
      <w: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5A225BA3" w14:textId="4AFBB124" w:rsidR="0043725E" w:rsidRDefault="0043725E" w:rsidP="005A0B8F">
      <w:pPr>
        <w:pStyle w:val="Nvel3"/>
      </w:pPr>
      <w:r>
        <w:t>A não observância do disposto no item anterior poderá ensejar desclassificação no momento da habilitação.</w:t>
      </w:r>
    </w:p>
    <w:p w14:paraId="34C79270" w14:textId="10997F13" w:rsidR="0043725E" w:rsidRDefault="0043725E" w:rsidP="005A0B8F">
      <w:pPr>
        <w:pStyle w:val="Nvel2"/>
      </w:pPr>
      <w:r>
        <w:t>A verificação pelo pregoeiro, em sítios eletrônicos oficiais de órgãos e entidades emissores de certidões constitui meio legal de prova, para fins de habilitação.</w:t>
      </w:r>
    </w:p>
    <w:p w14:paraId="17C0EE84" w14:textId="4C3B0E1E" w:rsidR="0043725E" w:rsidRDefault="0043725E" w:rsidP="005A0B8F">
      <w:pPr>
        <w:pStyle w:val="Nvel3"/>
      </w:pPr>
      <w:bookmarkStart w:id="11" w:name="_Ref130814952"/>
      <w:r>
        <w:lastRenderedPageBreak/>
        <w:t xml:space="preserve">Os documentos exigidos para habilitação que não estejam contemplados no SICAF serão enviados por meio do sistema, em formato digital, </w:t>
      </w:r>
      <w:r w:rsidRPr="0043725E">
        <w:rPr>
          <w:b/>
          <w:bCs/>
          <w:u w:val="single"/>
        </w:rPr>
        <w:t xml:space="preserve">no prazo de, no mínimo, </w:t>
      </w:r>
      <w:r>
        <w:rPr>
          <w:b/>
          <w:bCs/>
          <w:u w:val="single"/>
        </w:rPr>
        <w:t>02 (</w:t>
      </w:r>
      <w:r w:rsidRPr="0043725E">
        <w:rPr>
          <w:b/>
          <w:bCs/>
          <w:u w:val="single"/>
        </w:rPr>
        <w:t>duas</w:t>
      </w:r>
      <w:r>
        <w:rPr>
          <w:b/>
          <w:bCs/>
          <w:u w:val="single"/>
        </w:rPr>
        <w:t>)</w:t>
      </w:r>
      <w:r w:rsidRPr="0043725E">
        <w:rPr>
          <w:b/>
          <w:bCs/>
          <w:u w:val="single"/>
        </w:rPr>
        <w:t xml:space="preserve"> horas</w:t>
      </w:r>
      <w:r>
        <w:t>, prorrogável por igual período, contado da solicitação do pregoeiro.</w:t>
      </w:r>
      <w:bookmarkEnd w:id="11"/>
    </w:p>
    <w:p w14:paraId="205B6820" w14:textId="5089A19B" w:rsidR="00507649" w:rsidRPr="00507649" w:rsidRDefault="00507649" w:rsidP="0071109F">
      <w:pPr>
        <w:pStyle w:val="Nvel3"/>
      </w:pPr>
      <w:r>
        <w:t>Na hipótese de a fase de habilitação</w:t>
      </w:r>
      <w:r w:rsidRPr="00507649">
        <w:rPr>
          <w:rFonts w:ascii="Arial" w:eastAsiaTheme="minorEastAsia" w:hAnsi="Arial" w:cs="Arial"/>
          <w:b/>
          <w:bCs/>
          <w:i/>
          <w:iCs/>
        </w:rPr>
        <w:t xml:space="preserve"> </w:t>
      </w:r>
      <w:r w:rsidRPr="00507649">
        <w:t xml:space="preserve">anteceder a fase de apresentação de propostas e lances, os licitantes encaminharão, por meio do sistema, simultaneamente os documentos de habilitação e a proposta com o preço ou o percentual de desconto, observado o disposto no </w:t>
      </w:r>
      <w:r w:rsidRPr="00E24485">
        <w:t>§ 1º do art. 36 e no § 1º do art. 39 da Instrução Normativa SEGES nº 73, de 30 de setembro de 2022</w:t>
      </w:r>
      <w:r w:rsidR="007C4BAA" w:rsidRPr="00E24485">
        <w:t>.</w:t>
      </w:r>
    </w:p>
    <w:p w14:paraId="61EAFD39" w14:textId="2C329530" w:rsidR="00507649" w:rsidRPr="006E1990" w:rsidRDefault="00507649" w:rsidP="0071109F">
      <w:pPr>
        <w:pStyle w:val="Nvel2"/>
        <w:rPr>
          <w:i/>
        </w:rPr>
      </w:pPr>
      <w:r w:rsidRPr="006E1990">
        <w:t>A verificação no S</w:t>
      </w:r>
      <w:r w:rsidR="009E54DB">
        <w:t>ICAF</w:t>
      </w:r>
      <w:r w:rsidRPr="006E1990">
        <w:t xml:space="preserve"> ou a exigência dos documentos nele não contidos somente será feita em relação ao licitante vencedor.</w:t>
      </w:r>
    </w:p>
    <w:p w14:paraId="4C917D28" w14:textId="77777777" w:rsidR="009E54DB" w:rsidRPr="009E54DB" w:rsidRDefault="009E54DB" w:rsidP="0071109F">
      <w:pPr>
        <w:pStyle w:val="Nvel3"/>
      </w:pPr>
      <w:r w:rsidRPr="009E54DB">
        <w:t>Os documentos relativos à regularidade fiscal que constem do Termo de Referência somente serão exigidos, em qualquer caso, em momento posterior ao julgamento das propostas, e apenas do licitante mais bem classificado.</w:t>
      </w:r>
    </w:p>
    <w:p w14:paraId="6F68B437" w14:textId="31420E32" w:rsidR="00507649" w:rsidRDefault="009E54DB" w:rsidP="0071109F">
      <w:pPr>
        <w:pStyle w:val="Nvel3"/>
      </w:pPr>
      <w:r>
        <w:t>Respeitada a exceção do subitem anterior, relativa à regularidade fiscal, quando a fase da habilitação anteceder as fases de apresentação de propostas e lances e de julgamento, a verificação ou exigência do presente subitem ocorrerá em relação a todos os licitantes.</w:t>
      </w:r>
    </w:p>
    <w:p w14:paraId="24061026" w14:textId="1F378ED8" w:rsidR="009E54DB" w:rsidRDefault="009E54DB" w:rsidP="0071109F">
      <w:pPr>
        <w:pStyle w:val="Nvel2"/>
      </w:pPr>
      <w:r>
        <w:t>Após a entrega dos documentos para habilitação, não será permitida a substituição ou a apresentação de novos documentos, salvo em sede de diligência, para (Lei nº 14.133/21, art. 64, e IN 73/2022, art. 39, §4º):</w:t>
      </w:r>
    </w:p>
    <w:p w14:paraId="316FAD0A" w14:textId="46969B41" w:rsidR="009E54DB" w:rsidRDefault="009E54DB" w:rsidP="0071109F">
      <w:pPr>
        <w:pStyle w:val="Nvel3"/>
      </w:pPr>
      <w:r>
        <w:t>Complementação de informações acerca dos documentos já apresentados pelos licitantes e desde que necessária para apurar fatos existentes à época da abertura do certame; e</w:t>
      </w:r>
    </w:p>
    <w:p w14:paraId="1ACEDA3E" w14:textId="40C9451F" w:rsidR="009E54DB" w:rsidRDefault="009E54DB" w:rsidP="0071109F">
      <w:pPr>
        <w:pStyle w:val="Nvel3"/>
      </w:pPr>
      <w:r>
        <w:t xml:space="preserve">Atualização de documentos cuja validade tenha expirado após a data de recebimento das propostas; </w:t>
      </w:r>
    </w:p>
    <w:p w14:paraId="046D7D39" w14:textId="2475AC2D" w:rsidR="009E54DB" w:rsidRDefault="009E54DB" w:rsidP="0071109F">
      <w:pPr>
        <w:pStyle w:val="Nvel2"/>
      </w:pPr>
      <w:r>
        <w:t xml:space="preserve">Na análise dos documentos de habilitação, a comissão de contratação poderá sanar erros ou falhas, que não alterem a substância </w:t>
      </w:r>
      <w:r w:rsidR="00AD4D5F">
        <w:t xml:space="preserve">dos documentos e sua validade jurídica, mediante decisão fundamentada, registrada em ata e acessível a todos, atribuindo-lhes eficácia para fins de habilitação e classificação. </w:t>
      </w:r>
    </w:p>
    <w:p w14:paraId="7F89A090" w14:textId="0FC6AD1E" w:rsidR="00AD4D5F" w:rsidRDefault="00AD4D5F" w:rsidP="0071109F">
      <w:pPr>
        <w:pStyle w:val="Nvel2"/>
      </w:pPr>
      <w:r>
        <w:t>Na hipótese de o licitante não atender às exigências para habilitação, o pregoeiro examinará a proposta subsequente e assim sucessivamente, na ordem de classificação, até a apuração de uma proposta que atenda ao presente edital, observado o pra</w:t>
      </w:r>
      <w:r w:rsidR="002A1F0F">
        <w:t>zo dispost</w:t>
      </w:r>
      <w:r w:rsidR="000306FB">
        <w:t>o</w:t>
      </w:r>
      <w:r w:rsidR="002A1F0F">
        <w:t xml:space="preserve"> no subitem </w:t>
      </w:r>
      <w:r w:rsidR="002D54DC">
        <w:fldChar w:fldCharType="begin"/>
      </w:r>
      <w:r w:rsidR="002D54DC">
        <w:instrText xml:space="preserve"> REF _Ref130814952 \r \h </w:instrText>
      </w:r>
      <w:r w:rsidR="002D54DC">
        <w:fldChar w:fldCharType="separate"/>
      </w:r>
      <w:r w:rsidR="004671E8">
        <w:t>9.11.1</w:t>
      </w:r>
      <w:r w:rsidR="002D54DC">
        <w:fldChar w:fldCharType="end"/>
      </w:r>
      <w:r w:rsidR="002A1F0F">
        <w:t>.</w:t>
      </w:r>
    </w:p>
    <w:p w14:paraId="34036CCA" w14:textId="7FDDAC00" w:rsidR="002A1F0F" w:rsidRDefault="002A1F0F" w:rsidP="0071109F">
      <w:pPr>
        <w:pStyle w:val="Nvel2"/>
      </w:pPr>
      <w:r>
        <w:t xml:space="preserve">Somente serão disponibilizados para acesso público os documentos de habilitação do licitante cuja proposta atenda ao edital de licitação, após concluídos os procedimentos de que trata o subitem anterior. </w:t>
      </w:r>
    </w:p>
    <w:p w14:paraId="761C6A5E" w14:textId="43284C27" w:rsidR="002A1F0F" w:rsidRDefault="002A1F0F" w:rsidP="0071109F">
      <w:pPr>
        <w:pStyle w:val="Nvel2"/>
      </w:pPr>
      <w:r>
        <w:t>A comprovação de regularidade fiscal e trabalhista das microempresas e das empresas de pequeno porte somente será exigida para efeito de contratação, e não como condição para participação na licitação.</w:t>
      </w:r>
    </w:p>
    <w:p w14:paraId="7BFE429D" w14:textId="3EF6C945" w:rsidR="002A1F0F" w:rsidRPr="00830D0F" w:rsidRDefault="002A1F0F" w:rsidP="0071109F">
      <w:pPr>
        <w:pStyle w:val="Nvel2"/>
      </w:pPr>
      <w:r>
        <w:t xml:space="preserve">Quando a fase de habilitação anteceder a de julgamento e já tiver sido encerrada, não caberá exclusão de licitante por motivo relacionado à habilitação, salvo em razão de fatos supervenientes ou só conhecidos após o julgamento. </w:t>
      </w:r>
    </w:p>
    <w:p w14:paraId="0D343C3D" w14:textId="7F1772CC" w:rsidR="00CF56AA" w:rsidRPr="00751B3F" w:rsidRDefault="00CF56AA" w:rsidP="0071109F">
      <w:pPr>
        <w:pStyle w:val="Nvel1"/>
      </w:pPr>
      <w:r w:rsidRPr="00751B3F">
        <w:lastRenderedPageBreak/>
        <w:t>DOS RECURSOS</w:t>
      </w:r>
    </w:p>
    <w:p w14:paraId="2D776599" w14:textId="4ABB9D56" w:rsidR="00751B3F" w:rsidRPr="00751B3F" w:rsidRDefault="00CF56AA" w:rsidP="0071109F">
      <w:pPr>
        <w:pStyle w:val="Nvel2"/>
      </w:pPr>
      <w:r w:rsidRPr="00751B3F">
        <w:t xml:space="preserve">A interposição de recurso </w:t>
      </w:r>
      <w:r w:rsidR="00751B3F" w:rsidRPr="00751B3F">
        <w:t xml:space="preserve">referente ao julgamento das propostas, à habilitação ou inabilitação de licitantes, à anulação ou revogação da licitação, observará o disposto no </w:t>
      </w:r>
      <w:r w:rsidR="00751B3F" w:rsidRPr="00E24485">
        <w:t>art. 165 da Lei nº 14.133, de 2021</w:t>
      </w:r>
      <w:r w:rsidR="00751B3F" w:rsidRPr="00751B3F">
        <w:t>.</w:t>
      </w:r>
    </w:p>
    <w:p w14:paraId="58816C48" w14:textId="77777777" w:rsidR="00751B3F" w:rsidRPr="00751B3F" w:rsidRDefault="00751B3F" w:rsidP="0071109F">
      <w:pPr>
        <w:pStyle w:val="Nvel2"/>
      </w:pPr>
      <w:r w:rsidRPr="00751B3F">
        <w:t>O prazo recursal é de 3 (três) dias úteis, contados da data de intimação ou de lavratura da ata.</w:t>
      </w:r>
    </w:p>
    <w:p w14:paraId="7823EDDB" w14:textId="77777777" w:rsidR="00751B3F" w:rsidRPr="00751B3F" w:rsidRDefault="00751B3F" w:rsidP="0071109F">
      <w:pPr>
        <w:pStyle w:val="Nvel2"/>
      </w:pPr>
      <w:r w:rsidRPr="00751B3F">
        <w:t>Quando o recurso apresentado impugnar o julgamento das propostas ou o ato de habilitação ou inabilitação do licitante:</w:t>
      </w:r>
    </w:p>
    <w:p w14:paraId="1568D363" w14:textId="63622978" w:rsidR="00751B3F" w:rsidRPr="00751B3F" w:rsidRDefault="00751B3F" w:rsidP="0071109F">
      <w:pPr>
        <w:pStyle w:val="Nvel3"/>
      </w:pPr>
      <w:r w:rsidRPr="00751B3F">
        <w:t>a intenção de recorrer deverá ser manifestada imediatamente</w:t>
      </w:r>
      <w:r w:rsidR="00E24485">
        <w:t>, no prazo de 1 (uma) hora</w:t>
      </w:r>
      <w:r w:rsidRPr="00751B3F">
        <w:t>, sob pena de preclusão;</w:t>
      </w:r>
    </w:p>
    <w:p w14:paraId="718234EF" w14:textId="3B79A946" w:rsidR="00751B3F" w:rsidRPr="00751B3F" w:rsidRDefault="00751B3F" w:rsidP="0071109F">
      <w:pPr>
        <w:pStyle w:val="Nvel3"/>
      </w:pPr>
      <w:r w:rsidRPr="00751B3F">
        <w:t>o prazo para apresentação das razões recursais será iniciado na data de intimação ou de lavratura da ata de habilitação ou inabilitação;</w:t>
      </w:r>
    </w:p>
    <w:p w14:paraId="2B35A8F7" w14:textId="19331F5B" w:rsidR="00751B3F" w:rsidRPr="00751B3F" w:rsidRDefault="00751B3F" w:rsidP="0071109F">
      <w:pPr>
        <w:pStyle w:val="Nvel3"/>
      </w:pPr>
      <w:r w:rsidRPr="00751B3F">
        <w:t>na hipótese de adoção da inversão de fases prevista no </w:t>
      </w:r>
      <w:r w:rsidRPr="00E24485">
        <w:t>§ 1º do art. 17 da Lei nº 14.133, de 2021</w:t>
      </w:r>
      <w:r w:rsidRPr="00751B3F">
        <w:t>, o prazo para apresentação das razões recursais será iniciado na data de intimação da ata de julgamento.</w:t>
      </w:r>
    </w:p>
    <w:p w14:paraId="449FD430" w14:textId="77777777" w:rsidR="00751B3F" w:rsidRPr="00751B3F" w:rsidRDefault="00751B3F" w:rsidP="0071109F">
      <w:pPr>
        <w:pStyle w:val="Nvel2"/>
      </w:pPr>
      <w:r w:rsidRPr="00751B3F">
        <w:t>Os recursos deverão ser encaminhados em campo próprio do sistema.</w:t>
      </w:r>
    </w:p>
    <w:p w14:paraId="429C01B7" w14:textId="77777777" w:rsidR="00751B3F" w:rsidRPr="00751B3F" w:rsidRDefault="00751B3F" w:rsidP="0071109F">
      <w:pPr>
        <w:pStyle w:val="Nvel2"/>
      </w:pPr>
      <w:r w:rsidRPr="00751B3F">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5FA9FDF" w14:textId="77777777" w:rsidR="00751B3F" w:rsidRPr="00751B3F" w:rsidRDefault="00751B3F" w:rsidP="0071109F">
      <w:pPr>
        <w:pStyle w:val="Nvel2"/>
      </w:pPr>
      <w:r w:rsidRPr="00751B3F">
        <w:t xml:space="preserve">Os recursos interpostos fora do prazo não serão conhecidos. </w:t>
      </w:r>
    </w:p>
    <w:p w14:paraId="2AD41869" w14:textId="77777777" w:rsidR="00751B3F" w:rsidRPr="00751B3F" w:rsidRDefault="00751B3F" w:rsidP="0071109F">
      <w:pPr>
        <w:pStyle w:val="Nvel2"/>
      </w:pPr>
      <w:r w:rsidRPr="00751B3F">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5B94B4A" w14:textId="77777777" w:rsidR="00751B3F" w:rsidRPr="00751B3F" w:rsidRDefault="00751B3F" w:rsidP="0071109F">
      <w:pPr>
        <w:pStyle w:val="Nvel2"/>
      </w:pPr>
      <w:r w:rsidRPr="00751B3F">
        <w:t xml:space="preserve">O recurso e o pedido de reconsideração terão efeito suspensivo do ato ou da decisão recorrida até que sobrevenha decisão final da autoridade competente. </w:t>
      </w:r>
    </w:p>
    <w:p w14:paraId="508A12E0" w14:textId="47DDDB53" w:rsidR="00751B3F" w:rsidRPr="00751B3F" w:rsidRDefault="00751B3F" w:rsidP="0071109F">
      <w:pPr>
        <w:pStyle w:val="Nvel2"/>
      </w:pPr>
      <w:r w:rsidRPr="00751B3F">
        <w:t>O acolhimento do recurso invalida tão somente os atos insuscetíveis de aproveitamento.</w:t>
      </w:r>
    </w:p>
    <w:p w14:paraId="3CA763FB" w14:textId="53B89F3D" w:rsidR="003B18FC" w:rsidRDefault="003B18FC" w:rsidP="0071109F">
      <w:pPr>
        <w:pStyle w:val="Nvel1"/>
      </w:pPr>
      <w:r>
        <w:t>DAS INFRAÇÕES ADMINISTRATIVAS E SANÇÕES</w:t>
      </w:r>
    </w:p>
    <w:p w14:paraId="698EF98E" w14:textId="77777777" w:rsidR="003B18FC" w:rsidRDefault="003B18FC" w:rsidP="0071109F">
      <w:pPr>
        <w:pStyle w:val="Nvel2"/>
      </w:pPr>
      <w:r>
        <w:t xml:space="preserve">Comete infração administrativa, nos termos da lei, o licitante que, com dolo ou culpa: </w:t>
      </w:r>
    </w:p>
    <w:p w14:paraId="2D08AA35" w14:textId="5538F704" w:rsidR="003B18FC" w:rsidRDefault="003B18FC" w:rsidP="0071109F">
      <w:pPr>
        <w:pStyle w:val="Nvel3"/>
      </w:pPr>
      <w:bookmarkStart w:id="12" w:name="_Ref130826436"/>
      <w:r>
        <w:t>deixar de entregar a documentação exigida para o certame ou não entregar qualquer documento que tenha sido solicitado pelo/a pregoeiro/a durante o certame;</w:t>
      </w:r>
      <w:bookmarkEnd w:id="12"/>
    </w:p>
    <w:p w14:paraId="40768321" w14:textId="55547432" w:rsidR="003B18FC" w:rsidRDefault="003B18FC" w:rsidP="0071109F">
      <w:pPr>
        <w:pStyle w:val="Nvel3"/>
      </w:pPr>
      <w:bookmarkStart w:id="13" w:name="_Ref130826445"/>
      <w:r>
        <w:t>Salvo em decorrência de fato superveniente devidamente justificado, não mantiver a proposta em especial quando:</w:t>
      </w:r>
      <w:bookmarkEnd w:id="13"/>
    </w:p>
    <w:p w14:paraId="1D915498" w14:textId="71B5A4AA" w:rsidR="003B18FC" w:rsidRDefault="003B18FC" w:rsidP="0071109F">
      <w:pPr>
        <w:pStyle w:val="Nvel4"/>
      </w:pPr>
      <w:r>
        <w:lastRenderedPageBreak/>
        <w:t xml:space="preserve">não enviar a proposta adequada ao último lance ofertado ou após a negociação; </w:t>
      </w:r>
    </w:p>
    <w:p w14:paraId="6B670942" w14:textId="282934F8" w:rsidR="003B18FC" w:rsidRDefault="003B18FC" w:rsidP="0071109F">
      <w:pPr>
        <w:pStyle w:val="Nvel4"/>
      </w:pPr>
      <w:r>
        <w:t xml:space="preserve">recusar-se a enviar o detalhamento da proposta quando exigível; </w:t>
      </w:r>
    </w:p>
    <w:p w14:paraId="6ADB1219" w14:textId="0143EB7F" w:rsidR="003B18FC" w:rsidRDefault="003B18FC" w:rsidP="0071109F">
      <w:pPr>
        <w:pStyle w:val="Nvel4"/>
      </w:pPr>
      <w:r>
        <w:t xml:space="preserve">pedir para ser desclassificado quando encerrada a etapa competitiva; ou </w:t>
      </w:r>
    </w:p>
    <w:p w14:paraId="7152434A" w14:textId="66103958" w:rsidR="003B18FC" w:rsidRDefault="003B18FC" w:rsidP="0071109F">
      <w:pPr>
        <w:pStyle w:val="Nvel4"/>
      </w:pPr>
      <w:r>
        <w:t>deixar de apresentar amostra;</w:t>
      </w:r>
    </w:p>
    <w:p w14:paraId="7BEC519C" w14:textId="06742E37" w:rsidR="003B18FC" w:rsidRDefault="003B18FC" w:rsidP="0071109F">
      <w:pPr>
        <w:pStyle w:val="Nvel4"/>
      </w:pPr>
      <w:r>
        <w:t xml:space="preserve">apresentar proposta ou amostra em desacordo com as especificações do edital; </w:t>
      </w:r>
    </w:p>
    <w:p w14:paraId="3403C4E2" w14:textId="59F3E22D" w:rsidR="003B18FC" w:rsidRDefault="003B18FC" w:rsidP="0071109F">
      <w:pPr>
        <w:pStyle w:val="Nvel3"/>
      </w:pPr>
      <w:bookmarkStart w:id="14" w:name="_Ref130826459"/>
      <w:r>
        <w:t>não celebrar o contrato ou não entregar a documentação exigida para a contratação, quando convocado dentro do prazo de validade de sua proposta;</w:t>
      </w:r>
      <w:bookmarkEnd w:id="14"/>
    </w:p>
    <w:p w14:paraId="0FA4EBA5" w14:textId="33D32AC4" w:rsidR="003B18FC" w:rsidRDefault="003B18FC" w:rsidP="0071109F">
      <w:pPr>
        <w:pStyle w:val="Nvel3"/>
      </w:pPr>
      <w:bookmarkStart w:id="15" w:name="_Ref130826491"/>
      <w:r>
        <w:t>recusar-se, sem justificativa, a assinar o contrato ou a ata de registro de preço, ou a aceitar ou retirar o instrumento equivalente no prazo estabelecido pela Administração;</w:t>
      </w:r>
      <w:bookmarkEnd w:id="15"/>
    </w:p>
    <w:p w14:paraId="2B6AB27C" w14:textId="374E1118" w:rsidR="00F342F0" w:rsidRPr="00343B07" w:rsidRDefault="003B18FC" w:rsidP="0071109F">
      <w:pPr>
        <w:pStyle w:val="Nvel3"/>
      </w:pPr>
      <w:bookmarkStart w:id="16" w:name="_Ref130826502"/>
      <w:r w:rsidRPr="00343B07">
        <w:t>apresentar declaração ou documentação falsa exigida para o certame ou prestar declaração falsa durante a licitação</w:t>
      </w:r>
      <w:r w:rsidR="00F342F0" w:rsidRPr="00343B07">
        <w:t>;</w:t>
      </w:r>
      <w:bookmarkEnd w:id="16"/>
    </w:p>
    <w:p w14:paraId="43BD3213" w14:textId="77777777" w:rsidR="00F342F0" w:rsidRPr="00343B07" w:rsidRDefault="003B18FC" w:rsidP="0071109F">
      <w:pPr>
        <w:pStyle w:val="Nvel3"/>
      </w:pPr>
      <w:bookmarkStart w:id="17" w:name="_Ref130826513"/>
      <w:r w:rsidRPr="00343B07">
        <w:t>fraudar a licitação</w:t>
      </w:r>
      <w:r w:rsidR="00F342F0" w:rsidRPr="00343B07">
        <w:t>;</w:t>
      </w:r>
      <w:bookmarkEnd w:id="17"/>
    </w:p>
    <w:p w14:paraId="3005A120" w14:textId="77777777" w:rsidR="00F342F0" w:rsidRPr="00343B07" w:rsidRDefault="003B18FC" w:rsidP="0071109F">
      <w:pPr>
        <w:pStyle w:val="Nvel3"/>
      </w:pPr>
      <w:bookmarkStart w:id="18" w:name="_Ref130826525"/>
      <w:r w:rsidRPr="00343B07">
        <w:t>comportar-se de modo inidôneo ou cometer fraude de qualquer natureza, em especial quando:</w:t>
      </w:r>
      <w:bookmarkEnd w:id="18"/>
    </w:p>
    <w:p w14:paraId="6DDDF820" w14:textId="77777777" w:rsidR="00F342F0" w:rsidRDefault="003B18FC" w:rsidP="0071109F">
      <w:pPr>
        <w:pStyle w:val="Nvel4"/>
      </w:pPr>
      <w:r w:rsidRPr="00343B07">
        <w:t xml:space="preserve">agir em conluio ou em desconformidade com a lei; </w:t>
      </w:r>
    </w:p>
    <w:p w14:paraId="740F6F00" w14:textId="77777777" w:rsidR="00F342F0" w:rsidRPr="00343B07" w:rsidRDefault="003B18FC" w:rsidP="0071109F">
      <w:pPr>
        <w:pStyle w:val="Nvel4"/>
      </w:pPr>
      <w:r w:rsidRPr="00343B07">
        <w:t xml:space="preserve">induzir deliberadamente a erro no julgamento; </w:t>
      </w:r>
    </w:p>
    <w:p w14:paraId="6683E229" w14:textId="4807F359" w:rsidR="003B18FC" w:rsidRPr="00343B07" w:rsidRDefault="003B18FC" w:rsidP="0071109F">
      <w:pPr>
        <w:pStyle w:val="Nvel4"/>
      </w:pPr>
      <w:r w:rsidRPr="00343B07">
        <w:t xml:space="preserve">apresentar amostra falsificada ou deteriorada; </w:t>
      </w:r>
    </w:p>
    <w:p w14:paraId="6C88337B" w14:textId="3FF6EBFF" w:rsidR="003B18FC" w:rsidRPr="00343B07" w:rsidRDefault="003B18FC" w:rsidP="0071109F">
      <w:pPr>
        <w:pStyle w:val="Nvel3"/>
      </w:pPr>
      <w:bookmarkStart w:id="19" w:name="_Ref130826541"/>
      <w:r w:rsidRPr="00343B07">
        <w:t>praticar atos ilícitos com vistas a frustrar os objetivos da licitação</w:t>
      </w:r>
      <w:r w:rsidR="00245ACA" w:rsidRPr="00343B07">
        <w:t>;</w:t>
      </w:r>
      <w:bookmarkEnd w:id="19"/>
    </w:p>
    <w:p w14:paraId="402BE7CD" w14:textId="27AAB7C3" w:rsidR="003B18FC" w:rsidRPr="00343B07" w:rsidRDefault="003B18FC" w:rsidP="0071109F">
      <w:pPr>
        <w:pStyle w:val="Nvel3"/>
      </w:pPr>
      <w:r w:rsidRPr="00343B07">
        <w:t>praticar ato lesivo previsto no art. 5º da Lei n.º 12.846, de 2013.</w:t>
      </w:r>
    </w:p>
    <w:p w14:paraId="6F686F86" w14:textId="77777777" w:rsidR="003B18FC" w:rsidRPr="00343B07" w:rsidRDefault="003B18FC" w:rsidP="0071109F">
      <w:pPr>
        <w:pStyle w:val="Nvel2"/>
      </w:pPr>
      <w:r w:rsidRPr="00343B07">
        <w:t xml:space="preserve">Com fulcro na Lei nº 14.133, de 2021, a Administração poderá, garantida a prévia defesa, aplicar aos licitantes e/ou adjudicatários as seguintes sanções, sem prejuízo das responsabilidades civil e criminal: </w:t>
      </w:r>
    </w:p>
    <w:p w14:paraId="148B4F89" w14:textId="2366DF3C" w:rsidR="003B18FC" w:rsidRPr="00343B07" w:rsidRDefault="003B18FC" w:rsidP="0071109F">
      <w:pPr>
        <w:pStyle w:val="Nvel3"/>
      </w:pPr>
      <w:r w:rsidRPr="00343B07">
        <w:t xml:space="preserve">advertência; </w:t>
      </w:r>
    </w:p>
    <w:p w14:paraId="3F76E4F4" w14:textId="4E3DBC37" w:rsidR="003B18FC" w:rsidRPr="00343B07" w:rsidRDefault="003B18FC" w:rsidP="0071109F">
      <w:pPr>
        <w:pStyle w:val="Nvel3"/>
      </w:pPr>
      <w:r w:rsidRPr="00343B07">
        <w:t>multa;</w:t>
      </w:r>
    </w:p>
    <w:p w14:paraId="4F3A4898" w14:textId="3E5770AC" w:rsidR="003B18FC" w:rsidRDefault="003B18FC" w:rsidP="0071109F">
      <w:pPr>
        <w:pStyle w:val="Nvel3"/>
      </w:pPr>
      <w:r>
        <w:t>impedimento de licitar e contratar e</w:t>
      </w:r>
      <w:r w:rsidR="00F342F0">
        <w:t>;</w:t>
      </w:r>
    </w:p>
    <w:p w14:paraId="09FFD4E6" w14:textId="48FDFC28" w:rsidR="003B18FC" w:rsidRDefault="003B18FC" w:rsidP="0071109F">
      <w:pPr>
        <w:pStyle w:val="Nvel3"/>
      </w:pPr>
      <w:r>
        <w:t>declaração de inidoneidade para licitar ou contratar, enquanto perdurarem os motivos determinantes da punição ou até que seja promovida sua reabilitação perante a própria autoridade que aplicou a penalidade.</w:t>
      </w:r>
    </w:p>
    <w:p w14:paraId="369741B0" w14:textId="77777777" w:rsidR="003B18FC" w:rsidRDefault="003B18FC" w:rsidP="0071109F">
      <w:pPr>
        <w:pStyle w:val="Nvel2"/>
      </w:pPr>
      <w:r>
        <w:t>Na aplicação das sanções serão considerados:</w:t>
      </w:r>
    </w:p>
    <w:p w14:paraId="63BFD760" w14:textId="66AD9A39" w:rsidR="003B18FC" w:rsidRDefault="003B18FC" w:rsidP="0071109F">
      <w:pPr>
        <w:pStyle w:val="Nvel3"/>
      </w:pPr>
      <w:r>
        <w:t>a natureza e a gravidade da infração cometida.</w:t>
      </w:r>
    </w:p>
    <w:p w14:paraId="51B660EE" w14:textId="7B0D2B59" w:rsidR="003B18FC" w:rsidRDefault="003B18FC" w:rsidP="0071109F">
      <w:pPr>
        <w:pStyle w:val="Nvel3"/>
      </w:pPr>
      <w:r>
        <w:lastRenderedPageBreak/>
        <w:t>as peculiaridades do caso concreto</w:t>
      </w:r>
    </w:p>
    <w:p w14:paraId="5CB1693E" w14:textId="7715CDFE" w:rsidR="003B18FC" w:rsidRDefault="003B18FC" w:rsidP="0071109F">
      <w:pPr>
        <w:pStyle w:val="Nvel3"/>
      </w:pPr>
      <w:r>
        <w:t>as circunstâncias agravantes ou atenuantes</w:t>
      </w:r>
    </w:p>
    <w:p w14:paraId="1D1F671D" w14:textId="5C203207" w:rsidR="003B18FC" w:rsidRPr="00DA4DA1" w:rsidRDefault="003B18FC" w:rsidP="0071109F">
      <w:pPr>
        <w:pStyle w:val="Nvel3"/>
      </w:pPr>
      <w:r w:rsidRPr="00DA4DA1">
        <w:t>os danos que dela provierem para a Administração Pública</w:t>
      </w:r>
    </w:p>
    <w:p w14:paraId="58C3731D" w14:textId="7D05067D" w:rsidR="003B18FC" w:rsidRPr="00DA4DA1" w:rsidRDefault="003B18FC" w:rsidP="0071109F">
      <w:pPr>
        <w:pStyle w:val="Nvel3"/>
      </w:pPr>
      <w:r w:rsidRPr="00DA4DA1">
        <w:t>a implantação ou o aperfeiçoamento de programa de integridade, conforme normas e orientações dos órgãos de controle.</w:t>
      </w:r>
    </w:p>
    <w:p w14:paraId="5D24067C" w14:textId="30E4697B" w:rsidR="003B18FC" w:rsidRDefault="003B18FC" w:rsidP="0071109F">
      <w:pPr>
        <w:pStyle w:val="Nvel2"/>
      </w:pPr>
      <w:r>
        <w:t xml:space="preserve">A multa será recolhida em percentual de 0,5% a 30% incidente sobre o valor do contrato licitado, recolhida no prazo máximo de </w:t>
      </w:r>
      <w:r w:rsidR="00D61FC4">
        <w:t>30</w:t>
      </w:r>
      <w:r>
        <w:t xml:space="preserve"> (</w:t>
      </w:r>
      <w:r w:rsidR="00D61FC4">
        <w:t>trinta</w:t>
      </w:r>
      <w:r>
        <w:t>) dias úteis, a contar da comunicação oficial.</w:t>
      </w:r>
    </w:p>
    <w:p w14:paraId="4A19B2EA" w14:textId="27EDE108" w:rsidR="003B18FC" w:rsidRDefault="003B18FC" w:rsidP="0071109F">
      <w:pPr>
        <w:pStyle w:val="Nvel3"/>
      </w:pPr>
      <w:r>
        <w:t xml:space="preserve">Para as infrações previstas nos itens </w:t>
      </w:r>
      <w:r w:rsidR="00E24485">
        <w:fldChar w:fldCharType="begin"/>
      </w:r>
      <w:r w:rsidR="00E24485">
        <w:instrText xml:space="preserve"> REF _Ref130826436 \r \h </w:instrText>
      </w:r>
      <w:r w:rsidR="00E24485">
        <w:fldChar w:fldCharType="separate"/>
      </w:r>
      <w:r w:rsidR="004671E8">
        <w:t>11.1.1</w:t>
      </w:r>
      <w:r w:rsidR="00E24485">
        <w:fldChar w:fldCharType="end"/>
      </w:r>
      <w:r>
        <w:t xml:space="preserve">, </w:t>
      </w:r>
      <w:r w:rsidR="00E24485">
        <w:fldChar w:fldCharType="begin"/>
      </w:r>
      <w:r w:rsidR="00E24485">
        <w:instrText xml:space="preserve"> REF _Ref130826445 \r \h </w:instrText>
      </w:r>
      <w:r w:rsidR="00E24485">
        <w:fldChar w:fldCharType="separate"/>
      </w:r>
      <w:r w:rsidR="004671E8">
        <w:t>11.1.2</w:t>
      </w:r>
      <w:r w:rsidR="00E24485">
        <w:fldChar w:fldCharType="end"/>
      </w:r>
      <w:r>
        <w:t xml:space="preserve"> e </w:t>
      </w:r>
      <w:r w:rsidR="00E24485">
        <w:fldChar w:fldCharType="begin"/>
      </w:r>
      <w:r w:rsidR="00E24485">
        <w:instrText xml:space="preserve"> REF _Ref130826459 \r \h </w:instrText>
      </w:r>
      <w:r w:rsidR="00E24485">
        <w:fldChar w:fldCharType="separate"/>
      </w:r>
      <w:r w:rsidR="004671E8">
        <w:t>11.1.3</w:t>
      </w:r>
      <w:r w:rsidR="00E24485">
        <w:fldChar w:fldCharType="end"/>
      </w:r>
      <w:r>
        <w:t xml:space="preserve">, a multa será de </w:t>
      </w:r>
      <w:r w:rsidR="00D61FC4">
        <w:t>10</w:t>
      </w:r>
      <w:r>
        <w:t>% do valor do contrato licitado.</w:t>
      </w:r>
    </w:p>
    <w:p w14:paraId="56F19C1D" w14:textId="5E2F8402" w:rsidR="003B18FC" w:rsidRDefault="003B18FC" w:rsidP="0071109F">
      <w:pPr>
        <w:pStyle w:val="Nvel3"/>
      </w:pPr>
      <w:r>
        <w:t xml:space="preserve">Para as infrações previstas nos itens </w:t>
      </w:r>
      <w:r w:rsidR="00E24485">
        <w:fldChar w:fldCharType="begin"/>
      </w:r>
      <w:r w:rsidR="00E24485">
        <w:instrText xml:space="preserve"> REF _Ref130826491 \r \h </w:instrText>
      </w:r>
      <w:r w:rsidR="00E24485">
        <w:fldChar w:fldCharType="separate"/>
      </w:r>
      <w:r w:rsidR="004671E8">
        <w:t>11.1.4</w:t>
      </w:r>
      <w:r w:rsidR="00E24485">
        <w:fldChar w:fldCharType="end"/>
      </w:r>
      <w:r>
        <w:t xml:space="preserve">, </w:t>
      </w:r>
      <w:r w:rsidR="00E24485">
        <w:fldChar w:fldCharType="begin"/>
      </w:r>
      <w:r w:rsidR="00E24485">
        <w:instrText xml:space="preserve"> REF _Ref130826502 \r \h </w:instrText>
      </w:r>
      <w:r w:rsidR="00E24485">
        <w:fldChar w:fldCharType="separate"/>
      </w:r>
      <w:r w:rsidR="004671E8">
        <w:t>11.1.5</w:t>
      </w:r>
      <w:r w:rsidR="00E24485">
        <w:fldChar w:fldCharType="end"/>
      </w:r>
      <w:r>
        <w:t xml:space="preserve">, </w:t>
      </w:r>
      <w:r w:rsidR="00E24485">
        <w:fldChar w:fldCharType="begin"/>
      </w:r>
      <w:r w:rsidR="00E24485">
        <w:instrText xml:space="preserve"> REF _Ref130826513 \r \h </w:instrText>
      </w:r>
      <w:r w:rsidR="00E24485">
        <w:fldChar w:fldCharType="separate"/>
      </w:r>
      <w:r w:rsidR="004671E8">
        <w:t>11.1.6</w:t>
      </w:r>
      <w:r w:rsidR="00E24485">
        <w:fldChar w:fldCharType="end"/>
      </w:r>
      <w:r>
        <w:t xml:space="preserve">, </w:t>
      </w:r>
      <w:r w:rsidR="00E24485">
        <w:fldChar w:fldCharType="begin"/>
      </w:r>
      <w:r w:rsidR="00E24485">
        <w:instrText xml:space="preserve"> REF _Ref130826525 \r \h </w:instrText>
      </w:r>
      <w:r w:rsidR="00E24485">
        <w:fldChar w:fldCharType="separate"/>
      </w:r>
      <w:r w:rsidR="004671E8">
        <w:t>11.1.7</w:t>
      </w:r>
      <w:r w:rsidR="00E24485">
        <w:fldChar w:fldCharType="end"/>
      </w:r>
      <w:r>
        <w:t xml:space="preserve"> e </w:t>
      </w:r>
      <w:r w:rsidR="00E24485">
        <w:fldChar w:fldCharType="begin"/>
      </w:r>
      <w:r w:rsidR="00E24485">
        <w:instrText xml:space="preserve"> REF _Ref130826541 \r \h </w:instrText>
      </w:r>
      <w:r w:rsidR="00E24485">
        <w:fldChar w:fldCharType="separate"/>
      </w:r>
      <w:r w:rsidR="004671E8">
        <w:t>11.1.8</w:t>
      </w:r>
      <w:r w:rsidR="00E24485">
        <w:fldChar w:fldCharType="end"/>
      </w:r>
      <w:r>
        <w:t>, a multa será de 15% do valor do contrato licitado.</w:t>
      </w:r>
    </w:p>
    <w:p w14:paraId="0DFEEDF6" w14:textId="77777777" w:rsidR="003B18FC" w:rsidRDefault="003B18FC" w:rsidP="0071109F">
      <w:pPr>
        <w:pStyle w:val="Nvel2"/>
      </w:pPr>
      <w:r>
        <w:t>As sanções de advertência, impedimento de licitar e contratar e declaração de inidoneidade para licitar ou contratar poderão ser aplicadas, cumulativamente ou não, à penalidade de multa.</w:t>
      </w:r>
    </w:p>
    <w:p w14:paraId="07FBBFA7" w14:textId="77777777" w:rsidR="003B18FC" w:rsidRDefault="003B18FC" w:rsidP="0071109F">
      <w:pPr>
        <w:pStyle w:val="Nvel2"/>
      </w:pPr>
      <w:r>
        <w:t>Na aplicação da sanção de multa será facultada a defesa do interessado no prazo de 15 (quinze) dias úteis, contado da data de sua intimação.</w:t>
      </w:r>
    </w:p>
    <w:p w14:paraId="5FF40F81" w14:textId="74EC96B9" w:rsidR="003B18FC" w:rsidRDefault="003B18FC" w:rsidP="0071109F">
      <w:pPr>
        <w:pStyle w:val="Nvel2"/>
      </w:pPr>
      <w:r>
        <w:t xml:space="preserve">A sanção de impedimento de licitar e contratar será aplicada ao responsável em decorrência das infrações administrativas relacionadas nos itens </w:t>
      </w:r>
      <w:r w:rsidR="00D61FC4">
        <w:fldChar w:fldCharType="begin"/>
      </w:r>
      <w:r w:rsidR="00D61FC4">
        <w:instrText xml:space="preserve"> REF _Ref130826436 \r \h </w:instrText>
      </w:r>
      <w:r w:rsidR="00D61FC4">
        <w:fldChar w:fldCharType="separate"/>
      </w:r>
      <w:r w:rsidR="004671E8">
        <w:t>11.1.1</w:t>
      </w:r>
      <w:r w:rsidR="00D61FC4">
        <w:fldChar w:fldCharType="end"/>
      </w:r>
      <w:r>
        <w:t xml:space="preserve">, </w:t>
      </w:r>
      <w:r w:rsidR="00D61FC4">
        <w:fldChar w:fldCharType="begin"/>
      </w:r>
      <w:r w:rsidR="00D61FC4">
        <w:instrText xml:space="preserve"> REF _Ref130826445 \r \h </w:instrText>
      </w:r>
      <w:r w:rsidR="00D61FC4">
        <w:fldChar w:fldCharType="separate"/>
      </w:r>
      <w:r w:rsidR="004671E8">
        <w:t>11.1.2</w:t>
      </w:r>
      <w:r w:rsidR="00D61FC4">
        <w:fldChar w:fldCharType="end"/>
      </w:r>
      <w:r>
        <w:t xml:space="preserve"> e </w:t>
      </w:r>
      <w:r w:rsidR="00D61FC4">
        <w:fldChar w:fldCharType="begin"/>
      </w:r>
      <w:r w:rsidR="00D61FC4">
        <w:instrText xml:space="preserve"> REF _Ref130826459 \r \h </w:instrText>
      </w:r>
      <w:r w:rsidR="00D61FC4">
        <w:fldChar w:fldCharType="separate"/>
      </w:r>
      <w:r w:rsidR="004671E8">
        <w:t>11.1.3</w:t>
      </w:r>
      <w:r w:rsidR="00D61FC4">
        <w:fldChar w:fldCharType="end"/>
      </w:r>
      <w:r>
        <w:t xml:space="preserve">, quando não se justificar a imposição de penalidade mais grave, e impedirá o responsável de licitar e contratar no âmbito da Administração Pública </w:t>
      </w:r>
      <w:r w:rsidR="003A777C">
        <w:t xml:space="preserve">Federal </w:t>
      </w:r>
      <w:r>
        <w:t>direta e indireta, pelo prazo máximo de 3 (três) anos.</w:t>
      </w:r>
    </w:p>
    <w:p w14:paraId="3103BDA7" w14:textId="7C1E3CCB" w:rsidR="003B18FC" w:rsidRDefault="003B18FC" w:rsidP="0071109F">
      <w:pPr>
        <w:pStyle w:val="Nvel2"/>
      </w:pPr>
      <w:r>
        <w:t xml:space="preserve">Poderá ser aplicada ao responsável a sanção de declaração de inidoneidade para licitar ou contratar, em decorrência da prática das infrações dispostas nos itens </w:t>
      </w:r>
      <w:r w:rsidR="003A777C">
        <w:fldChar w:fldCharType="begin"/>
      </w:r>
      <w:r w:rsidR="003A777C">
        <w:instrText xml:space="preserve"> REF _Ref130826491 \r \h </w:instrText>
      </w:r>
      <w:r w:rsidR="003A777C">
        <w:fldChar w:fldCharType="separate"/>
      </w:r>
      <w:r w:rsidR="004671E8">
        <w:t>11.1.4</w:t>
      </w:r>
      <w:r w:rsidR="003A777C">
        <w:fldChar w:fldCharType="end"/>
      </w:r>
      <w:r>
        <w:t xml:space="preserve">, </w:t>
      </w:r>
      <w:r w:rsidR="003A777C">
        <w:fldChar w:fldCharType="begin"/>
      </w:r>
      <w:r w:rsidR="003A777C">
        <w:instrText xml:space="preserve"> REF _Ref130826502 \r \h </w:instrText>
      </w:r>
      <w:r w:rsidR="003A777C">
        <w:fldChar w:fldCharType="separate"/>
      </w:r>
      <w:r w:rsidR="004671E8">
        <w:t>11.1.5</w:t>
      </w:r>
      <w:r w:rsidR="003A777C">
        <w:fldChar w:fldCharType="end"/>
      </w:r>
      <w:r>
        <w:t xml:space="preserve">, </w:t>
      </w:r>
      <w:r w:rsidR="003A777C">
        <w:fldChar w:fldCharType="begin"/>
      </w:r>
      <w:r w:rsidR="003A777C">
        <w:instrText xml:space="preserve"> REF _Ref130826513 \r \h </w:instrText>
      </w:r>
      <w:r w:rsidR="003A777C">
        <w:fldChar w:fldCharType="separate"/>
      </w:r>
      <w:r w:rsidR="004671E8">
        <w:t>11.1.6</w:t>
      </w:r>
      <w:r w:rsidR="003A777C">
        <w:fldChar w:fldCharType="end"/>
      </w:r>
      <w:r>
        <w:t xml:space="preserve">, </w:t>
      </w:r>
      <w:r w:rsidR="003A777C">
        <w:fldChar w:fldCharType="begin"/>
      </w:r>
      <w:r w:rsidR="003A777C">
        <w:instrText xml:space="preserve"> REF _Ref130826525 \r \h </w:instrText>
      </w:r>
      <w:r w:rsidR="003A777C">
        <w:fldChar w:fldCharType="separate"/>
      </w:r>
      <w:r w:rsidR="004671E8">
        <w:t>11.1.7</w:t>
      </w:r>
      <w:r w:rsidR="003A777C">
        <w:fldChar w:fldCharType="end"/>
      </w:r>
      <w:r>
        <w:t xml:space="preserve"> e </w:t>
      </w:r>
      <w:r w:rsidR="003A777C">
        <w:fldChar w:fldCharType="begin"/>
      </w:r>
      <w:r w:rsidR="003A777C">
        <w:instrText xml:space="preserve"> REF _Ref130826541 \r \h </w:instrText>
      </w:r>
      <w:r w:rsidR="003A777C">
        <w:fldChar w:fldCharType="separate"/>
      </w:r>
      <w:r w:rsidR="004671E8">
        <w:t>11.1.8</w:t>
      </w:r>
      <w:r w:rsidR="003A777C">
        <w:fldChar w:fldCharType="end"/>
      </w:r>
      <w:r>
        <w:t xml:space="preserve">, bem como pelas infrações administrativas previstas nos itens </w:t>
      </w:r>
      <w:r w:rsidR="003A777C">
        <w:fldChar w:fldCharType="begin"/>
      </w:r>
      <w:r w:rsidR="003A777C">
        <w:instrText xml:space="preserve"> REF _Ref130826436 \r \h </w:instrText>
      </w:r>
      <w:r w:rsidR="003A777C">
        <w:fldChar w:fldCharType="separate"/>
      </w:r>
      <w:r w:rsidR="004671E8">
        <w:t>11.1.1</w:t>
      </w:r>
      <w:r w:rsidR="003A777C">
        <w:fldChar w:fldCharType="end"/>
      </w:r>
      <w:r>
        <w:t xml:space="preserve">, </w:t>
      </w:r>
      <w:r w:rsidR="003A777C">
        <w:fldChar w:fldCharType="begin"/>
      </w:r>
      <w:r w:rsidR="003A777C">
        <w:instrText xml:space="preserve"> REF _Ref130826445 \r \h </w:instrText>
      </w:r>
      <w:r w:rsidR="003A777C">
        <w:fldChar w:fldCharType="separate"/>
      </w:r>
      <w:r w:rsidR="004671E8">
        <w:t>11.1.2</w:t>
      </w:r>
      <w:r w:rsidR="003A777C">
        <w:fldChar w:fldCharType="end"/>
      </w:r>
      <w:r>
        <w:t xml:space="preserve"> e </w:t>
      </w:r>
      <w:r w:rsidR="003A777C">
        <w:fldChar w:fldCharType="begin"/>
      </w:r>
      <w:r w:rsidR="003A777C">
        <w:instrText xml:space="preserve"> REF _Ref130826459 \r \h </w:instrText>
      </w:r>
      <w:r w:rsidR="003A777C">
        <w:fldChar w:fldCharType="separate"/>
      </w:r>
      <w:r w:rsidR="004671E8">
        <w:t>11.1.3</w:t>
      </w:r>
      <w:r w:rsidR="003A777C">
        <w:fldChar w:fldCharType="end"/>
      </w:r>
      <w:r>
        <w:t xml:space="preserve"> que justifiquem a imposição de penalidade mais grave que a sanção de impedimento de licitar e contratar, cuja duração observará o prazo previsto no art. 156, §5º, da Lei n.º 14.133/2021.</w:t>
      </w:r>
    </w:p>
    <w:p w14:paraId="778F77D2" w14:textId="745B489C" w:rsidR="003B18FC" w:rsidRDefault="003B18FC" w:rsidP="0071109F">
      <w:pPr>
        <w:pStyle w:val="Nvel2"/>
      </w:pPr>
      <w:r>
        <w:t xml:space="preserve">A recusa injustificada do adjudicatário em assinar o contrato ou a ata de registro de preço, ou em aceitar ou retirar o instrumento equivalente no prazo estabelecido pela Administração, descrita no item </w:t>
      </w:r>
      <w:r w:rsidR="003A777C">
        <w:fldChar w:fldCharType="begin"/>
      </w:r>
      <w:r w:rsidR="003A777C">
        <w:instrText xml:space="preserve"> REF _Ref130826459 \r \h </w:instrText>
      </w:r>
      <w:r w:rsidR="003A777C">
        <w:fldChar w:fldCharType="separate"/>
      </w:r>
      <w:r w:rsidR="004671E8">
        <w:t>11.1.3</w:t>
      </w:r>
      <w:r w:rsidR="003A777C">
        <w:fldChar w:fldCharType="end"/>
      </w:r>
      <w:r>
        <w:t>, caracterizará o descumprimento total da obrigação assumida e o sujeitará às penalidades e à imediata perda da garantia de proposta em favor do órgão ou entidade promotora da licitação, nos termos do art. 45, §4º da IN SEGES/ME n.º 73, de 2022.</w:t>
      </w:r>
    </w:p>
    <w:p w14:paraId="55F4B06B" w14:textId="2B47D106" w:rsidR="003B18FC" w:rsidRDefault="003B18FC" w:rsidP="0071109F">
      <w:pPr>
        <w:pStyle w:val="Nvel2"/>
      </w:pPr>
      <w: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w:t>
      </w:r>
      <w:r w:rsidR="003A777C">
        <w:t>empregados públicos</w:t>
      </w:r>
      <w:r>
        <w:t xml:space="preserve">, que avaliará fatos e circunstâncias conhecidos e intimará o licitante ou o adjudicatário para, no prazo de 15 (quinze) dias úteis, contado da data de sua intimação, apresentar defesa escrita e especificar as provas que pretenda produzir. </w:t>
      </w:r>
    </w:p>
    <w:p w14:paraId="2720DFE6" w14:textId="77777777" w:rsidR="003B18FC" w:rsidRDefault="003B18FC" w:rsidP="0071109F">
      <w:pPr>
        <w:pStyle w:val="Nvel2"/>
      </w:pPr>
      <w:r>
        <w:lastRenderedPageBreak/>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33A4B07" w14:textId="77777777" w:rsidR="003B18FC" w:rsidRDefault="003B18FC" w:rsidP="0071109F">
      <w:pPr>
        <w:pStyle w:val="Nvel2"/>
      </w:pPr>
      <w: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E5D2887" w14:textId="77777777" w:rsidR="003B18FC" w:rsidRDefault="003B18FC" w:rsidP="0071109F">
      <w:pPr>
        <w:pStyle w:val="Nvel2"/>
      </w:pPr>
      <w:r>
        <w:t>O recurso e o pedido de reconsideração terão efeito suspensivo do ato ou da decisão recorrida até que sobrevenha decisão final da autoridade competente.</w:t>
      </w:r>
    </w:p>
    <w:p w14:paraId="6CC1BCBA" w14:textId="24DBFC26" w:rsidR="003B18FC" w:rsidRPr="003B18FC" w:rsidRDefault="003B18FC" w:rsidP="0071109F">
      <w:pPr>
        <w:pStyle w:val="Nvel2"/>
      </w:pPr>
      <w:r>
        <w:t>A aplicação das sanções previstas neste edital não exclui, em hipótese alguma, a obrigação de reparação integral dos danos causados.</w:t>
      </w:r>
    </w:p>
    <w:p w14:paraId="154DB05B" w14:textId="7C21EDA9" w:rsidR="003906C8" w:rsidRDefault="003906C8" w:rsidP="0071109F">
      <w:pPr>
        <w:pStyle w:val="Nvel1"/>
        <w:rPr>
          <w:u w:val="single"/>
        </w:rPr>
      </w:pPr>
      <w:r>
        <w:t>DA IMPUGNAÇÃO DO ATO CONVOCATÓRIO E DOS PEDIDOS DE ESCLARECIMENTOS</w:t>
      </w:r>
    </w:p>
    <w:p w14:paraId="44C140C6" w14:textId="3209A033" w:rsidR="003906C8" w:rsidRDefault="003906C8" w:rsidP="0071109F">
      <w:pPr>
        <w:pStyle w:val="Nvel2"/>
      </w:pPr>
      <w:r>
        <w:t>Qualquer cidadão poderá impugnar os termos do presente Edital por irregularidade, até 0</w:t>
      </w:r>
      <w:r w:rsidR="0077155D">
        <w:t>3</w:t>
      </w:r>
      <w:r>
        <w:t xml:space="preserve"> (</w:t>
      </w:r>
      <w:r w:rsidR="0077155D">
        <w:t>três</w:t>
      </w:r>
      <w:r>
        <w:t xml:space="preserve">) dias úteis antes da data fixada para a realização do Pregão, exclusivamente por meio eletrônico via internet, no endereço </w:t>
      </w:r>
      <w:hyperlink r:id="rId14" w:history="1">
        <w:r w:rsidRPr="00F243DA">
          <w:rPr>
            <w:rStyle w:val="Hyperlink"/>
            <w:rFonts w:ascii="Verdana" w:eastAsiaTheme="majorEastAsia" w:hAnsi="Verdana" w:cs="Verdana"/>
          </w:rPr>
          <w:t>licitacao@crcpr.org.br</w:t>
        </w:r>
      </w:hyperlink>
      <w:r>
        <w:t>, cabendo ao Pregoeiro</w:t>
      </w:r>
      <w:r w:rsidR="00072A8A">
        <w:t>, auxiliado pela equipe de apoio,</w:t>
      </w:r>
      <w:r>
        <w:t xml:space="preserve"> decidir sobre a petição no prazo de </w:t>
      </w:r>
      <w:r w:rsidR="00072A8A">
        <w:t>0</w:t>
      </w:r>
      <w:r w:rsidR="00D56219">
        <w:t>3</w:t>
      </w:r>
      <w:r>
        <w:t xml:space="preserve"> (</w:t>
      </w:r>
      <w:r w:rsidR="00D56219">
        <w:t>três</w:t>
      </w:r>
      <w:r w:rsidR="00072A8A">
        <w:t>) dias úteis, a partir do recebimento</w:t>
      </w:r>
      <w:r w:rsidR="00D56219">
        <w:t xml:space="preserve">, limitado ao último dia útil anterior à data da abertura do certame. </w:t>
      </w:r>
    </w:p>
    <w:p w14:paraId="309550E8" w14:textId="612D16AB" w:rsidR="003906C8" w:rsidRDefault="003906C8" w:rsidP="0071109F">
      <w:pPr>
        <w:pStyle w:val="Nvel2"/>
      </w:pPr>
      <w:r>
        <w:t xml:space="preserve">Decairá do direito de impugnar os termos do presente Edital a licitante que não apontar as falhas ou irregularidades supostamente existentes no Edital até o </w:t>
      </w:r>
      <w:r w:rsidR="00072A8A">
        <w:t>terceiro</w:t>
      </w:r>
      <w:r>
        <w:t xml:space="preserve"> dia útil que anteceder à data de realização do Pregão, hipótese em que a comunicação do suposto vício não poderá ser aproveitada a título de recurso.</w:t>
      </w:r>
    </w:p>
    <w:p w14:paraId="3212D882" w14:textId="33F3C916" w:rsidR="00072A8A" w:rsidRDefault="003906C8" w:rsidP="0071109F">
      <w:pPr>
        <w:pStyle w:val="Nvel2"/>
      </w:pPr>
      <w:r>
        <w:t>Não serão conhecidas as impugnações interpostas, vencidos os respectivos prazos legais.</w:t>
      </w:r>
    </w:p>
    <w:p w14:paraId="2A762896" w14:textId="60AA8A7D" w:rsidR="005C3EDC" w:rsidRDefault="005C3EDC" w:rsidP="0071109F">
      <w:pPr>
        <w:pStyle w:val="Nvel2"/>
      </w:pPr>
      <w:r>
        <w:t>A impugnação não terá efeito suspensivo, salvo em caráter excepcional, mediante motivação do pregoeiro.</w:t>
      </w:r>
    </w:p>
    <w:p w14:paraId="36FB1586" w14:textId="77777777" w:rsidR="003906C8" w:rsidRDefault="003906C8" w:rsidP="0071109F">
      <w:pPr>
        <w:pStyle w:val="Nvel2"/>
      </w:pPr>
      <w:r>
        <w:t>Acolhida a petição contra o ato convocatório, será definida e publicada nova data para a realização do certame.</w:t>
      </w:r>
    </w:p>
    <w:p w14:paraId="69BEFAA6" w14:textId="24842E4A" w:rsidR="003906C8" w:rsidRDefault="003906C8" w:rsidP="0071109F">
      <w:pPr>
        <w:pStyle w:val="Nvel2"/>
      </w:pPr>
      <w:r>
        <w:t xml:space="preserve">Os pedidos de esclarecimentos referentes ao processo licitatório deverão ser enviados ao Pregoeiro, até </w:t>
      </w:r>
      <w:r w:rsidR="005C3EDC">
        <w:t>03 (três)</w:t>
      </w:r>
      <w:r>
        <w:t xml:space="preserve"> dias úteis anteriores à data fixada para abertura da sessão pública, exclusivamente por meio eletrônico via internet, no endereço </w:t>
      </w:r>
      <w:hyperlink r:id="rId15" w:history="1">
        <w:r w:rsidRPr="00383C77">
          <w:rPr>
            <w:rStyle w:val="Hyperlink"/>
            <w:rFonts w:ascii="Verdana" w:eastAsiaTheme="majorEastAsia" w:hAnsi="Verdana" w:cs="Verdana"/>
          </w:rPr>
          <w:t>licitacao@crcpr.org.br</w:t>
        </w:r>
      </w:hyperlink>
      <w:r>
        <w:t xml:space="preserve">. </w:t>
      </w:r>
      <w:r w:rsidR="004950D5">
        <w:t>A</w:t>
      </w:r>
      <w:r>
        <w:t xml:space="preserve">s respostas serão disponibilizadas no site </w:t>
      </w:r>
      <w:hyperlink r:id="rId16" w:history="1">
        <w:r w:rsidR="00934027" w:rsidRPr="009575C4">
          <w:rPr>
            <w:rStyle w:val="Hyperlink"/>
            <w:rFonts w:ascii="Verdana" w:hAnsi="Verdana" w:cs="CG Times (WN)"/>
          </w:rPr>
          <w:t>www.gov.br/compras/pt-br</w:t>
        </w:r>
      </w:hyperlink>
      <w:r w:rsidR="00764E3D">
        <w:rPr>
          <w:rFonts w:eastAsiaTheme="majorEastAsia"/>
        </w:rPr>
        <w:t xml:space="preserve">, </w:t>
      </w:r>
      <w:r w:rsidR="007911FB">
        <w:t xml:space="preserve">em até </w:t>
      </w:r>
      <w:r w:rsidR="005C3EDC" w:rsidRPr="0071109F">
        <w:t>02</w:t>
      </w:r>
      <w:r w:rsidR="007911FB">
        <w:t xml:space="preserve"> (</w:t>
      </w:r>
      <w:r w:rsidR="005C3EDC">
        <w:t>dois</w:t>
      </w:r>
      <w:r w:rsidR="007911FB">
        <w:t xml:space="preserve">) </w:t>
      </w:r>
      <w:r w:rsidR="005C3EDC">
        <w:t>dias úteis, contados a partir do seu recebimento</w:t>
      </w:r>
      <w:r w:rsidR="007911FB">
        <w:t>.</w:t>
      </w:r>
    </w:p>
    <w:p w14:paraId="371FDBF7" w14:textId="77777777" w:rsidR="003F6F95" w:rsidRDefault="003F6F95" w:rsidP="003F6F95">
      <w:pPr>
        <w:pStyle w:val="Nvel1"/>
      </w:pPr>
      <w:r w:rsidRPr="00D15D58">
        <w:t>DA POLÍTICA ANTIFRAUDE E ANTICORRUPÇÃO</w:t>
      </w:r>
    </w:p>
    <w:p w14:paraId="5C465989" w14:textId="77777777" w:rsidR="003F6F95" w:rsidRDefault="003F6F95" w:rsidP="003F6F95">
      <w:pPr>
        <w:pStyle w:val="Nvel2"/>
      </w:pPr>
      <w:r>
        <w:t>Os licitantes interessados deverão tomar conhecimento da Política Antifraude e Anticorrupção do CRCPR que poderá ser acessada em seu sítio eletrônico oficial e através do seguinte link: https://www3.crcpr.org.br/transparencia/conteudo/Conteudo/Portaria-Pres-CRCPR-027-2024-Politica-Antifraude-e-Anticorrupcao.pdf.</w:t>
      </w:r>
    </w:p>
    <w:p w14:paraId="11E5CF90" w14:textId="77777777" w:rsidR="003F6F95" w:rsidRDefault="003F6F95" w:rsidP="003F6F95">
      <w:pPr>
        <w:pStyle w:val="Nvel2"/>
      </w:pPr>
      <w:r>
        <w:lastRenderedPageBreak/>
        <w:t>A apresentação de proposta na presente contratação enseja à interessada a subordinação e o cumprimento de todas as condições previstas na Política Antifraude e Anticorrupção do CRCPR e na Lei nº 12.846/2013, devendo atuar em conformidade com o ordenamento jurídico brasileiro no que tange ao combate à corrupção e à fraude, em especial na realização de suas atividades por seus executivos, sócios, diretores, coordenadores, representantes, administradores e colaboradores.</w:t>
      </w:r>
    </w:p>
    <w:p w14:paraId="38588547" w14:textId="77777777" w:rsidR="003F6F95" w:rsidRPr="004F4C47" w:rsidRDefault="003F6F95" w:rsidP="003F6F95">
      <w:pPr>
        <w:pStyle w:val="Nvel2"/>
      </w:pPr>
      <w:r>
        <w:t>O descumprimento da Política Antifraude e Anticorrupção do CRCPR, bem como das disposições previstas na Lei nº 12.846/2013 e suas regulamentações, poderá ensejar a instauração de Procedimento de Apuração de Responsabilidade Administrativa – PAR, nos termos do Decreto nº 11.129/2022 e Instrução Normativa CGU nº 13/2021.</w:t>
      </w:r>
    </w:p>
    <w:p w14:paraId="5EA2931C" w14:textId="77777777" w:rsidR="003906C8" w:rsidRDefault="003906C8" w:rsidP="0071109F">
      <w:pPr>
        <w:pStyle w:val="Nvel1"/>
      </w:pPr>
      <w:r>
        <w:t>DAS DISPOSIÇÕES GERAIS</w:t>
      </w:r>
    </w:p>
    <w:p w14:paraId="173F7E4F" w14:textId="77777777" w:rsidR="00186A0B" w:rsidRDefault="00186A0B" w:rsidP="0071109F">
      <w:pPr>
        <w:pStyle w:val="Nvel2"/>
      </w:pPr>
      <w:r>
        <w:t>As normas que disciplinam este Pregão serão sempre interpretadas em favor da ampliação da disputa entre as interessadas, resguardados o interesse da administração, o princípio da isonomia, a finalidade e a segurança da contratação.</w:t>
      </w:r>
    </w:p>
    <w:p w14:paraId="79DD52DF" w14:textId="77777777" w:rsidR="00186A0B" w:rsidRDefault="00186A0B" w:rsidP="0071109F">
      <w:pPr>
        <w:pStyle w:val="Nvel2"/>
      </w:pPr>
      <w:r>
        <w:t>O desatendimento de exigências formais não essenciais não importará o afastamento da licitante, desde que seja possível a aferição da sua qualidade e a exata compreensão da sua proposta durante a realização da sessão pública deste Pregão e desde que não fique comprometido o interesse do órgão promotor do certame, bem como a finalidade e a segurança da futura contratação.</w:t>
      </w:r>
    </w:p>
    <w:p w14:paraId="3AC11B5D" w14:textId="77777777" w:rsidR="00186A0B" w:rsidRDefault="00186A0B" w:rsidP="0071109F">
      <w:pPr>
        <w:pStyle w:val="Nvel2"/>
      </w:pPr>
      <w:r>
        <w:t>É facultado ao Pregoeiro, em qualquer fase da licitação, a promoção de diligência destinada a esclarecer ou complementar a instrução do processo, nas hipóteses do art. 64, da Lei nº 14.133/2021.</w:t>
      </w:r>
    </w:p>
    <w:p w14:paraId="1D439D6C" w14:textId="77777777" w:rsidR="00186A0B" w:rsidRPr="00B868ED" w:rsidRDefault="00186A0B" w:rsidP="0071109F">
      <w:pPr>
        <w:pStyle w:val="Nvel2"/>
      </w:pPr>
      <w:r>
        <w:t>Nenhuma indenização será devida às licitantes pela elaboração ou pela apresentação de documentação referente ao presente Edital.</w:t>
      </w:r>
    </w:p>
    <w:p w14:paraId="45FAFB85" w14:textId="77777777" w:rsidR="00186A0B" w:rsidRDefault="00186A0B" w:rsidP="0071109F">
      <w:pPr>
        <w:pStyle w:val="Nvel2"/>
      </w:pPr>
      <w:r>
        <w:t>A adjudicação do objeto da licitação à licitante vencedora e a homologação do certame não implicarão direito à contratação.</w:t>
      </w:r>
    </w:p>
    <w:p w14:paraId="488FFB80" w14:textId="77777777" w:rsidR="00186A0B" w:rsidRDefault="00186A0B" w:rsidP="0071109F">
      <w:pPr>
        <w:pStyle w:val="Nvel2"/>
      </w:pPr>
      <w:r>
        <w:t>Na contagem dos prazos estabelecidos neste Edital, exclui-se o dia do início e inclui-se o do vencimento, observando-se que os prazos expressos em dias corridos serão computados de modo contínuo; os prazos expressos em meses ou anos serão computados de data a data e; nos prazos expressos em dias úteis, serão computados somente os dias em que ocorrer expediente administrativo no órgão ou entidade competente.</w:t>
      </w:r>
    </w:p>
    <w:p w14:paraId="56B043B3" w14:textId="77777777" w:rsidR="00186A0B" w:rsidRDefault="00186A0B" w:rsidP="0071109F">
      <w:pPr>
        <w:pStyle w:val="Nvel2"/>
      </w:pPr>
      <w:r>
        <w:t>O Presidente do CRCPR poderá revogar a presente licitação por razões de interesse público decorrente de fato superveniente devidamente comprovado, pertinente e suficiente para justificar tal conduta, devendo anulá-la por ilegalidade, de ofício ou mediante provocação de terceiros, sempre que presente ilegalidade insanável, nos termos do art. 71 da Lei nº 14.133/2021.</w:t>
      </w:r>
    </w:p>
    <w:p w14:paraId="432220F0" w14:textId="77777777" w:rsidR="00186A0B" w:rsidRDefault="00186A0B" w:rsidP="0071109F">
      <w:pPr>
        <w:pStyle w:val="Nvel2"/>
      </w:pPr>
      <w:r>
        <w:t>No caso de alteração deste Edital no curso do prazo estabelecido para a realização do Pregão, este prazo será reaberto, exceto quando, inquestionavelmente, a alteração não comprometer a formulação das propostas, resguardado o tratamento isonômico aos licitantes.</w:t>
      </w:r>
    </w:p>
    <w:p w14:paraId="0F567B25" w14:textId="77777777" w:rsidR="00186A0B" w:rsidRDefault="00186A0B" w:rsidP="0071109F">
      <w:pPr>
        <w:pStyle w:val="Nvel2"/>
      </w:pPr>
      <w:r>
        <w:t>O órgão promotor do certame não disponibilizará suas instalações, bem como equipamentos ou conexões com o provedor do sistema eletrônico, às licitantes interessadas em participar deste Pregão.</w:t>
      </w:r>
    </w:p>
    <w:p w14:paraId="03BEF9C3" w14:textId="77777777" w:rsidR="00186A0B" w:rsidRDefault="00186A0B" w:rsidP="0071109F">
      <w:pPr>
        <w:pStyle w:val="Nvel2"/>
      </w:pPr>
      <w:r>
        <w:lastRenderedPageBreak/>
        <w:t xml:space="preserve">Para dirimir, na esfera judicial as questões oriundas do presente Edital, será competente o juízo da Justiça Federal do Paraná. </w:t>
      </w:r>
    </w:p>
    <w:p w14:paraId="50804D9C" w14:textId="77777777" w:rsidR="00186A0B" w:rsidRDefault="00186A0B" w:rsidP="0071109F">
      <w:pPr>
        <w:pStyle w:val="Nvel2"/>
      </w:pPr>
      <w:r>
        <w:t>A hipótese de não haver expediente no dia da abertura da presente licitação, ficará esta transferida para o primeiro dia útil subsequente, no mesmo horário anteriormente estabelecido.</w:t>
      </w:r>
    </w:p>
    <w:p w14:paraId="652E341C" w14:textId="77777777" w:rsidR="00186A0B" w:rsidRDefault="00186A0B" w:rsidP="0071109F">
      <w:pPr>
        <w:pStyle w:val="Nvel2"/>
      </w:pPr>
      <w:r w:rsidRPr="00AD01E6">
        <w:t>A ata será disponibilizada na internet para acesso livre, imediatamente após o encerramento da sessão pública.</w:t>
      </w:r>
    </w:p>
    <w:p w14:paraId="3891F93A" w14:textId="77777777" w:rsidR="00186A0B" w:rsidRPr="00990A53" w:rsidRDefault="00186A0B" w:rsidP="0071109F">
      <w:pPr>
        <w:pStyle w:val="Nvel2"/>
      </w:pPr>
      <w:r w:rsidRPr="00990A53">
        <w:t>O CRCPR realizará o tratamento de dados pessoais cedidos, necessários à identificação dos representantes dos licitantes, com fundamento no art. 7º, incisos II e V, da Lei nº 13.709/2017, divulgando e disponibilizando acesso a todos os interessados, nos termos do art. 6º e art. 7º, VI, ambos da Lei nº 12.527/2011. Mais informações disponíveis na página https://www3.crcpr.org.br/crcpr/governanca/lei-geral-de-protecao-de-dados.</w:t>
      </w:r>
    </w:p>
    <w:p w14:paraId="531304DB" w14:textId="138182DD" w:rsidR="00186A0B" w:rsidRPr="002D28CD" w:rsidRDefault="00186A0B" w:rsidP="0071109F">
      <w:pPr>
        <w:pStyle w:val="Nvel2"/>
      </w:pPr>
      <w:r>
        <w:t>O edital</w:t>
      </w:r>
      <w:r w:rsidR="004F4C47">
        <w:t xml:space="preserve"> e seus </w:t>
      </w:r>
      <w:r w:rsidR="004F4C47" w:rsidRPr="002D28CD">
        <w:t>anexos</w:t>
      </w:r>
      <w:r w:rsidRPr="002D28CD">
        <w:t xml:space="preserve"> estar</w:t>
      </w:r>
      <w:r w:rsidR="004F4C47" w:rsidRPr="002D28CD">
        <w:t>ão</w:t>
      </w:r>
      <w:r w:rsidRPr="002D28CD">
        <w:t xml:space="preserve"> disponíve</w:t>
      </w:r>
      <w:r w:rsidR="004F4C47" w:rsidRPr="002D28CD">
        <w:t>is, na íntegra,</w:t>
      </w:r>
      <w:r w:rsidRPr="002D28CD">
        <w:t xml:space="preserve"> </w:t>
      </w:r>
      <w:r w:rsidR="004F4C47" w:rsidRPr="002D28CD">
        <w:t>no Portal Nacional de Contratações Públicas (PNCP),</w:t>
      </w:r>
      <w:r w:rsidR="002D28CD" w:rsidRPr="002D28CD">
        <w:t xml:space="preserve"> </w:t>
      </w:r>
      <w:r w:rsidRPr="002D28CD">
        <w:t>sede do CRCPR, no endereço: Rua XV de Novembro, 2987, na cidade de Curitiba, CEP 80.045-340, bem como em meio eletrônico, site do CRCPR (www.crcpr.org.br) e no site de compras do Governo Federal (www.gov.br/compras/pt-br/).</w:t>
      </w:r>
    </w:p>
    <w:p w14:paraId="1BAE16C9" w14:textId="77777777" w:rsidR="00186A0B" w:rsidRDefault="00186A0B" w:rsidP="0071109F">
      <w:pPr>
        <w:pStyle w:val="Nvel2"/>
      </w:pPr>
      <w:r>
        <w:t xml:space="preserve">Demais informações e esclarecimentos poderão ser obtidas pelo e-mail: </w:t>
      </w:r>
      <w:hyperlink r:id="rId17" w:history="1">
        <w:r w:rsidRPr="00F83FED">
          <w:rPr>
            <w:rStyle w:val="Hyperlink"/>
            <w:rFonts w:ascii="Verdana" w:hAnsi="Verdana" w:cs="Verdana"/>
          </w:rPr>
          <w:t>licitacao@crcpr.org.br</w:t>
        </w:r>
      </w:hyperlink>
      <w:r>
        <w:t xml:space="preserve"> ou pelo telefone: (41) 3360-4788.</w:t>
      </w:r>
    </w:p>
    <w:p w14:paraId="00ACCC9A" w14:textId="77777777" w:rsidR="00186A0B" w:rsidRDefault="00186A0B" w:rsidP="0071109F">
      <w:pPr>
        <w:pStyle w:val="Nvel2"/>
      </w:pPr>
      <w:r>
        <w:t>Os casos omissos e imprevistos serão resolvidos pelo Presidente do CRCPR.</w:t>
      </w:r>
    </w:p>
    <w:p w14:paraId="0031F08A" w14:textId="77777777" w:rsidR="00186A0B" w:rsidRDefault="00186A0B" w:rsidP="0071109F">
      <w:pPr>
        <w:pStyle w:val="Nvel2"/>
      </w:pPr>
      <w:r>
        <w:t>Faz parte integrante deste Edital:</w:t>
      </w:r>
    </w:p>
    <w:p w14:paraId="16E58147" w14:textId="07453AB8" w:rsidR="00186A0B" w:rsidRDefault="00186A0B" w:rsidP="00186A0B">
      <w:pPr>
        <w:pStyle w:val="BodyText"/>
        <w:spacing w:after="240"/>
        <w:ind w:left="720"/>
        <w:jc w:val="both"/>
        <w:rPr>
          <w:rFonts w:ascii="Verdana" w:hAnsi="Verdana" w:cs="Verdana"/>
          <w:color w:val="auto"/>
          <w:sz w:val="20"/>
          <w:szCs w:val="20"/>
          <w:lang w:val="pt-BR"/>
        </w:rPr>
      </w:pPr>
      <w:r>
        <w:rPr>
          <w:rFonts w:ascii="Verdana" w:hAnsi="Verdana" w:cs="Verdana"/>
          <w:b/>
          <w:bCs/>
          <w:color w:val="auto"/>
          <w:spacing w:val="-3"/>
          <w:sz w:val="20"/>
          <w:szCs w:val="20"/>
          <w:lang w:val="pt-BR"/>
        </w:rPr>
        <w:t>Anexo I</w:t>
      </w:r>
      <w:r>
        <w:rPr>
          <w:rFonts w:ascii="Verdana" w:hAnsi="Verdana" w:cs="Verdana"/>
          <w:color w:val="auto"/>
          <w:sz w:val="20"/>
          <w:szCs w:val="20"/>
          <w:lang w:val="pt-BR"/>
        </w:rPr>
        <w:tab/>
        <w:t xml:space="preserve">Especificações </w:t>
      </w:r>
      <w:r w:rsidR="00DF1A06">
        <w:rPr>
          <w:rFonts w:ascii="Verdana" w:hAnsi="Verdana" w:cs="Verdana"/>
          <w:color w:val="auto"/>
          <w:sz w:val="20"/>
          <w:szCs w:val="20"/>
          <w:lang w:val="pt-BR"/>
        </w:rPr>
        <w:t>do objeto</w:t>
      </w:r>
      <w:r w:rsidR="00FE7EC7">
        <w:rPr>
          <w:rFonts w:ascii="Verdana" w:hAnsi="Verdana" w:cs="Verdana"/>
          <w:color w:val="auto"/>
          <w:sz w:val="20"/>
          <w:szCs w:val="20"/>
          <w:lang w:val="pt-BR"/>
        </w:rPr>
        <w:t xml:space="preserve"> – Termo de Referência</w:t>
      </w:r>
    </w:p>
    <w:p w14:paraId="7D9D4708" w14:textId="5418604D" w:rsidR="00186A0B" w:rsidRDefault="00186A0B" w:rsidP="00186A0B">
      <w:pPr>
        <w:pStyle w:val="BodyText"/>
        <w:spacing w:after="240"/>
        <w:ind w:left="2124" w:hanging="1404"/>
        <w:jc w:val="both"/>
        <w:rPr>
          <w:rFonts w:ascii="Verdana" w:hAnsi="Verdana" w:cs="Verdana"/>
          <w:color w:val="auto"/>
          <w:spacing w:val="-3"/>
          <w:sz w:val="20"/>
          <w:szCs w:val="20"/>
          <w:lang w:val="pt-BR"/>
        </w:rPr>
      </w:pPr>
      <w:r>
        <w:rPr>
          <w:rFonts w:ascii="Verdana" w:hAnsi="Verdana" w:cs="Verdana"/>
          <w:b/>
          <w:bCs/>
          <w:color w:val="auto"/>
          <w:spacing w:val="-3"/>
          <w:sz w:val="20"/>
          <w:szCs w:val="20"/>
          <w:lang w:val="pt-BR"/>
        </w:rPr>
        <w:t>Anexo II</w:t>
      </w:r>
      <w:r>
        <w:rPr>
          <w:rFonts w:ascii="Verdana" w:hAnsi="Verdana" w:cs="Verdana"/>
          <w:b/>
          <w:bCs/>
          <w:color w:val="auto"/>
          <w:spacing w:val="-3"/>
          <w:sz w:val="20"/>
          <w:szCs w:val="20"/>
          <w:lang w:val="pt-BR"/>
        </w:rPr>
        <w:tab/>
      </w:r>
      <w:r w:rsidR="00C939D7">
        <w:rPr>
          <w:rFonts w:ascii="Verdana" w:hAnsi="Verdana" w:cs="Verdana"/>
          <w:color w:val="auto"/>
          <w:spacing w:val="-3"/>
          <w:sz w:val="20"/>
          <w:szCs w:val="20"/>
          <w:lang w:val="pt-BR"/>
        </w:rPr>
        <w:t>Modelo de P</w:t>
      </w:r>
      <w:r>
        <w:rPr>
          <w:rFonts w:ascii="Verdana" w:hAnsi="Verdana" w:cs="Verdana"/>
          <w:color w:val="auto"/>
          <w:spacing w:val="-3"/>
          <w:sz w:val="20"/>
          <w:szCs w:val="20"/>
          <w:lang w:val="pt-BR"/>
        </w:rPr>
        <w:t>roposta Comercial</w:t>
      </w:r>
    </w:p>
    <w:p w14:paraId="60EA9A3E" w14:textId="216BF5CD" w:rsidR="00E31FEA" w:rsidRPr="00E31FEA" w:rsidRDefault="00E31FEA" w:rsidP="00186A0B">
      <w:pPr>
        <w:pStyle w:val="BodyText"/>
        <w:spacing w:after="240"/>
        <w:ind w:left="2124" w:hanging="1404"/>
        <w:jc w:val="both"/>
        <w:rPr>
          <w:rFonts w:ascii="Verdana" w:hAnsi="Verdana" w:cs="Verdana"/>
          <w:color w:val="auto"/>
          <w:spacing w:val="-3"/>
          <w:sz w:val="20"/>
          <w:szCs w:val="20"/>
          <w:lang w:val="pt-BR"/>
        </w:rPr>
      </w:pPr>
      <w:r>
        <w:rPr>
          <w:rFonts w:ascii="Verdana" w:hAnsi="Verdana" w:cs="Verdana"/>
          <w:b/>
          <w:bCs/>
          <w:color w:val="auto"/>
          <w:spacing w:val="-3"/>
          <w:sz w:val="20"/>
          <w:szCs w:val="20"/>
          <w:lang w:val="pt-BR"/>
        </w:rPr>
        <w:t>Anexo III</w:t>
      </w:r>
      <w:r>
        <w:rPr>
          <w:rFonts w:ascii="Verdana" w:hAnsi="Verdana" w:cs="Verdana"/>
          <w:b/>
          <w:bCs/>
          <w:color w:val="auto"/>
          <w:spacing w:val="-3"/>
          <w:sz w:val="20"/>
          <w:szCs w:val="20"/>
          <w:lang w:val="pt-BR"/>
        </w:rPr>
        <w:tab/>
      </w:r>
      <w:r>
        <w:rPr>
          <w:rFonts w:ascii="Verdana" w:hAnsi="Verdana" w:cs="Verdana"/>
          <w:color w:val="auto"/>
          <w:spacing w:val="-3"/>
          <w:sz w:val="20"/>
          <w:szCs w:val="20"/>
          <w:lang w:val="pt-BR"/>
        </w:rPr>
        <w:t>Declaração de optante pelo Simples Nacional</w:t>
      </w:r>
    </w:p>
    <w:p w14:paraId="3D4C53D7" w14:textId="44C530A8" w:rsidR="00186A0B" w:rsidRDefault="00186A0B" w:rsidP="00186A0B">
      <w:pPr>
        <w:pStyle w:val="BodyText"/>
        <w:spacing w:after="240"/>
        <w:ind w:left="2124" w:hanging="1404"/>
        <w:jc w:val="both"/>
        <w:rPr>
          <w:rFonts w:ascii="Verdana" w:hAnsi="Verdana" w:cs="Verdana"/>
          <w:bCs/>
          <w:color w:val="auto"/>
          <w:spacing w:val="-3"/>
          <w:sz w:val="20"/>
          <w:szCs w:val="20"/>
          <w:lang w:val="pt-BR"/>
        </w:rPr>
      </w:pPr>
      <w:r>
        <w:rPr>
          <w:rFonts w:ascii="Verdana" w:hAnsi="Verdana" w:cs="Verdana"/>
          <w:b/>
          <w:bCs/>
          <w:color w:val="auto"/>
          <w:spacing w:val="-3"/>
          <w:sz w:val="20"/>
          <w:szCs w:val="20"/>
          <w:lang w:val="pt-BR"/>
        </w:rPr>
        <w:t xml:space="preserve">Anexo </w:t>
      </w:r>
      <w:r w:rsidR="00EE09FE">
        <w:rPr>
          <w:rFonts w:ascii="Verdana" w:hAnsi="Verdana" w:cs="Verdana"/>
          <w:b/>
          <w:bCs/>
          <w:color w:val="auto"/>
          <w:spacing w:val="-3"/>
          <w:sz w:val="20"/>
          <w:szCs w:val="20"/>
          <w:lang w:val="pt-BR"/>
        </w:rPr>
        <w:t>I</w:t>
      </w:r>
      <w:r w:rsidR="00E31FEA">
        <w:rPr>
          <w:rFonts w:ascii="Verdana" w:hAnsi="Verdana" w:cs="Verdana"/>
          <w:b/>
          <w:bCs/>
          <w:color w:val="auto"/>
          <w:spacing w:val="-3"/>
          <w:sz w:val="20"/>
          <w:szCs w:val="20"/>
          <w:lang w:val="pt-BR"/>
        </w:rPr>
        <w:t>V</w:t>
      </w:r>
      <w:r>
        <w:rPr>
          <w:rFonts w:ascii="Verdana" w:hAnsi="Verdana" w:cs="Verdana"/>
          <w:b/>
          <w:bCs/>
          <w:color w:val="auto"/>
          <w:spacing w:val="-3"/>
          <w:sz w:val="20"/>
          <w:szCs w:val="20"/>
          <w:lang w:val="pt-BR"/>
        </w:rPr>
        <w:tab/>
      </w:r>
      <w:r>
        <w:rPr>
          <w:rFonts w:ascii="Verdana" w:hAnsi="Verdana" w:cs="Verdana"/>
          <w:bCs/>
          <w:color w:val="auto"/>
          <w:spacing w:val="-3"/>
          <w:sz w:val="20"/>
          <w:szCs w:val="20"/>
          <w:lang w:val="pt-BR"/>
        </w:rPr>
        <w:t>Minuta de Instrumento de Contrato.</w:t>
      </w:r>
    </w:p>
    <w:p w14:paraId="3439314E" w14:textId="77777777" w:rsidR="00186A0B" w:rsidRDefault="00186A0B" w:rsidP="00186A0B">
      <w:pPr>
        <w:pStyle w:val="BodyText"/>
        <w:jc w:val="center"/>
        <w:rPr>
          <w:rFonts w:ascii="Verdana" w:hAnsi="Verdana" w:cs="Verdana"/>
          <w:color w:val="auto"/>
          <w:sz w:val="20"/>
          <w:szCs w:val="20"/>
          <w:lang w:val="pt-BR"/>
        </w:rPr>
      </w:pPr>
    </w:p>
    <w:p w14:paraId="11253AC8" w14:textId="11577E61" w:rsidR="00186A0B" w:rsidRDefault="00186A0B" w:rsidP="00186A0B">
      <w:pPr>
        <w:pStyle w:val="BodyText"/>
        <w:jc w:val="center"/>
        <w:rPr>
          <w:rFonts w:ascii="Verdana" w:hAnsi="Verdana" w:cs="Verdana"/>
          <w:color w:val="auto"/>
          <w:sz w:val="20"/>
          <w:szCs w:val="20"/>
          <w:lang w:val="pt-BR"/>
        </w:rPr>
      </w:pPr>
      <w:r>
        <w:rPr>
          <w:rFonts w:ascii="Verdana" w:hAnsi="Verdana" w:cs="Verdana"/>
          <w:color w:val="auto"/>
          <w:sz w:val="20"/>
          <w:szCs w:val="20"/>
          <w:lang w:val="pt-BR"/>
        </w:rPr>
        <w:t>Curitiba</w:t>
      </w:r>
      <w:r w:rsidR="004066AC">
        <w:rPr>
          <w:rFonts w:ascii="Verdana" w:hAnsi="Verdana" w:cs="Verdana"/>
          <w:color w:val="auto"/>
          <w:sz w:val="20"/>
          <w:szCs w:val="20"/>
          <w:lang w:val="pt-BR"/>
        </w:rPr>
        <w:t>/PR</w:t>
      </w:r>
      <w:r>
        <w:rPr>
          <w:rFonts w:ascii="Verdana" w:hAnsi="Verdana" w:cs="Verdana"/>
          <w:color w:val="auto"/>
          <w:sz w:val="20"/>
          <w:szCs w:val="20"/>
          <w:lang w:val="pt-BR"/>
        </w:rPr>
        <w:t xml:space="preserve">, </w:t>
      </w:r>
      <w:r w:rsidR="00827402">
        <w:rPr>
          <w:rFonts w:ascii="Verdana" w:hAnsi="Verdana" w:cs="Verdana"/>
          <w:color w:val="auto"/>
          <w:sz w:val="20"/>
          <w:szCs w:val="20"/>
          <w:lang w:val="pt-BR"/>
        </w:rPr>
        <w:t>26</w:t>
      </w:r>
      <w:r>
        <w:rPr>
          <w:rFonts w:ascii="Verdana" w:hAnsi="Verdana" w:cs="Verdana"/>
          <w:color w:val="auto"/>
          <w:sz w:val="20"/>
          <w:szCs w:val="20"/>
          <w:lang w:val="pt-BR"/>
        </w:rPr>
        <w:t xml:space="preserve"> de </w:t>
      </w:r>
      <w:r w:rsidR="00827402">
        <w:rPr>
          <w:rFonts w:ascii="Verdana" w:hAnsi="Verdana" w:cs="Verdana"/>
          <w:color w:val="auto"/>
          <w:sz w:val="20"/>
          <w:szCs w:val="20"/>
          <w:lang w:val="pt-BR"/>
        </w:rPr>
        <w:t>julho</w:t>
      </w:r>
      <w:r w:rsidR="00F77B01">
        <w:rPr>
          <w:rFonts w:ascii="Verdana" w:hAnsi="Verdana" w:cs="Verdana"/>
          <w:color w:val="auto"/>
          <w:sz w:val="20"/>
          <w:szCs w:val="20"/>
          <w:lang w:val="pt-BR"/>
        </w:rPr>
        <w:t xml:space="preserve"> </w:t>
      </w:r>
      <w:r>
        <w:rPr>
          <w:rFonts w:ascii="Verdana" w:hAnsi="Verdana" w:cs="Verdana"/>
          <w:color w:val="auto"/>
          <w:sz w:val="20"/>
          <w:szCs w:val="20"/>
          <w:lang w:val="pt-BR"/>
        </w:rPr>
        <w:t>de 202</w:t>
      </w:r>
      <w:r w:rsidR="00894034">
        <w:rPr>
          <w:rFonts w:ascii="Verdana" w:hAnsi="Verdana" w:cs="Verdana"/>
          <w:color w:val="auto"/>
          <w:sz w:val="20"/>
          <w:szCs w:val="20"/>
          <w:lang w:val="pt-BR"/>
        </w:rPr>
        <w:t>4</w:t>
      </w:r>
      <w:r>
        <w:rPr>
          <w:rFonts w:ascii="Verdana" w:hAnsi="Verdana" w:cs="Verdana"/>
          <w:color w:val="auto"/>
          <w:sz w:val="20"/>
          <w:szCs w:val="20"/>
          <w:lang w:val="pt-BR"/>
        </w:rPr>
        <w:t>.</w:t>
      </w:r>
    </w:p>
    <w:p w14:paraId="5C4CBC08" w14:textId="77777777" w:rsidR="00186A0B" w:rsidRDefault="00186A0B" w:rsidP="00186A0B">
      <w:pPr>
        <w:pStyle w:val="BodyText"/>
        <w:jc w:val="center"/>
        <w:rPr>
          <w:rFonts w:ascii="Verdana" w:hAnsi="Verdana" w:cs="Verdana"/>
          <w:color w:val="auto"/>
          <w:sz w:val="20"/>
          <w:szCs w:val="20"/>
          <w:lang w:val="pt-BR"/>
        </w:rPr>
      </w:pPr>
    </w:p>
    <w:p w14:paraId="06D673A6" w14:textId="77777777" w:rsidR="00186A0B" w:rsidRDefault="00186A0B" w:rsidP="00186A0B">
      <w:pPr>
        <w:pStyle w:val="BodyText"/>
        <w:jc w:val="center"/>
        <w:rPr>
          <w:rFonts w:ascii="Verdana" w:hAnsi="Verdana" w:cs="Verdana"/>
          <w:color w:val="auto"/>
          <w:sz w:val="20"/>
          <w:szCs w:val="20"/>
          <w:lang w:val="pt-BR"/>
        </w:rPr>
      </w:pPr>
    </w:p>
    <w:p w14:paraId="6C1F5AA1" w14:textId="77777777" w:rsidR="00186A0B" w:rsidRDefault="00186A0B" w:rsidP="00186A0B">
      <w:pPr>
        <w:pStyle w:val="BodyText"/>
        <w:jc w:val="center"/>
        <w:rPr>
          <w:rFonts w:ascii="Verdana" w:hAnsi="Verdana" w:cs="Verdana"/>
          <w:color w:val="auto"/>
          <w:sz w:val="20"/>
          <w:szCs w:val="20"/>
          <w:lang w:val="pt-BR"/>
        </w:rPr>
      </w:pPr>
    </w:p>
    <w:p w14:paraId="09E4BC97" w14:textId="77777777" w:rsidR="00186A0B" w:rsidRDefault="00186A0B" w:rsidP="00186A0B">
      <w:pPr>
        <w:pStyle w:val="BodyText"/>
        <w:jc w:val="both"/>
        <w:rPr>
          <w:rFonts w:ascii="Verdana" w:hAnsi="Verdana" w:cs="Verdana"/>
          <w:color w:val="auto"/>
          <w:sz w:val="20"/>
          <w:szCs w:val="20"/>
          <w:lang w:val="pt-BR"/>
        </w:rPr>
      </w:pPr>
    </w:p>
    <w:p w14:paraId="3ED134B0" w14:textId="5AB344C2" w:rsidR="00B90CE8" w:rsidRDefault="00894034" w:rsidP="00186A0B">
      <w:pPr>
        <w:pStyle w:val="BodyText"/>
        <w:jc w:val="center"/>
        <w:rPr>
          <w:rFonts w:ascii="Verdana" w:hAnsi="Verdana" w:cs="Verdana"/>
          <w:b/>
          <w:bCs/>
          <w:color w:val="auto"/>
          <w:sz w:val="20"/>
          <w:szCs w:val="20"/>
          <w:lang w:val="pt-BR"/>
        </w:rPr>
      </w:pPr>
      <w:r w:rsidRPr="00894034">
        <w:rPr>
          <w:rFonts w:ascii="Verdana" w:hAnsi="Verdana" w:cs="Verdana"/>
          <w:b/>
          <w:bCs/>
          <w:color w:val="auto"/>
          <w:sz w:val="20"/>
          <w:szCs w:val="20"/>
          <w:lang w:val="pt-BR"/>
        </w:rPr>
        <w:t>VINICIUS HERRERA FRANCESCHINI</w:t>
      </w:r>
    </w:p>
    <w:p w14:paraId="1DF5A11A" w14:textId="4D43A2D8" w:rsidR="00186A0B" w:rsidRPr="00C20E91" w:rsidRDefault="00186A0B" w:rsidP="00186A0B">
      <w:pPr>
        <w:pStyle w:val="BodyText"/>
        <w:jc w:val="center"/>
        <w:rPr>
          <w:rFonts w:ascii="Verdana" w:hAnsi="Verdana" w:cs="Verdana"/>
          <w:color w:val="auto"/>
          <w:sz w:val="20"/>
          <w:szCs w:val="20"/>
          <w:lang w:val="pt-BR"/>
        </w:rPr>
      </w:pPr>
      <w:r>
        <w:rPr>
          <w:rFonts w:ascii="Verdana" w:hAnsi="Verdana" w:cs="Verdana"/>
          <w:color w:val="auto"/>
          <w:sz w:val="20"/>
          <w:szCs w:val="20"/>
          <w:lang w:val="pt-BR"/>
        </w:rPr>
        <w:t>Pregoeir</w:t>
      </w:r>
      <w:r w:rsidR="00894034">
        <w:rPr>
          <w:rFonts w:ascii="Verdana" w:hAnsi="Verdana" w:cs="Verdana"/>
          <w:color w:val="auto"/>
          <w:sz w:val="20"/>
          <w:szCs w:val="20"/>
          <w:lang w:val="pt-BR"/>
        </w:rPr>
        <w:t>o</w:t>
      </w:r>
    </w:p>
    <w:p w14:paraId="28CB9381" w14:textId="4777F357" w:rsidR="00D363D3" w:rsidRDefault="00D363D3">
      <w:pPr>
        <w:spacing w:after="160" w:line="259" w:lineRule="auto"/>
        <w:rPr>
          <w:rFonts w:ascii="Verdana" w:hAnsi="Verdana" w:cs="Verdana"/>
          <w:b/>
          <w:bCs/>
          <w:sz w:val="22"/>
          <w:szCs w:val="22"/>
          <w:lang w:val="pt-BR"/>
        </w:rPr>
      </w:pPr>
      <w:r>
        <w:rPr>
          <w:rFonts w:ascii="Verdana" w:hAnsi="Verdana" w:cs="Verdana"/>
          <w:b/>
          <w:bCs/>
          <w:sz w:val="22"/>
          <w:szCs w:val="22"/>
          <w:lang w:val="pt-BR"/>
        </w:rPr>
        <w:br w:type="page"/>
      </w:r>
    </w:p>
    <w:p w14:paraId="24E68824" w14:textId="0C7F8572" w:rsidR="003906C8" w:rsidRDefault="003906C8" w:rsidP="007F6772">
      <w:pPr>
        <w:pStyle w:val="Ttulo"/>
      </w:pPr>
      <w:r w:rsidRPr="007F6772">
        <w:lastRenderedPageBreak/>
        <w:t>ANEXO I</w:t>
      </w:r>
    </w:p>
    <w:p w14:paraId="132F2A87" w14:textId="137F34CB" w:rsidR="00641180" w:rsidRDefault="00641180" w:rsidP="007F6772">
      <w:pPr>
        <w:pStyle w:val="Ttulo"/>
      </w:pPr>
    </w:p>
    <w:p w14:paraId="3ED17EEB" w14:textId="77777777" w:rsidR="003F6F95" w:rsidRPr="003F6F95" w:rsidRDefault="003F6F95" w:rsidP="003F6F95">
      <w:pPr>
        <w:jc w:val="center"/>
        <w:rPr>
          <w:rFonts w:ascii="Verdana" w:hAnsi="Verdana"/>
          <w:b/>
          <w:bCs/>
          <w:u w:val="single"/>
          <w:lang w:val="pt-BR"/>
        </w:rPr>
      </w:pPr>
      <w:bookmarkStart w:id="20" w:name="_Hlk144883690"/>
      <w:bookmarkStart w:id="21" w:name="_Hlk532371673"/>
      <w:bookmarkStart w:id="22" w:name="_Hlk144883620"/>
      <w:bookmarkStart w:id="23" w:name="_Hlk144883924"/>
      <w:r w:rsidRPr="003F6F95">
        <w:rPr>
          <w:rFonts w:ascii="Verdana" w:hAnsi="Verdana"/>
          <w:b/>
          <w:bCs/>
          <w:sz w:val="22"/>
          <w:szCs w:val="22"/>
          <w:u w:val="single"/>
          <w:lang w:val="pt-BR"/>
        </w:rPr>
        <w:t>Pregão Eletrônico CRCPR nº 43/2024</w:t>
      </w:r>
    </w:p>
    <w:p w14:paraId="05FEC36F" w14:textId="77777777" w:rsidR="003F6F95" w:rsidRPr="003F6F95" w:rsidRDefault="003F6F95" w:rsidP="003F6F95">
      <w:pPr>
        <w:tabs>
          <w:tab w:val="left" w:pos="2410"/>
        </w:tabs>
        <w:jc w:val="center"/>
        <w:rPr>
          <w:rFonts w:ascii="Verdana" w:hAnsi="Verdana"/>
          <w:b/>
          <w:lang w:val="pt-BR"/>
        </w:rPr>
      </w:pPr>
    </w:p>
    <w:p w14:paraId="199C266F" w14:textId="77777777" w:rsidR="003F6F95" w:rsidRPr="003F6F95" w:rsidRDefault="003F6F95" w:rsidP="003F6F95">
      <w:pPr>
        <w:tabs>
          <w:tab w:val="left" w:pos="2410"/>
        </w:tabs>
        <w:ind w:firstLine="720"/>
        <w:jc w:val="both"/>
        <w:rPr>
          <w:rFonts w:ascii="Verdana" w:hAnsi="Verdana"/>
          <w:lang w:val="pt-BR"/>
        </w:rPr>
      </w:pPr>
    </w:p>
    <w:p w14:paraId="167B3124" w14:textId="77777777" w:rsidR="003F6F95" w:rsidRPr="002B6C88" w:rsidRDefault="003F6F95" w:rsidP="003F6F95">
      <w:pPr>
        <w:pStyle w:val="Nivel1"/>
      </w:pPr>
      <w:bookmarkStart w:id="24" w:name="_Hlk503183230"/>
      <w:bookmarkStart w:id="25" w:name="_Hlk40431265"/>
      <w:bookmarkStart w:id="26" w:name="_Hlk40431376"/>
      <w:r w:rsidRPr="002B6C88">
        <w:t>OBJETO</w:t>
      </w:r>
    </w:p>
    <w:p w14:paraId="0F18EA21" w14:textId="77777777" w:rsidR="003F6F95" w:rsidRDefault="003F6F95" w:rsidP="003F6F95">
      <w:pPr>
        <w:pStyle w:val="Nivel2"/>
      </w:pPr>
      <w:r w:rsidRPr="003B745B">
        <w:t>Aquisição</w:t>
      </w:r>
      <w:r>
        <w:t xml:space="preserve"> de materiais elétricos, hidráulicos e de manutenção predial para o Conselho Regional de Contabilidade do Paraná, com entregas nas cidades de Curitiba, Cascavel e Londrina</w:t>
      </w:r>
      <w:r w:rsidRPr="00981A00">
        <w:t>, conforme especificações e condições estabelecidas neste Termo de Referência</w:t>
      </w:r>
      <w:r w:rsidRPr="003B745B">
        <w:t>.</w:t>
      </w:r>
    </w:p>
    <w:p w14:paraId="49DAA25E" w14:textId="77777777" w:rsidR="003F6F95" w:rsidRPr="003B745B" w:rsidRDefault="003F6F95" w:rsidP="003F6F95">
      <w:pPr>
        <w:pStyle w:val="Nivel2"/>
      </w:pPr>
      <w:r w:rsidRPr="003B745B">
        <w:t>A natureza dos objetos a serem contratados é de bem comum, enquadrando-se nos termos do inciso XIII, do art. 6º, da Lei nº 14.133/2021.</w:t>
      </w:r>
    </w:p>
    <w:p w14:paraId="6393DAB2" w14:textId="77777777" w:rsidR="003F6F95" w:rsidRPr="003B745B" w:rsidRDefault="003F6F95" w:rsidP="003F6F95">
      <w:pPr>
        <w:pStyle w:val="Nivel1"/>
      </w:pPr>
      <w:r w:rsidRPr="003B745B">
        <w:rPr>
          <w:rFonts w:eastAsia="SimSun"/>
        </w:rPr>
        <w:t>JUSTIFICATIVA DA CONTRATAÇÃO</w:t>
      </w:r>
    </w:p>
    <w:p w14:paraId="3A39C3BE" w14:textId="77777777" w:rsidR="003F6F95" w:rsidRDefault="003F6F95" w:rsidP="003F6F95">
      <w:pPr>
        <w:pStyle w:val="Nivel2"/>
      </w:pPr>
      <w:bookmarkStart w:id="27" w:name="_Ref40114014"/>
      <w:r>
        <w:t>A aquisição objeto do presente termo visa ao abastecimento do estoque do almoxarifado da sede do Conselho Regional de Contabilidade do Paraná-CRCPR, e atendimento à Delegacias Regionais, no que se refere a materiais de manutenção predial utilizados nos serviços de manutenção prestados tanto na sede como nas Delegacias Regionais.</w:t>
      </w:r>
    </w:p>
    <w:p w14:paraId="55172B23" w14:textId="77777777" w:rsidR="003F6F95" w:rsidRDefault="003F6F95" w:rsidP="003F6F95">
      <w:pPr>
        <w:pStyle w:val="Nivel2"/>
      </w:pPr>
      <w:r>
        <w:t xml:space="preserve">Os </w:t>
      </w:r>
      <w:r w:rsidRPr="006A1112">
        <w:t>materiais elétricos e de manutenção são de uso contínuo, imprescindíveis para garantir a continuidade das atividades e serviços prestados pelo CRCPR, em sua sede de Curitiba e na Delegacias Regionais. Neste sentido, necessário se faz a reposição adequada do estoque de modo a preservar o funcionamento deste órgão, evitando, por conseguinte, o comprometimento das atividades prestadas</w:t>
      </w:r>
      <w:r>
        <w:t>.</w:t>
      </w:r>
    </w:p>
    <w:p w14:paraId="74DEB2C1" w14:textId="77777777" w:rsidR="003F6F95" w:rsidRDefault="003F6F95" w:rsidP="003F6F95">
      <w:pPr>
        <w:pStyle w:val="Nivel2"/>
      </w:pPr>
      <w:r>
        <w:t xml:space="preserve">O quantitativo estimado foi baseado no consumo anual dos exercícios de 2022 e 2023 e projeção de crescimento ou redução, conforme documentos anexos e determinação do art. 40, inciso III, da Lei nº 14.133/2021. Com relação às Delegacias Regionais, que passaram a contar com serviço de manutenção predial em setembro/2022, o quantitativo foi estabelecido de acordo com o levantamento realizado </w:t>
      </w:r>
      <w:r>
        <w:rPr>
          <w:i/>
          <w:iCs/>
        </w:rPr>
        <w:t>in loco</w:t>
      </w:r>
      <w:r>
        <w:t xml:space="preserve"> por prestadores de serviço de manutenção.</w:t>
      </w:r>
    </w:p>
    <w:p w14:paraId="1E7C9C89" w14:textId="77777777" w:rsidR="003F6F95" w:rsidRPr="003B745B" w:rsidRDefault="003F6F95" w:rsidP="003F6F95">
      <w:pPr>
        <w:pStyle w:val="Nivel2"/>
      </w:pPr>
      <w:r w:rsidRPr="003B745B">
        <w:t xml:space="preserve">Por fim, a demanda objeto do presente termo de referência já foi registrada durante a elaboração do Plano </w:t>
      </w:r>
      <w:r>
        <w:t>de Contratações Anual – 2024</w:t>
      </w:r>
      <w:r w:rsidRPr="003B745B">
        <w:t>, culminando na inserção do ite</w:t>
      </w:r>
      <w:r>
        <w:t>m</w:t>
      </w:r>
      <w:r w:rsidRPr="003B745B">
        <w:t xml:space="preserve"> nº </w:t>
      </w:r>
      <w:r>
        <w:t>12</w:t>
      </w:r>
      <w:r w:rsidRPr="003B745B">
        <w:t xml:space="preserve"> do </w:t>
      </w:r>
      <w:r>
        <w:t>referido documento</w:t>
      </w:r>
      <w:r w:rsidRPr="003B745B">
        <w:t>.</w:t>
      </w:r>
    </w:p>
    <w:p w14:paraId="2D8E0884" w14:textId="77777777" w:rsidR="003F6F95" w:rsidRDefault="003F6F95" w:rsidP="003F6F95">
      <w:pPr>
        <w:pStyle w:val="Nivel1"/>
      </w:pPr>
      <w:bookmarkStart w:id="28" w:name="_Ref47016770"/>
      <w:bookmarkEnd w:id="27"/>
      <w:r w:rsidRPr="003B745B">
        <w:t>ESPECIFICAÇÃO DOS PRODUTOS E SERVIÇOS E RESPECTIVAS QUANTIDADES</w:t>
      </w:r>
      <w:bookmarkEnd w:id="28"/>
    </w:p>
    <w:p w14:paraId="3CE97423" w14:textId="77777777" w:rsidR="003F6F95" w:rsidRDefault="003F6F95" w:rsidP="003F6F95">
      <w:pPr>
        <w:pStyle w:val="Nivel2"/>
      </w:pPr>
      <w:bookmarkStart w:id="29" w:name="_Ref172118576"/>
      <w:r>
        <w:t>GRUPO 1 – MATERIAIS ELÉTRICOS</w:t>
      </w:r>
      <w:bookmarkEnd w:id="29"/>
    </w:p>
    <w:tbl>
      <w:tblPr>
        <w:tblW w:w="9067" w:type="dxa"/>
        <w:jc w:val="center"/>
        <w:tblCellMar>
          <w:left w:w="70" w:type="dxa"/>
          <w:right w:w="70" w:type="dxa"/>
        </w:tblCellMar>
        <w:tblLook w:val="04A0" w:firstRow="1" w:lastRow="0" w:firstColumn="1" w:lastColumn="0" w:noHBand="0" w:noVBand="1"/>
      </w:tblPr>
      <w:tblGrid>
        <w:gridCol w:w="535"/>
        <w:gridCol w:w="4658"/>
        <w:gridCol w:w="1089"/>
        <w:gridCol w:w="596"/>
        <w:gridCol w:w="1092"/>
        <w:gridCol w:w="1097"/>
      </w:tblGrid>
      <w:tr w:rsidR="003F6F95" w:rsidRPr="00325D9E" w14:paraId="5BE411DC" w14:textId="77777777" w:rsidTr="000B0EAB">
        <w:trPr>
          <w:trHeight w:val="300"/>
          <w:jc w:val="center"/>
        </w:trPr>
        <w:tc>
          <w:tcPr>
            <w:tcW w:w="9067"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31947CB" w14:textId="77777777" w:rsidR="003F6F95" w:rsidRPr="00325D9E" w:rsidRDefault="003F6F95" w:rsidP="000B0EAB">
            <w:pPr>
              <w:jc w:val="center"/>
              <w:rPr>
                <w:rFonts w:ascii="Arial Narrow" w:hAnsi="Arial Narrow" w:cs="Calibri"/>
                <w:b/>
                <w:bCs/>
              </w:rPr>
            </w:pPr>
            <w:r w:rsidRPr="00325D9E">
              <w:rPr>
                <w:rFonts w:ascii="Arial Narrow" w:hAnsi="Arial Narrow" w:cs="Calibri"/>
                <w:b/>
                <w:bCs/>
              </w:rPr>
              <w:t>MATERIAL ELÉTRICO</w:t>
            </w:r>
          </w:p>
        </w:tc>
      </w:tr>
      <w:tr w:rsidR="003F6F95" w:rsidRPr="00D71122" w14:paraId="151A9F9C" w14:textId="77777777" w:rsidTr="000B0EAB">
        <w:trPr>
          <w:trHeight w:val="408"/>
          <w:jc w:val="center"/>
        </w:trPr>
        <w:tc>
          <w:tcPr>
            <w:tcW w:w="535"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578DF9F7" w14:textId="77777777" w:rsidR="003F6F95" w:rsidRPr="00325D9E" w:rsidRDefault="003F6F95" w:rsidP="000B0EAB">
            <w:pPr>
              <w:jc w:val="center"/>
              <w:rPr>
                <w:rFonts w:ascii="Arial Narrow" w:hAnsi="Arial Narrow" w:cs="Calibri"/>
                <w:b/>
                <w:bCs/>
              </w:rPr>
            </w:pPr>
            <w:r w:rsidRPr="00325D9E">
              <w:rPr>
                <w:rFonts w:ascii="Arial Narrow" w:hAnsi="Arial Narrow" w:cs="Calibri"/>
                <w:b/>
                <w:bCs/>
              </w:rPr>
              <w:t>ITEM</w:t>
            </w:r>
          </w:p>
        </w:tc>
        <w:tc>
          <w:tcPr>
            <w:tcW w:w="4658"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7CBB58C9" w14:textId="77777777" w:rsidR="003F6F95" w:rsidRPr="00325D9E" w:rsidRDefault="003F6F95" w:rsidP="000B0EAB">
            <w:pPr>
              <w:jc w:val="center"/>
              <w:rPr>
                <w:rFonts w:ascii="Arial Narrow" w:hAnsi="Arial Narrow" w:cs="Calibri"/>
                <w:b/>
                <w:bCs/>
              </w:rPr>
            </w:pPr>
            <w:r w:rsidRPr="00325D9E">
              <w:rPr>
                <w:rFonts w:ascii="Arial Narrow" w:hAnsi="Arial Narrow" w:cs="Calibri"/>
                <w:b/>
                <w:bCs/>
              </w:rPr>
              <w:t>DESCRIÇÃO DO ITEM</w:t>
            </w:r>
          </w:p>
        </w:tc>
        <w:tc>
          <w:tcPr>
            <w:tcW w:w="1089"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3A4A11FA" w14:textId="77777777" w:rsidR="003F6F95" w:rsidRPr="00325D9E" w:rsidRDefault="003F6F95" w:rsidP="000B0EAB">
            <w:pPr>
              <w:jc w:val="center"/>
              <w:rPr>
                <w:rFonts w:ascii="Arial Narrow" w:hAnsi="Arial Narrow" w:cs="Calibri"/>
                <w:b/>
                <w:bCs/>
              </w:rPr>
            </w:pPr>
            <w:r w:rsidRPr="00325D9E">
              <w:rPr>
                <w:rFonts w:ascii="Arial Narrow" w:hAnsi="Arial Narrow" w:cs="Calibri"/>
                <w:b/>
                <w:bCs/>
              </w:rPr>
              <w:t>UNIDADE</w:t>
            </w:r>
          </w:p>
        </w:tc>
        <w:tc>
          <w:tcPr>
            <w:tcW w:w="596"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6A08082" w14:textId="77777777" w:rsidR="003F6F95" w:rsidRPr="00325D9E" w:rsidRDefault="003F6F95" w:rsidP="000B0EAB">
            <w:pPr>
              <w:jc w:val="center"/>
              <w:rPr>
                <w:rFonts w:ascii="Arial Narrow" w:hAnsi="Arial Narrow" w:cs="Calibri"/>
                <w:b/>
                <w:bCs/>
              </w:rPr>
            </w:pPr>
            <w:r w:rsidRPr="00325D9E">
              <w:rPr>
                <w:rFonts w:ascii="Arial Narrow" w:hAnsi="Arial Narrow" w:cs="Calibri"/>
                <w:b/>
                <w:bCs/>
              </w:rPr>
              <w:t>QTDE</w:t>
            </w:r>
          </w:p>
        </w:tc>
        <w:tc>
          <w:tcPr>
            <w:tcW w:w="1092" w:type="dxa"/>
            <w:vMerge w:val="restart"/>
            <w:tcBorders>
              <w:top w:val="nil"/>
              <w:left w:val="single" w:sz="4" w:space="0" w:color="auto"/>
              <w:bottom w:val="single" w:sz="4" w:space="0" w:color="auto"/>
              <w:right w:val="single" w:sz="4" w:space="0" w:color="auto"/>
            </w:tcBorders>
            <w:shd w:val="clear" w:color="000000" w:fill="D9D9D9"/>
            <w:vAlign w:val="center"/>
            <w:hideMark/>
          </w:tcPr>
          <w:p w14:paraId="166EC928" w14:textId="77777777" w:rsidR="003F6F95" w:rsidRPr="00325D9E" w:rsidRDefault="003F6F95" w:rsidP="000B0EAB">
            <w:pPr>
              <w:jc w:val="center"/>
              <w:rPr>
                <w:rFonts w:ascii="Arial Narrow" w:hAnsi="Arial Narrow" w:cs="Calibri"/>
                <w:b/>
                <w:bCs/>
              </w:rPr>
            </w:pPr>
            <w:r w:rsidRPr="00325D9E">
              <w:rPr>
                <w:rFonts w:ascii="Arial Narrow" w:hAnsi="Arial Narrow" w:cs="Calibri"/>
                <w:b/>
                <w:bCs/>
              </w:rPr>
              <w:t>VALOR UNITÁRIO MÉDIO (R$)</w:t>
            </w:r>
          </w:p>
        </w:tc>
        <w:tc>
          <w:tcPr>
            <w:tcW w:w="1097" w:type="dxa"/>
            <w:vMerge w:val="restart"/>
            <w:tcBorders>
              <w:top w:val="nil"/>
              <w:left w:val="single" w:sz="4" w:space="0" w:color="auto"/>
              <w:bottom w:val="single" w:sz="4" w:space="0" w:color="auto"/>
              <w:right w:val="single" w:sz="4" w:space="0" w:color="auto"/>
            </w:tcBorders>
            <w:shd w:val="clear" w:color="000000" w:fill="D9D9D9"/>
            <w:vAlign w:val="center"/>
            <w:hideMark/>
          </w:tcPr>
          <w:p w14:paraId="3327B369" w14:textId="77777777" w:rsidR="003F6F95" w:rsidRPr="00325D9E" w:rsidRDefault="003F6F95" w:rsidP="000B0EAB">
            <w:pPr>
              <w:jc w:val="center"/>
              <w:rPr>
                <w:rFonts w:ascii="Arial Narrow" w:hAnsi="Arial Narrow" w:cs="Calibri"/>
                <w:b/>
                <w:bCs/>
              </w:rPr>
            </w:pPr>
            <w:r w:rsidRPr="00325D9E">
              <w:rPr>
                <w:rFonts w:ascii="Arial Narrow" w:hAnsi="Arial Narrow" w:cs="Calibri"/>
                <w:b/>
                <w:bCs/>
              </w:rPr>
              <w:t>SUBTOTAL (R$)</w:t>
            </w:r>
          </w:p>
        </w:tc>
      </w:tr>
      <w:tr w:rsidR="003F6F95" w:rsidRPr="00D71122" w14:paraId="68B57662" w14:textId="77777777" w:rsidTr="000B0EAB">
        <w:trPr>
          <w:trHeight w:val="408"/>
          <w:jc w:val="center"/>
        </w:trPr>
        <w:tc>
          <w:tcPr>
            <w:tcW w:w="535" w:type="dxa"/>
            <w:vMerge/>
            <w:tcBorders>
              <w:top w:val="nil"/>
              <w:left w:val="single" w:sz="4" w:space="0" w:color="auto"/>
              <w:bottom w:val="single" w:sz="4" w:space="0" w:color="auto"/>
              <w:right w:val="single" w:sz="4" w:space="0" w:color="auto"/>
            </w:tcBorders>
            <w:vAlign w:val="center"/>
            <w:hideMark/>
          </w:tcPr>
          <w:p w14:paraId="3969DCB1" w14:textId="77777777" w:rsidR="003F6F95" w:rsidRPr="00325D9E" w:rsidRDefault="003F6F95" w:rsidP="000B0EAB">
            <w:pPr>
              <w:rPr>
                <w:rFonts w:ascii="Arial Narrow" w:hAnsi="Arial Narrow" w:cs="Calibri"/>
                <w:b/>
                <w:bCs/>
              </w:rPr>
            </w:pPr>
          </w:p>
        </w:tc>
        <w:tc>
          <w:tcPr>
            <w:tcW w:w="4658" w:type="dxa"/>
            <w:vMerge/>
            <w:tcBorders>
              <w:top w:val="nil"/>
              <w:left w:val="single" w:sz="4" w:space="0" w:color="auto"/>
              <w:bottom w:val="single" w:sz="4" w:space="0" w:color="auto"/>
              <w:right w:val="single" w:sz="4" w:space="0" w:color="auto"/>
            </w:tcBorders>
            <w:vAlign w:val="center"/>
            <w:hideMark/>
          </w:tcPr>
          <w:p w14:paraId="2D4454E8" w14:textId="77777777" w:rsidR="003F6F95" w:rsidRPr="00325D9E" w:rsidRDefault="003F6F95" w:rsidP="000B0EAB">
            <w:pPr>
              <w:rPr>
                <w:rFonts w:ascii="Arial Narrow" w:hAnsi="Arial Narrow" w:cs="Calibri"/>
                <w:b/>
                <w:bCs/>
              </w:rPr>
            </w:pPr>
          </w:p>
        </w:tc>
        <w:tc>
          <w:tcPr>
            <w:tcW w:w="1089" w:type="dxa"/>
            <w:vMerge/>
            <w:tcBorders>
              <w:top w:val="nil"/>
              <w:left w:val="single" w:sz="4" w:space="0" w:color="auto"/>
              <w:bottom w:val="single" w:sz="4" w:space="0" w:color="000000"/>
              <w:right w:val="single" w:sz="4" w:space="0" w:color="auto"/>
            </w:tcBorders>
            <w:vAlign w:val="center"/>
            <w:hideMark/>
          </w:tcPr>
          <w:p w14:paraId="317A239F" w14:textId="77777777" w:rsidR="003F6F95" w:rsidRPr="00325D9E" w:rsidRDefault="003F6F95" w:rsidP="000B0EAB">
            <w:pPr>
              <w:rPr>
                <w:rFonts w:ascii="Arial Narrow" w:hAnsi="Arial Narrow" w:cs="Calibri"/>
                <w:b/>
                <w:bCs/>
              </w:rPr>
            </w:pPr>
          </w:p>
        </w:tc>
        <w:tc>
          <w:tcPr>
            <w:tcW w:w="596" w:type="dxa"/>
            <w:vMerge/>
            <w:tcBorders>
              <w:top w:val="nil"/>
              <w:left w:val="single" w:sz="4" w:space="0" w:color="auto"/>
              <w:bottom w:val="single" w:sz="4" w:space="0" w:color="auto"/>
              <w:right w:val="single" w:sz="4" w:space="0" w:color="auto"/>
            </w:tcBorders>
            <w:vAlign w:val="center"/>
            <w:hideMark/>
          </w:tcPr>
          <w:p w14:paraId="35B54E59" w14:textId="77777777" w:rsidR="003F6F95" w:rsidRPr="00325D9E" w:rsidRDefault="003F6F95" w:rsidP="000B0EAB">
            <w:pPr>
              <w:rPr>
                <w:rFonts w:ascii="Arial Narrow" w:hAnsi="Arial Narrow" w:cs="Calibri"/>
                <w:b/>
                <w:bCs/>
              </w:rPr>
            </w:pPr>
          </w:p>
        </w:tc>
        <w:tc>
          <w:tcPr>
            <w:tcW w:w="1092" w:type="dxa"/>
            <w:vMerge/>
            <w:tcBorders>
              <w:top w:val="nil"/>
              <w:left w:val="single" w:sz="4" w:space="0" w:color="auto"/>
              <w:bottom w:val="single" w:sz="4" w:space="0" w:color="auto"/>
              <w:right w:val="single" w:sz="4" w:space="0" w:color="auto"/>
            </w:tcBorders>
            <w:vAlign w:val="center"/>
            <w:hideMark/>
          </w:tcPr>
          <w:p w14:paraId="078B8008" w14:textId="77777777" w:rsidR="003F6F95" w:rsidRPr="00325D9E" w:rsidRDefault="003F6F95" w:rsidP="000B0EAB">
            <w:pPr>
              <w:rPr>
                <w:rFonts w:ascii="Arial Narrow" w:hAnsi="Arial Narrow" w:cs="Calibri"/>
                <w:b/>
                <w:bCs/>
              </w:rPr>
            </w:pPr>
          </w:p>
        </w:tc>
        <w:tc>
          <w:tcPr>
            <w:tcW w:w="1097" w:type="dxa"/>
            <w:vMerge/>
            <w:tcBorders>
              <w:top w:val="nil"/>
              <w:left w:val="single" w:sz="4" w:space="0" w:color="auto"/>
              <w:bottom w:val="single" w:sz="4" w:space="0" w:color="auto"/>
              <w:right w:val="single" w:sz="4" w:space="0" w:color="auto"/>
            </w:tcBorders>
            <w:vAlign w:val="center"/>
            <w:hideMark/>
          </w:tcPr>
          <w:p w14:paraId="0DBB6244" w14:textId="77777777" w:rsidR="003F6F95" w:rsidRPr="00325D9E" w:rsidRDefault="003F6F95" w:rsidP="000B0EAB">
            <w:pPr>
              <w:rPr>
                <w:rFonts w:ascii="Arial Narrow" w:hAnsi="Arial Narrow" w:cs="Calibri"/>
                <w:b/>
                <w:bCs/>
              </w:rPr>
            </w:pPr>
          </w:p>
        </w:tc>
      </w:tr>
      <w:tr w:rsidR="003F6F95" w:rsidRPr="00D71122" w14:paraId="57ABE311" w14:textId="77777777" w:rsidTr="000B0EAB">
        <w:trPr>
          <w:trHeight w:val="60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48B89D6"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1</w:t>
            </w:r>
          </w:p>
        </w:tc>
        <w:tc>
          <w:tcPr>
            <w:tcW w:w="4658" w:type="dxa"/>
            <w:tcBorders>
              <w:top w:val="nil"/>
              <w:left w:val="nil"/>
              <w:bottom w:val="single" w:sz="4" w:space="0" w:color="auto"/>
              <w:right w:val="single" w:sz="4" w:space="0" w:color="auto"/>
            </w:tcBorders>
            <w:shd w:val="clear" w:color="auto" w:fill="auto"/>
            <w:vAlign w:val="center"/>
            <w:hideMark/>
          </w:tcPr>
          <w:p w14:paraId="4833905D"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Adaptador de tomada – de: 2P+T padrão antigo (pino chato e pino redondo) – para: 2P+T padrão ABNT – entrada 20A</w:t>
            </w:r>
          </w:p>
        </w:tc>
        <w:tc>
          <w:tcPr>
            <w:tcW w:w="1089" w:type="dxa"/>
            <w:tcBorders>
              <w:top w:val="nil"/>
              <w:left w:val="nil"/>
              <w:bottom w:val="single" w:sz="4" w:space="0" w:color="auto"/>
              <w:right w:val="single" w:sz="4" w:space="0" w:color="auto"/>
            </w:tcBorders>
            <w:shd w:val="clear" w:color="000000" w:fill="D9D9D9"/>
            <w:vAlign w:val="center"/>
            <w:hideMark/>
          </w:tcPr>
          <w:p w14:paraId="7D360D68" w14:textId="77777777" w:rsidR="003F6F95" w:rsidRPr="00325D9E" w:rsidRDefault="003F6F95" w:rsidP="000B0EAB">
            <w:pPr>
              <w:jc w:val="center"/>
              <w:rPr>
                <w:rFonts w:ascii="Arial Narrow" w:hAnsi="Arial Narrow" w:cs="Calibri"/>
              </w:rPr>
            </w:pPr>
            <w:r w:rsidRPr="00325D9E">
              <w:rPr>
                <w:rFonts w:ascii="Arial Narrow" w:hAnsi="Arial Narrow" w:cs="Calibri"/>
              </w:rPr>
              <w:t>Unidade</w:t>
            </w:r>
          </w:p>
        </w:tc>
        <w:tc>
          <w:tcPr>
            <w:tcW w:w="596" w:type="dxa"/>
            <w:tcBorders>
              <w:top w:val="nil"/>
              <w:left w:val="nil"/>
              <w:bottom w:val="single" w:sz="4" w:space="0" w:color="auto"/>
              <w:right w:val="single" w:sz="4" w:space="0" w:color="auto"/>
            </w:tcBorders>
            <w:shd w:val="clear" w:color="000000" w:fill="D9D9D9"/>
            <w:noWrap/>
            <w:vAlign w:val="center"/>
            <w:hideMark/>
          </w:tcPr>
          <w:p w14:paraId="1DAD55E1" w14:textId="77777777" w:rsidR="003F6F95" w:rsidRPr="00325D9E" w:rsidRDefault="003F6F95" w:rsidP="000B0EAB">
            <w:pPr>
              <w:jc w:val="center"/>
              <w:rPr>
                <w:rFonts w:ascii="Arial Narrow" w:hAnsi="Arial Narrow" w:cs="Calibri"/>
              </w:rPr>
            </w:pPr>
            <w:r w:rsidRPr="00325D9E">
              <w:rPr>
                <w:rFonts w:ascii="Arial Narrow" w:hAnsi="Arial Narrow" w:cs="Calibri"/>
              </w:rPr>
              <w:t>10</w:t>
            </w:r>
          </w:p>
        </w:tc>
        <w:tc>
          <w:tcPr>
            <w:tcW w:w="1092" w:type="dxa"/>
            <w:tcBorders>
              <w:top w:val="nil"/>
              <w:left w:val="nil"/>
              <w:bottom w:val="single" w:sz="4" w:space="0" w:color="auto"/>
              <w:right w:val="single" w:sz="4" w:space="0" w:color="auto"/>
            </w:tcBorders>
            <w:shd w:val="clear" w:color="auto" w:fill="auto"/>
            <w:vAlign w:val="center"/>
            <w:hideMark/>
          </w:tcPr>
          <w:p w14:paraId="1DC45F66" w14:textId="77777777" w:rsidR="003F6F95" w:rsidRPr="00325D9E" w:rsidRDefault="003F6F95" w:rsidP="000B0EAB">
            <w:pPr>
              <w:jc w:val="center"/>
              <w:rPr>
                <w:rFonts w:ascii="Arial Narrow" w:hAnsi="Arial Narrow" w:cs="Calibri"/>
              </w:rPr>
            </w:pPr>
            <w:r w:rsidRPr="00325D9E">
              <w:rPr>
                <w:rFonts w:ascii="Arial Narrow" w:hAnsi="Arial Narrow" w:cs="Calibri"/>
              </w:rPr>
              <w:t>11,01</w:t>
            </w:r>
          </w:p>
        </w:tc>
        <w:tc>
          <w:tcPr>
            <w:tcW w:w="1097" w:type="dxa"/>
            <w:tcBorders>
              <w:top w:val="nil"/>
              <w:left w:val="nil"/>
              <w:bottom w:val="single" w:sz="4" w:space="0" w:color="auto"/>
              <w:right w:val="single" w:sz="4" w:space="0" w:color="auto"/>
            </w:tcBorders>
            <w:shd w:val="clear" w:color="auto" w:fill="auto"/>
            <w:vAlign w:val="center"/>
            <w:hideMark/>
          </w:tcPr>
          <w:p w14:paraId="118C8A8C" w14:textId="77777777" w:rsidR="003F6F95" w:rsidRPr="00325D9E" w:rsidRDefault="003F6F95" w:rsidP="000B0EAB">
            <w:pPr>
              <w:jc w:val="center"/>
              <w:rPr>
                <w:rFonts w:ascii="Arial Narrow" w:hAnsi="Arial Narrow" w:cs="Calibri"/>
              </w:rPr>
            </w:pPr>
            <w:r w:rsidRPr="00325D9E">
              <w:rPr>
                <w:rFonts w:ascii="Arial Narrow" w:hAnsi="Arial Narrow" w:cs="Calibri"/>
              </w:rPr>
              <w:t>110,10</w:t>
            </w:r>
          </w:p>
        </w:tc>
      </w:tr>
      <w:tr w:rsidR="003F6F95" w:rsidRPr="00D71122" w14:paraId="5542849B" w14:textId="77777777" w:rsidTr="000B0EAB">
        <w:trPr>
          <w:trHeight w:val="45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832E494"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lastRenderedPageBreak/>
              <w:t>2</w:t>
            </w:r>
          </w:p>
        </w:tc>
        <w:tc>
          <w:tcPr>
            <w:tcW w:w="4658" w:type="dxa"/>
            <w:tcBorders>
              <w:top w:val="nil"/>
              <w:left w:val="nil"/>
              <w:bottom w:val="single" w:sz="4" w:space="0" w:color="auto"/>
              <w:right w:val="single" w:sz="4" w:space="0" w:color="auto"/>
            </w:tcBorders>
            <w:shd w:val="clear" w:color="auto" w:fill="auto"/>
            <w:vAlign w:val="center"/>
            <w:hideMark/>
          </w:tcPr>
          <w:p w14:paraId="53780710"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Adaptador em T para tomada - 3 saídas 2P+T ABNT 10A</w:t>
            </w:r>
          </w:p>
        </w:tc>
        <w:tc>
          <w:tcPr>
            <w:tcW w:w="1089" w:type="dxa"/>
            <w:tcBorders>
              <w:top w:val="nil"/>
              <w:left w:val="nil"/>
              <w:bottom w:val="single" w:sz="4" w:space="0" w:color="auto"/>
              <w:right w:val="single" w:sz="4" w:space="0" w:color="auto"/>
            </w:tcBorders>
            <w:shd w:val="clear" w:color="000000" w:fill="D9D9D9"/>
            <w:vAlign w:val="center"/>
            <w:hideMark/>
          </w:tcPr>
          <w:p w14:paraId="3EB3D00C" w14:textId="77777777" w:rsidR="003F6F95" w:rsidRPr="00325D9E" w:rsidRDefault="003F6F95" w:rsidP="000B0EAB">
            <w:pPr>
              <w:jc w:val="center"/>
              <w:rPr>
                <w:rFonts w:ascii="Arial Narrow" w:hAnsi="Arial Narrow" w:cs="Calibri"/>
              </w:rPr>
            </w:pPr>
            <w:r w:rsidRPr="00325D9E">
              <w:rPr>
                <w:rFonts w:ascii="Arial Narrow" w:hAnsi="Arial Narrow" w:cs="Calibri"/>
              </w:rPr>
              <w:t>Unidade</w:t>
            </w:r>
          </w:p>
        </w:tc>
        <w:tc>
          <w:tcPr>
            <w:tcW w:w="596" w:type="dxa"/>
            <w:tcBorders>
              <w:top w:val="nil"/>
              <w:left w:val="nil"/>
              <w:bottom w:val="single" w:sz="4" w:space="0" w:color="auto"/>
              <w:right w:val="single" w:sz="4" w:space="0" w:color="auto"/>
            </w:tcBorders>
            <w:shd w:val="clear" w:color="000000" w:fill="D9D9D9"/>
            <w:noWrap/>
            <w:vAlign w:val="center"/>
            <w:hideMark/>
          </w:tcPr>
          <w:p w14:paraId="13413108" w14:textId="77777777" w:rsidR="003F6F95" w:rsidRPr="00325D9E" w:rsidRDefault="003F6F95" w:rsidP="000B0EAB">
            <w:pPr>
              <w:jc w:val="center"/>
              <w:rPr>
                <w:rFonts w:ascii="Arial Narrow" w:hAnsi="Arial Narrow" w:cs="Calibri"/>
              </w:rPr>
            </w:pPr>
            <w:r w:rsidRPr="00325D9E">
              <w:rPr>
                <w:rFonts w:ascii="Arial Narrow" w:hAnsi="Arial Narrow" w:cs="Calibri"/>
              </w:rPr>
              <w:t>15</w:t>
            </w:r>
          </w:p>
        </w:tc>
        <w:tc>
          <w:tcPr>
            <w:tcW w:w="1092" w:type="dxa"/>
            <w:tcBorders>
              <w:top w:val="nil"/>
              <w:left w:val="nil"/>
              <w:bottom w:val="single" w:sz="4" w:space="0" w:color="auto"/>
              <w:right w:val="single" w:sz="4" w:space="0" w:color="auto"/>
            </w:tcBorders>
            <w:shd w:val="clear" w:color="auto" w:fill="auto"/>
            <w:vAlign w:val="center"/>
            <w:hideMark/>
          </w:tcPr>
          <w:p w14:paraId="4702BD1F" w14:textId="77777777" w:rsidR="003F6F95" w:rsidRPr="00325D9E" w:rsidRDefault="003F6F95" w:rsidP="000B0EAB">
            <w:pPr>
              <w:jc w:val="center"/>
              <w:rPr>
                <w:rFonts w:ascii="Arial Narrow" w:hAnsi="Arial Narrow" w:cs="Calibri"/>
              </w:rPr>
            </w:pPr>
            <w:r w:rsidRPr="00325D9E">
              <w:rPr>
                <w:rFonts w:ascii="Arial Narrow" w:hAnsi="Arial Narrow" w:cs="Calibri"/>
              </w:rPr>
              <w:t>8,64</w:t>
            </w:r>
          </w:p>
        </w:tc>
        <w:tc>
          <w:tcPr>
            <w:tcW w:w="1097" w:type="dxa"/>
            <w:tcBorders>
              <w:top w:val="nil"/>
              <w:left w:val="nil"/>
              <w:bottom w:val="single" w:sz="4" w:space="0" w:color="auto"/>
              <w:right w:val="single" w:sz="4" w:space="0" w:color="auto"/>
            </w:tcBorders>
            <w:shd w:val="clear" w:color="auto" w:fill="auto"/>
            <w:vAlign w:val="center"/>
            <w:hideMark/>
          </w:tcPr>
          <w:p w14:paraId="4F1E3776" w14:textId="77777777" w:rsidR="003F6F95" w:rsidRPr="00325D9E" w:rsidRDefault="003F6F95" w:rsidP="000B0EAB">
            <w:pPr>
              <w:jc w:val="center"/>
              <w:rPr>
                <w:rFonts w:ascii="Arial Narrow" w:hAnsi="Arial Narrow" w:cs="Calibri"/>
              </w:rPr>
            </w:pPr>
            <w:r w:rsidRPr="00325D9E">
              <w:rPr>
                <w:rFonts w:ascii="Arial Narrow" w:hAnsi="Arial Narrow" w:cs="Calibri"/>
              </w:rPr>
              <w:t>129,60</w:t>
            </w:r>
          </w:p>
        </w:tc>
      </w:tr>
      <w:tr w:rsidR="003F6F95" w:rsidRPr="00D71122" w14:paraId="41E6C8DA" w14:textId="77777777" w:rsidTr="000B0EAB">
        <w:trPr>
          <w:trHeight w:val="8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3E606DF"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3</w:t>
            </w:r>
          </w:p>
        </w:tc>
        <w:tc>
          <w:tcPr>
            <w:tcW w:w="4658" w:type="dxa"/>
            <w:tcBorders>
              <w:top w:val="nil"/>
              <w:left w:val="nil"/>
              <w:bottom w:val="single" w:sz="4" w:space="0" w:color="auto"/>
              <w:right w:val="single" w:sz="4" w:space="0" w:color="auto"/>
            </w:tcBorders>
            <w:shd w:val="clear" w:color="auto" w:fill="auto"/>
            <w:vAlign w:val="center"/>
            <w:hideMark/>
          </w:tcPr>
          <w:p w14:paraId="5AA28DAC"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Cabo flexível, fio elétrico, bitola 1,50mm² - material condutor: cobre - material isolamento: PVC - tensão 750 V - cor: azul - ROLO DE 100 METROS</w:t>
            </w:r>
          </w:p>
        </w:tc>
        <w:tc>
          <w:tcPr>
            <w:tcW w:w="1089" w:type="dxa"/>
            <w:tcBorders>
              <w:top w:val="nil"/>
              <w:left w:val="nil"/>
              <w:bottom w:val="single" w:sz="4" w:space="0" w:color="auto"/>
              <w:right w:val="single" w:sz="4" w:space="0" w:color="auto"/>
            </w:tcBorders>
            <w:shd w:val="clear" w:color="000000" w:fill="D9D9D9"/>
            <w:vAlign w:val="center"/>
            <w:hideMark/>
          </w:tcPr>
          <w:p w14:paraId="2921F8A5" w14:textId="77777777" w:rsidR="003F6F95" w:rsidRPr="00325D9E" w:rsidRDefault="003F6F95" w:rsidP="000B0EAB">
            <w:pPr>
              <w:jc w:val="center"/>
              <w:rPr>
                <w:rFonts w:ascii="Arial Narrow" w:hAnsi="Arial Narrow" w:cs="Calibri"/>
              </w:rPr>
            </w:pPr>
            <w:r w:rsidRPr="00325D9E">
              <w:rPr>
                <w:rFonts w:ascii="Arial Narrow" w:hAnsi="Arial Narrow" w:cs="Calibri"/>
              </w:rPr>
              <w:t>Rolo</w:t>
            </w:r>
          </w:p>
        </w:tc>
        <w:tc>
          <w:tcPr>
            <w:tcW w:w="596" w:type="dxa"/>
            <w:tcBorders>
              <w:top w:val="nil"/>
              <w:left w:val="nil"/>
              <w:bottom w:val="single" w:sz="4" w:space="0" w:color="auto"/>
              <w:right w:val="single" w:sz="4" w:space="0" w:color="auto"/>
            </w:tcBorders>
            <w:shd w:val="clear" w:color="000000" w:fill="D9D9D9"/>
            <w:noWrap/>
            <w:vAlign w:val="center"/>
            <w:hideMark/>
          </w:tcPr>
          <w:p w14:paraId="174CA0C5" w14:textId="77777777" w:rsidR="003F6F95" w:rsidRPr="00325D9E" w:rsidRDefault="003F6F95" w:rsidP="000B0EAB">
            <w:pPr>
              <w:jc w:val="center"/>
              <w:rPr>
                <w:rFonts w:ascii="Arial Narrow" w:hAnsi="Arial Narrow" w:cs="Calibri"/>
              </w:rPr>
            </w:pPr>
            <w:r w:rsidRPr="00325D9E">
              <w:rPr>
                <w:rFonts w:ascii="Arial Narrow" w:hAnsi="Arial Narrow" w:cs="Calibri"/>
              </w:rPr>
              <w:t>1</w:t>
            </w:r>
          </w:p>
        </w:tc>
        <w:tc>
          <w:tcPr>
            <w:tcW w:w="1092" w:type="dxa"/>
            <w:tcBorders>
              <w:top w:val="nil"/>
              <w:left w:val="nil"/>
              <w:bottom w:val="single" w:sz="4" w:space="0" w:color="auto"/>
              <w:right w:val="single" w:sz="4" w:space="0" w:color="auto"/>
            </w:tcBorders>
            <w:shd w:val="clear" w:color="auto" w:fill="auto"/>
            <w:vAlign w:val="center"/>
            <w:hideMark/>
          </w:tcPr>
          <w:p w14:paraId="71C05C56" w14:textId="77777777" w:rsidR="003F6F95" w:rsidRPr="00325D9E" w:rsidRDefault="003F6F95" w:rsidP="000B0EAB">
            <w:pPr>
              <w:jc w:val="center"/>
              <w:rPr>
                <w:rFonts w:ascii="Arial Narrow" w:hAnsi="Arial Narrow" w:cs="Calibri"/>
              </w:rPr>
            </w:pPr>
            <w:r w:rsidRPr="00325D9E">
              <w:rPr>
                <w:rFonts w:ascii="Arial Narrow" w:hAnsi="Arial Narrow" w:cs="Calibri"/>
              </w:rPr>
              <w:t>155,57</w:t>
            </w:r>
          </w:p>
        </w:tc>
        <w:tc>
          <w:tcPr>
            <w:tcW w:w="1097" w:type="dxa"/>
            <w:tcBorders>
              <w:top w:val="nil"/>
              <w:left w:val="nil"/>
              <w:bottom w:val="single" w:sz="4" w:space="0" w:color="auto"/>
              <w:right w:val="single" w:sz="4" w:space="0" w:color="auto"/>
            </w:tcBorders>
            <w:shd w:val="clear" w:color="auto" w:fill="auto"/>
            <w:vAlign w:val="center"/>
            <w:hideMark/>
          </w:tcPr>
          <w:p w14:paraId="7BA346F9" w14:textId="77777777" w:rsidR="003F6F95" w:rsidRPr="00325D9E" w:rsidRDefault="003F6F95" w:rsidP="000B0EAB">
            <w:pPr>
              <w:jc w:val="center"/>
              <w:rPr>
                <w:rFonts w:ascii="Arial Narrow" w:hAnsi="Arial Narrow" w:cs="Calibri"/>
              </w:rPr>
            </w:pPr>
            <w:r w:rsidRPr="00325D9E">
              <w:rPr>
                <w:rFonts w:ascii="Arial Narrow" w:hAnsi="Arial Narrow" w:cs="Calibri"/>
              </w:rPr>
              <w:t>155,57</w:t>
            </w:r>
          </w:p>
        </w:tc>
      </w:tr>
      <w:tr w:rsidR="003F6F95" w:rsidRPr="00D71122" w14:paraId="379C95F7" w14:textId="77777777" w:rsidTr="000B0EAB">
        <w:trPr>
          <w:trHeight w:val="8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DB4198D"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4</w:t>
            </w:r>
          </w:p>
        </w:tc>
        <w:tc>
          <w:tcPr>
            <w:tcW w:w="4658" w:type="dxa"/>
            <w:tcBorders>
              <w:top w:val="nil"/>
              <w:left w:val="nil"/>
              <w:bottom w:val="single" w:sz="4" w:space="0" w:color="auto"/>
              <w:right w:val="single" w:sz="4" w:space="0" w:color="auto"/>
            </w:tcBorders>
            <w:shd w:val="clear" w:color="auto" w:fill="auto"/>
            <w:vAlign w:val="center"/>
            <w:hideMark/>
          </w:tcPr>
          <w:p w14:paraId="11452592"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Cabo flexível, fio elétrico, bitola 1,50mm² - material condutor: cobre - material isolamento: PVC - tensão 750 V - cor: preto - ROLO DE 100 METROS</w:t>
            </w:r>
          </w:p>
        </w:tc>
        <w:tc>
          <w:tcPr>
            <w:tcW w:w="1089" w:type="dxa"/>
            <w:tcBorders>
              <w:top w:val="nil"/>
              <w:left w:val="nil"/>
              <w:bottom w:val="single" w:sz="4" w:space="0" w:color="auto"/>
              <w:right w:val="single" w:sz="4" w:space="0" w:color="auto"/>
            </w:tcBorders>
            <w:shd w:val="clear" w:color="000000" w:fill="D9D9D9"/>
            <w:vAlign w:val="center"/>
            <w:hideMark/>
          </w:tcPr>
          <w:p w14:paraId="24BF025F" w14:textId="77777777" w:rsidR="003F6F95" w:rsidRPr="00325D9E" w:rsidRDefault="003F6F95" w:rsidP="000B0EAB">
            <w:pPr>
              <w:jc w:val="center"/>
              <w:rPr>
                <w:rFonts w:ascii="Arial Narrow" w:hAnsi="Arial Narrow" w:cs="Calibri"/>
              </w:rPr>
            </w:pPr>
            <w:r w:rsidRPr="00325D9E">
              <w:rPr>
                <w:rFonts w:ascii="Arial Narrow" w:hAnsi="Arial Narrow" w:cs="Calibri"/>
              </w:rPr>
              <w:t>Rolo</w:t>
            </w:r>
          </w:p>
        </w:tc>
        <w:tc>
          <w:tcPr>
            <w:tcW w:w="596" w:type="dxa"/>
            <w:tcBorders>
              <w:top w:val="nil"/>
              <w:left w:val="nil"/>
              <w:bottom w:val="single" w:sz="4" w:space="0" w:color="auto"/>
              <w:right w:val="single" w:sz="4" w:space="0" w:color="auto"/>
            </w:tcBorders>
            <w:shd w:val="clear" w:color="000000" w:fill="D9D9D9"/>
            <w:noWrap/>
            <w:vAlign w:val="center"/>
            <w:hideMark/>
          </w:tcPr>
          <w:p w14:paraId="4ECAB00E" w14:textId="77777777" w:rsidR="003F6F95" w:rsidRPr="00325D9E" w:rsidRDefault="003F6F95" w:rsidP="000B0EAB">
            <w:pPr>
              <w:jc w:val="center"/>
              <w:rPr>
                <w:rFonts w:ascii="Arial Narrow" w:hAnsi="Arial Narrow" w:cs="Calibri"/>
              </w:rPr>
            </w:pPr>
            <w:r w:rsidRPr="00325D9E">
              <w:rPr>
                <w:rFonts w:ascii="Arial Narrow" w:hAnsi="Arial Narrow" w:cs="Calibri"/>
              </w:rPr>
              <w:t>2</w:t>
            </w:r>
          </w:p>
        </w:tc>
        <w:tc>
          <w:tcPr>
            <w:tcW w:w="1092" w:type="dxa"/>
            <w:tcBorders>
              <w:top w:val="nil"/>
              <w:left w:val="nil"/>
              <w:bottom w:val="single" w:sz="4" w:space="0" w:color="auto"/>
              <w:right w:val="single" w:sz="4" w:space="0" w:color="auto"/>
            </w:tcBorders>
            <w:shd w:val="clear" w:color="auto" w:fill="auto"/>
            <w:vAlign w:val="center"/>
            <w:hideMark/>
          </w:tcPr>
          <w:p w14:paraId="50D0F61B" w14:textId="77777777" w:rsidR="003F6F95" w:rsidRPr="00325D9E" w:rsidRDefault="003F6F95" w:rsidP="000B0EAB">
            <w:pPr>
              <w:jc w:val="center"/>
              <w:rPr>
                <w:rFonts w:ascii="Arial Narrow" w:hAnsi="Arial Narrow" w:cs="Calibri"/>
              </w:rPr>
            </w:pPr>
            <w:r w:rsidRPr="00325D9E">
              <w:rPr>
                <w:rFonts w:ascii="Arial Narrow" w:hAnsi="Arial Narrow" w:cs="Calibri"/>
              </w:rPr>
              <w:t>154,75</w:t>
            </w:r>
          </w:p>
        </w:tc>
        <w:tc>
          <w:tcPr>
            <w:tcW w:w="1097" w:type="dxa"/>
            <w:tcBorders>
              <w:top w:val="nil"/>
              <w:left w:val="nil"/>
              <w:bottom w:val="single" w:sz="4" w:space="0" w:color="auto"/>
              <w:right w:val="single" w:sz="4" w:space="0" w:color="auto"/>
            </w:tcBorders>
            <w:shd w:val="clear" w:color="auto" w:fill="auto"/>
            <w:vAlign w:val="center"/>
            <w:hideMark/>
          </w:tcPr>
          <w:p w14:paraId="7B7E4EA9" w14:textId="77777777" w:rsidR="003F6F95" w:rsidRPr="00325D9E" w:rsidRDefault="003F6F95" w:rsidP="000B0EAB">
            <w:pPr>
              <w:jc w:val="center"/>
              <w:rPr>
                <w:rFonts w:ascii="Arial Narrow" w:hAnsi="Arial Narrow" w:cs="Calibri"/>
              </w:rPr>
            </w:pPr>
            <w:r w:rsidRPr="00325D9E">
              <w:rPr>
                <w:rFonts w:ascii="Arial Narrow" w:hAnsi="Arial Narrow" w:cs="Calibri"/>
              </w:rPr>
              <w:t>309,50</w:t>
            </w:r>
          </w:p>
        </w:tc>
      </w:tr>
      <w:tr w:rsidR="003F6F95" w:rsidRPr="00D71122" w14:paraId="38AA1442" w14:textId="77777777" w:rsidTr="000B0EAB">
        <w:trPr>
          <w:trHeight w:val="8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D320637"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5</w:t>
            </w:r>
          </w:p>
        </w:tc>
        <w:tc>
          <w:tcPr>
            <w:tcW w:w="4658" w:type="dxa"/>
            <w:tcBorders>
              <w:top w:val="nil"/>
              <w:left w:val="nil"/>
              <w:bottom w:val="single" w:sz="4" w:space="0" w:color="auto"/>
              <w:right w:val="single" w:sz="4" w:space="0" w:color="auto"/>
            </w:tcBorders>
            <w:shd w:val="clear" w:color="auto" w:fill="auto"/>
            <w:vAlign w:val="center"/>
            <w:hideMark/>
          </w:tcPr>
          <w:p w14:paraId="53252B85"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Cabo flexível, fio elétrico, bitola 2,50mm² - material condutor: cobre - material isolamento: PVC - tensão 750 V - cor: azul - ROLO DE 100 METROS</w:t>
            </w:r>
          </w:p>
        </w:tc>
        <w:tc>
          <w:tcPr>
            <w:tcW w:w="1089" w:type="dxa"/>
            <w:tcBorders>
              <w:top w:val="nil"/>
              <w:left w:val="nil"/>
              <w:bottom w:val="single" w:sz="4" w:space="0" w:color="auto"/>
              <w:right w:val="single" w:sz="4" w:space="0" w:color="auto"/>
            </w:tcBorders>
            <w:shd w:val="clear" w:color="000000" w:fill="D9D9D9"/>
            <w:vAlign w:val="center"/>
            <w:hideMark/>
          </w:tcPr>
          <w:p w14:paraId="5403685A" w14:textId="77777777" w:rsidR="003F6F95" w:rsidRPr="00325D9E" w:rsidRDefault="003F6F95" w:rsidP="000B0EAB">
            <w:pPr>
              <w:jc w:val="center"/>
              <w:rPr>
                <w:rFonts w:ascii="Arial Narrow" w:hAnsi="Arial Narrow" w:cs="Calibri"/>
              </w:rPr>
            </w:pPr>
            <w:r w:rsidRPr="00325D9E">
              <w:rPr>
                <w:rFonts w:ascii="Arial Narrow" w:hAnsi="Arial Narrow" w:cs="Calibri"/>
              </w:rPr>
              <w:t>Rolo</w:t>
            </w:r>
          </w:p>
        </w:tc>
        <w:tc>
          <w:tcPr>
            <w:tcW w:w="596" w:type="dxa"/>
            <w:tcBorders>
              <w:top w:val="nil"/>
              <w:left w:val="nil"/>
              <w:bottom w:val="single" w:sz="4" w:space="0" w:color="auto"/>
              <w:right w:val="single" w:sz="4" w:space="0" w:color="auto"/>
            </w:tcBorders>
            <w:shd w:val="clear" w:color="000000" w:fill="D9D9D9"/>
            <w:noWrap/>
            <w:vAlign w:val="center"/>
            <w:hideMark/>
          </w:tcPr>
          <w:p w14:paraId="21C73923" w14:textId="77777777" w:rsidR="003F6F95" w:rsidRPr="00325D9E" w:rsidRDefault="003F6F95" w:rsidP="000B0EAB">
            <w:pPr>
              <w:jc w:val="center"/>
              <w:rPr>
                <w:rFonts w:ascii="Arial Narrow" w:hAnsi="Arial Narrow" w:cs="Calibri"/>
              </w:rPr>
            </w:pPr>
            <w:r w:rsidRPr="00325D9E">
              <w:rPr>
                <w:rFonts w:ascii="Arial Narrow" w:hAnsi="Arial Narrow" w:cs="Calibri"/>
              </w:rPr>
              <w:t>2</w:t>
            </w:r>
          </w:p>
        </w:tc>
        <w:tc>
          <w:tcPr>
            <w:tcW w:w="1092" w:type="dxa"/>
            <w:tcBorders>
              <w:top w:val="nil"/>
              <w:left w:val="nil"/>
              <w:bottom w:val="single" w:sz="4" w:space="0" w:color="auto"/>
              <w:right w:val="single" w:sz="4" w:space="0" w:color="auto"/>
            </w:tcBorders>
            <w:shd w:val="clear" w:color="auto" w:fill="auto"/>
            <w:vAlign w:val="center"/>
            <w:hideMark/>
          </w:tcPr>
          <w:p w14:paraId="72E7B187" w14:textId="77777777" w:rsidR="003F6F95" w:rsidRPr="00325D9E" w:rsidRDefault="003F6F95" w:rsidP="000B0EAB">
            <w:pPr>
              <w:jc w:val="center"/>
              <w:rPr>
                <w:rFonts w:ascii="Arial Narrow" w:hAnsi="Arial Narrow" w:cs="Calibri"/>
              </w:rPr>
            </w:pPr>
            <w:r w:rsidRPr="00325D9E">
              <w:rPr>
                <w:rFonts w:ascii="Arial Narrow" w:hAnsi="Arial Narrow" w:cs="Calibri"/>
              </w:rPr>
              <w:t>190,00</w:t>
            </w:r>
          </w:p>
        </w:tc>
        <w:tc>
          <w:tcPr>
            <w:tcW w:w="1097" w:type="dxa"/>
            <w:tcBorders>
              <w:top w:val="nil"/>
              <w:left w:val="nil"/>
              <w:bottom w:val="single" w:sz="4" w:space="0" w:color="auto"/>
              <w:right w:val="single" w:sz="4" w:space="0" w:color="auto"/>
            </w:tcBorders>
            <w:shd w:val="clear" w:color="auto" w:fill="auto"/>
            <w:vAlign w:val="center"/>
            <w:hideMark/>
          </w:tcPr>
          <w:p w14:paraId="3D9282A0" w14:textId="77777777" w:rsidR="003F6F95" w:rsidRPr="00325D9E" w:rsidRDefault="003F6F95" w:rsidP="000B0EAB">
            <w:pPr>
              <w:jc w:val="center"/>
              <w:rPr>
                <w:rFonts w:ascii="Arial Narrow" w:hAnsi="Arial Narrow" w:cs="Calibri"/>
              </w:rPr>
            </w:pPr>
            <w:r w:rsidRPr="00325D9E">
              <w:rPr>
                <w:rFonts w:ascii="Arial Narrow" w:hAnsi="Arial Narrow" w:cs="Calibri"/>
              </w:rPr>
              <w:t>380,00</w:t>
            </w:r>
          </w:p>
        </w:tc>
      </w:tr>
      <w:tr w:rsidR="003F6F95" w:rsidRPr="00D71122" w14:paraId="2C782094" w14:textId="77777777" w:rsidTr="000B0EAB">
        <w:trPr>
          <w:trHeight w:val="8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FD80389"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6</w:t>
            </w:r>
          </w:p>
        </w:tc>
        <w:tc>
          <w:tcPr>
            <w:tcW w:w="4658" w:type="dxa"/>
            <w:tcBorders>
              <w:top w:val="nil"/>
              <w:left w:val="nil"/>
              <w:bottom w:val="single" w:sz="4" w:space="0" w:color="auto"/>
              <w:right w:val="single" w:sz="4" w:space="0" w:color="auto"/>
            </w:tcBorders>
            <w:shd w:val="clear" w:color="auto" w:fill="auto"/>
            <w:vAlign w:val="center"/>
            <w:hideMark/>
          </w:tcPr>
          <w:p w14:paraId="4D0C9D9F"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Cabo flexível, fio elétrico, bitola 2,50mm² - material condutor: cobre - material isolamento: PVC - tensão 750 V - cor: preto - ROLO DE 100 METROS</w:t>
            </w:r>
          </w:p>
        </w:tc>
        <w:tc>
          <w:tcPr>
            <w:tcW w:w="1089" w:type="dxa"/>
            <w:tcBorders>
              <w:top w:val="nil"/>
              <w:left w:val="nil"/>
              <w:bottom w:val="single" w:sz="4" w:space="0" w:color="auto"/>
              <w:right w:val="single" w:sz="4" w:space="0" w:color="auto"/>
            </w:tcBorders>
            <w:shd w:val="clear" w:color="000000" w:fill="D9D9D9"/>
            <w:vAlign w:val="center"/>
            <w:hideMark/>
          </w:tcPr>
          <w:p w14:paraId="7807CA87" w14:textId="77777777" w:rsidR="003F6F95" w:rsidRPr="00325D9E" w:rsidRDefault="003F6F95" w:rsidP="000B0EAB">
            <w:pPr>
              <w:jc w:val="center"/>
              <w:rPr>
                <w:rFonts w:ascii="Arial Narrow" w:hAnsi="Arial Narrow" w:cs="Calibri"/>
              </w:rPr>
            </w:pPr>
            <w:r w:rsidRPr="00325D9E">
              <w:rPr>
                <w:rFonts w:ascii="Arial Narrow" w:hAnsi="Arial Narrow" w:cs="Calibri"/>
              </w:rPr>
              <w:t>Rolo</w:t>
            </w:r>
          </w:p>
        </w:tc>
        <w:tc>
          <w:tcPr>
            <w:tcW w:w="596" w:type="dxa"/>
            <w:tcBorders>
              <w:top w:val="nil"/>
              <w:left w:val="nil"/>
              <w:bottom w:val="single" w:sz="4" w:space="0" w:color="auto"/>
              <w:right w:val="single" w:sz="4" w:space="0" w:color="auto"/>
            </w:tcBorders>
            <w:shd w:val="clear" w:color="000000" w:fill="D9D9D9"/>
            <w:noWrap/>
            <w:vAlign w:val="center"/>
            <w:hideMark/>
          </w:tcPr>
          <w:p w14:paraId="5DF1A137" w14:textId="77777777" w:rsidR="003F6F95" w:rsidRPr="00325D9E" w:rsidRDefault="003F6F95" w:rsidP="000B0EAB">
            <w:pPr>
              <w:jc w:val="center"/>
              <w:rPr>
                <w:rFonts w:ascii="Arial Narrow" w:hAnsi="Arial Narrow" w:cs="Calibri"/>
              </w:rPr>
            </w:pPr>
            <w:r w:rsidRPr="00325D9E">
              <w:rPr>
                <w:rFonts w:ascii="Arial Narrow" w:hAnsi="Arial Narrow" w:cs="Calibri"/>
              </w:rPr>
              <w:t>2</w:t>
            </w:r>
          </w:p>
        </w:tc>
        <w:tc>
          <w:tcPr>
            <w:tcW w:w="1092" w:type="dxa"/>
            <w:tcBorders>
              <w:top w:val="nil"/>
              <w:left w:val="nil"/>
              <w:bottom w:val="single" w:sz="4" w:space="0" w:color="auto"/>
              <w:right w:val="single" w:sz="4" w:space="0" w:color="auto"/>
            </w:tcBorders>
            <w:shd w:val="clear" w:color="auto" w:fill="auto"/>
            <w:vAlign w:val="center"/>
            <w:hideMark/>
          </w:tcPr>
          <w:p w14:paraId="19C2A4B5" w14:textId="77777777" w:rsidR="003F6F95" w:rsidRPr="00325D9E" w:rsidRDefault="003F6F95" w:rsidP="000B0EAB">
            <w:pPr>
              <w:jc w:val="center"/>
              <w:rPr>
                <w:rFonts w:ascii="Arial Narrow" w:hAnsi="Arial Narrow" w:cs="Calibri"/>
              </w:rPr>
            </w:pPr>
            <w:r w:rsidRPr="00325D9E">
              <w:rPr>
                <w:rFonts w:ascii="Arial Narrow" w:hAnsi="Arial Narrow" w:cs="Calibri"/>
              </w:rPr>
              <w:t>217,48</w:t>
            </w:r>
          </w:p>
        </w:tc>
        <w:tc>
          <w:tcPr>
            <w:tcW w:w="1097" w:type="dxa"/>
            <w:tcBorders>
              <w:top w:val="nil"/>
              <w:left w:val="nil"/>
              <w:bottom w:val="single" w:sz="4" w:space="0" w:color="auto"/>
              <w:right w:val="single" w:sz="4" w:space="0" w:color="auto"/>
            </w:tcBorders>
            <w:shd w:val="clear" w:color="auto" w:fill="auto"/>
            <w:vAlign w:val="center"/>
            <w:hideMark/>
          </w:tcPr>
          <w:p w14:paraId="5B35728B" w14:textId="77777777" w:rsidR="003F6F95" w:rsidRPr="00325D9E" w:rsidRDefault="003F6F95" w:rsidP="000B0EAB">
            <w:pPr>
              <w:jc w:val="center"/>
              <w:rPr>
                <w:rFonts w:ascii="Arial Narrow" w:hAnsi="Arial Narrow" w:cs="Calibri"/>
              </w:rPr>
            </w:pPr>
            <w:r w:rsidRPr="00325D9E">
              <w:rPr>
                <w:rFonts w:ascii="Arial Narrow" w:hAnsi="Arial Narrow" w:cs="Calibri"/>
              </w:rPr>
              <w:t>434,96</w:t>
            </w:r>
          </w:p>
        </w:tc>
      </w:tr>
      <w:tr w:rsidR="003F6F95" w:rsidRPr="00D71122" w14:paraId="41090401" w14:textId="77777777" w:rsidTr="000B0EAB">
        <w:trPr>
          <w:trHeight w:val="8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7869EB1"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7</w:t>
            </w:r>
          </w:p>
        </w:tc>
        <w:tc>
          <w:tcPr>
            <w:tcW w:w="4658" w:type="dxa"/>
            <w:tcBorders>
              <w:top w:val="nil"/>
              <w:left w:val="nil"/>
              <w:bottom w:val="single" w:sz="4" w:space="0" w:color="auto"/>
              <w:right w:val="single" w:sz="4" w:space="0" w:color="auto"/>
            </w:tcBorders>
            <w:shd w:val="clear" w:color="auto" w:fill="auto"/>
            <w:vAlign w:val="center"/>
            <w:hideMark/>
          </w:tcPr>
          <w:p w14:paraId="2282A65F"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Cabo flexível, fio elétrico, bitola 2x2,50mm² - material condutor: cobre - material isolamento: PP - tensão 500 V - cor: preto - ROLO DE 100 METROS</w:t>
            </w:r>
          </w:p>
        </w:tc>
        <w:tc>
          <w:tcPr>
            <w:tcW w:w="1089" w:type="dxa"/>
            <w:tcBorders>
              <w:top w:val="nil"/>
              <w:left w:val="nil"/>
              <w:bottom w:val="single" w:sz="4" w:space="0" w:color="auto"/>
              <w:right w:val="single" w:sz="4" w:space="0" w:color="auto"/>
            </w:tcBorders>
            <w:shd w:val="clear" w:color="000000" w:fill="D9D9D9"/>
            <w:vAlign w:val="center"/>
            <w:hideMark/>
          </w:tcPr>
          <w:p w14:paraId="09355B96" w14:textId="77777777" w:rsidR="003F6F95" w:rsidRPr="00325D9E" w:rsidRDefault="003F6F95" w:rsidP="000B0EAB">
            <w:pPr>
              <w:jc w:val="center"/>
              <w:rPr>
                <w:rFonts w:ascii="Arial Narrow" w:hAnsi="Arial Narrow" w:cs="Calibri"/>
              </w:rPr>
            </w:pPr>
            <w:r w:rsidRPr="00325D9E">
              <w:rPr>
                <w:rFonts w:ascii="Arial Narrow" w:hAnsi="Arial Narrow" w:cs="Calibri"/>
              </w:rPr>
              <w:t>Rolo</w:t>
            </w:r>
          </w:p>
        </w:tc>
        <w:tc>
          <w:tcPr>
            <w:tcW w:w="596" w:type="dxa"/>
            <w:tcBorders>
              <w:top w:val="nil"/>
              <w:left w:val="nil"/>
              <w:bottom w:val="single" w:sz="4" w:space="0" w:color="auto"/>
              <w:right w:val="single" w:sz="4" w:space="0" w:color="auto"/>
            </w:tcBorders>
            <w:shd w:val="clear" w:color="000000" w:fill="D9D9D9"/>
            <w:noWrap/>
            <w:vAlign w:val="center"/>
            <w:hideMark/>
          </w:tcPr>
          <w:p w14:paraId="5F07517F" w14:textId="77777777" w:rsidR="003F6F95" w:rsidRPr="00325D9E" w:rsidRDefault="003F6F95" w:rsidP="000B0EAB">
            <w:pPr>
              <w:jc w:val="center"/>
              <w:rPr>
                <w:rFonts w:ascii="Arial Narrow" w:hAnsi="Arial Narrow" w:cs="Calibri"/>
              </w:rPr>
            </w:pPr>
            <w:r w:rsidRPr="00325D9E">
              <w:rPr>
                <w:rFonts w:ascii="Arial Narrow" w:hAnsi="Arial Narrow" w:cs="Calibri"/>
              </w:rPr>
              <w:t>1</w:t>
            </w:r>
          </w:p>
        </w:tc>
        <w:tc>
          <w:tcPr>
            <w:tcW w:w="1092" w:type="dxa"/>
            <w:tcBorders>
              <w:top w:val="nil"/>
              <w:left w:val="nil"/>
              <w:bottom w:val="single" w:sz="4" w:space="0" w:color="auto"/>
              <w:right w:val="single" w:sz="4" w:space="0" w:color="auto"/>
            </w:tcBorders>
            <w:shd w:val="clear" w:color="auto" w:fill="auto"/>
            <w:vAlign w:val="center"/>
            <w:hideMark/>
          </w:tcPr>
          <w:p w14:paraId="36CE6455" w14:textId="77777777" w:rsidR="003F6F95" w:rsidRPr="00325D9E" w:rsidRDefault="003F6F95" w:rsidP="000B0EAB">
            <w:pPr>
              <w:jc w:val="center"/>
              <w:rPr>
                <w:rFonts w:ascii="Arial Narrow" w:hAnsi="Arial Narrow" w:cs="Calibri"/>
              </w:rPr>
            </w:pPr>
            <w:r w:rsidRPr="00325D9E">
              <w:rPr>
                <w:rFonts w:ascii="Arial Narrow" w:hAnsi="Arial Narrow" w:cs="Calibri"/>
              </w:rPr>
              <w:t>499,67</w:t>
            </w:r>
          </w:p>
        </w:tc>
        <w:tc>
          <w:tcPr>
            <w:tcW w:w="1097" w:type="dxa"/>
            <w:tcBorders>
              <w:top w:val="nil"/>
              <w:left w:val="nil"/>
              <w:bottom w:val="single" w:sz="4" w:space="0" w:color="auto"/>
              <w:right w:val="single" w:sz="4" w:space="0" w:color="auto"/>
            </w:tcBorders>
            <w:shd w:val="clear" w:color="auto" w:fill="auto"/>
            <w:vAlign w:val="center"/>
            <w:hideMark/>
          </w:tcPr>
          <w:p w14:paraId="26EBD9A3" w14:textId="77777777" w:rsidR="003F6F95" w:rsidRPr="00325D9E" w:rsidRDefault="003F6F95" w:rsidP="000B0EAB">
            <w:pPr>
              <w:jc w:val="center"/>
              <w:rPr>
                <w:rFonts w:ascii="Arial Narrow" w:hAnsi="Arial Narrow" w:cs="Calibri"/>
              </w:rPr>
            </w:pPr>
            <w:r w:rsidRPr="00325D9E">
              <w:rPr>
                <w:rFonts w:ascii="Arial Narrow" w:hAnsi="Arial Narrow" w:cs="Calibri"/>
              </w:rPr>
              <w:t>499,67</w:t>
            </w:r>
          </w:p>
        </w:tc>
      </w:tr>
      <w:tr w:rsidR="003F6F95" w:rsidRPr="00D71122" w14:paraId="25B2D81C" w14:textId="77777777" w:rsidTr="000B0EAB">
        <w:trPr>
          <w:trHeight w:val="8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1EB6046"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8</w:t>
            </w:r>
          </w:p>
        </w:tc>
        <w:tc>
          <w:tcPr>
            <w:tcW w:w="4658" w:type="dxa"/>
            <w:tcBorders>
              <w:top w:val="nil"/>
              <w:left w:val="nil"/>
              <w:bottom w:val="single" w:sz="4" w:space="0" w:color="auto"/>
              <w:right w:val="single" w:sz="4" w:space="0" w:color="auto"/>
            </w:tcBorders>
            <w:shd w:val="clear" w:color="auto" w:fill="auto"/>
            <w:vAlign w:val="center"/>
            <w:hideMark/>
          </w:tcPr>
          <w:p w14:paraId="0DD922F7"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Cabo flexível, fio elétrico, bitola 6,00mm² - material condutor: cobre - material isolamento: PVC - tensão 750 V - cor: preto - ROLO DE 100 METROS</w:t>
            </w:r>
          </w:p>
        </w:tc>
        <w:tc>
          <w:tcPr>
            <w:tcW w:w="1089" w:type="dxa"/>
            <w:tcBorders>
              <w:top w:val="nil"/>
              <w:left w:val="nil"/>
              <w:bottom w:val="single" w:sz="4" w:space="0" w:color="auto"/>
              <w:right w:val="single" w:sz="4" w:space="0" w:color="auto"/>
            </w:tcBorders>
            <w:shd w:val="clear" w:color="000000" w:fill="D9D9D9"/>
            <w:vAlign w:val="center"/>
            <w:hideMark/>
          </w:tcPr>
          <w:p w14:paraId="5E1F26C9" w14:textId="77777777" w:rsidR="003F6F95" w:rsidRPr="00325D9E" w:rsidRDefault="003F6F95" w:rsidP="000B0EAB">
            <w:pPr>
              <w:jc w:val="center"/>
              <w:rPr>
                <w:rFonts w:ascii="Arial Narrow" w:hAnsi="Arial Narrow" w:cs="Calibri"/>
              </w:rPr>
            </w:pPr>
            <w:r w:rsidRPr="00325D9E">
              <w:rPr>
                <w:rFonts w:ascii="Arial Narrow" w:hAnsi="Arial Narrow" w:cs="Calibri"/>
              </w:rPr>
              <w:t>Rolo</w:t>
            </w:r>
          </w:p>
        </w:tc>
        <w:tc>
          <w:tcPr>
            <w:tcW w:w="596" w:type="dxa"/>
            <w:tcBorders>
              <w:top w:val="nil"/>
              <w:left w:val="nil"/>
              <w:bottom w:val="single" w:sz="4" w:space="0" w:color="auto"/>
              <w:right w:val="single" w:sz="4" w:space="0" w:color="auto"/>
            </w:tcBorders>
            <w:shd w:val="clear" w:color="000000" w:fill="D9D9D9"/>
            <w:noWrap/>
            <w:vAlign w:val="center"/>
            <w:hideMark/>
          </w:tcPr>
          <w:p w14:paraId="6C1FCAAD" w14:textId="77777777" w:rsidR="003F6F95" w:rsidRPr="00325D9E" w:rsidRDefault="003F6F95" w:rsidP="000B0EAB">
            <w:pPr>
              <w:jc w:val="center"/>
              <w:rPr>
                <w:rFonts w:ascii="Arial Narrow" w:hAnsi="Arial Narrow" w:cs="Calibri"/>
              </w:rPr>
            </w:pPr>
            <w:r w:rsidRPr="00325D9E">
              <w:rPr>
                <w:rFonts w:ascii="Arial Narrow" w:hAnsi="Arial Narrow" w:cs="Calibri"/>
              </w:rPr>
              <w:t>2</w:t>
            </w:r>
          </w:p>
        </w:tc>
        <w:tc>
          <w:tcPr>
            <w:tcW w:w="1092" w:type="dxa"/>
            <w:tcBorders>
              <w:top w:val="nil"/>
              <w:left w:val="nil"/>
              <w:bottom w:val="single" w:sz="4" w:space="0" w:color="auto"/>
              <w:right w:val="single" w:sz="4" w:space="0" w:color="auto"/>
            </w:tcBorders>
            <w:shd w:val="clear" w:color="auto" w:fill="auto"/>
            <w:vAlign w:val="center"/>
            <w:hideMark/>
          </w:tcPr>
          <w:p w14:paraId="1AAF5100" w14:textId="77777777" w:rsidR="003F6F95" w:rsidRPr="00325D9E" w:rsidRDefault="003F6F95" w:rsidP="000B0EAB">
            <w:pPr>
              <w:jc w:val="center"/>
              <w:rPr>
                <w:rFonts w:ascii="Arial Narrow" w:hAnsi="Arial Narrow" w:cs="Calibri"/>
              </w:rPr>
            </w:pPr>
            <w:r w:rsidRPr="00325D9E">
              <w:rPr>
                <w:rFonts w:ascii="Arial Narrow" w:hAnsi="Arial Narrow" w:cs="Calibri"/>
              </w:rPr>
              <w:t>371,57</w:t>
            </w:r>
          </w:p>
        </w:tc>
        <w:tc>
          <w:tcPr>
            <w:tcW w:w="1097" w:type="dxa"/>
            <w:tcBorders>
              <w:top w:val="nil"/>
              <w:left w:val="nil"/>
              <w:bottom w:val="single" w:sz="4" w:space="0" w:color="auto"/>
              <w:right w:val="single" w:sz="4" w:space="0" w:color="auto"/>
            </w:tcBorders>
            <w:shd w:val="clear" w:color="auto" w:fill="auto"/>
            <w:vAlign w:val="center"/>
            <w:hideMark/>
          </w:tcPr>
          <w:p w14:paraId="52C3341B" w14:textId="77777777" w:rsidR="003F6F95" w:rsidRPr="00325D9E" w:rsidRDefault="003F6F95" w:rsidP="000B0EAB">
            <w:pPr>
              <w:jc w:val="center"/>
              <w:rPr>
                <w:rFonts w:ascii="Arial Narrow" w:hAnsi="Arial Narrow" w:cs="Calibri"/>
              </w:rPr>
            </w:pPr>
            <w:r w:rsidRPr="00325D9E">
              <w:rPr>
                <w:rFonts w:ascii="Arial Narrow" w:hAnsi="Arial Narrow" w:cs="Calibri"/>
              </w:rPr>
              <w:t>743,14</w:t>
            </w:r>
          </w:p>
        </w:tc>
      </w:tr>
      <w:tr w:rsidR="003F6F95" w:rsidRPr="00D71122" w14:paraId="1DA9300E" w14:textId="77777777" w:rsidTr="000B0EAB">
        <w:trPr>
          <w:trHeight w:val="108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9197E04"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9</w:t>
            </w:r>
          </w:p>
        </w:tc>
        <w:tc>
          <w:tcPr>
            <w:tcW w:w="4658" w:type="dxa"/>
            <w:tcBorders>
              <w:top w:val="nil"/>
              <w:left w:val="nil"/>
              <w:bottom w:val="single" w:sz="4" w:space="0" w:color="auto"/>
              <w:right w:val="single" w:sz="4" w:space="0" w:color="auto"/>
            </w:tcBorders>
            <w:shd w:val="clear" w:color="auto" w:fill="auto"/>
            <w:vAlign w:val="center"/>
            <w:hideMark/>
          </w:tcPr>
          <w:p w14:paraId="4204431C"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Conjunto barramento transversal 200mm 100A - para derivação elétrica lateral e central de disjuntores padrão DIN - 7 peças centrais de 200mm (S) – 14 peças laterais de 200mm (RT) – 3/8 x 3/16 - Material: cobre eletrolítico - REFERÊNCIA: QUAPRO</w:t>
            </w:r>
          </w:p>
        </w:tc>
        <w:tc>
          <w:tcPr>
            <w:tcW w:w="1089" w:type="dxa"/>
            <w:tcBorders>
              <w:top w:val="nil"/>
              <w:left w:val="nil"/>
              <w:bottom w:val="single" w:sz="4" w:space="0" w:color="auto"/>
              <w:right w:val="single" w:sz="4" w:space="0" w:color="auto"/>
            </w:tcBorders>
            <w:shd w:val="clear" w:color="000000" w:fill="D9D9D9"/>
            <w:vAlign w:val="center"/>
            <w:hideMark/>
          </w:tcPr>
          <w:p w14:paraId="388F52FA" w14:textId="77777777" w:rsidR="003F6F95" w:rsidRPr="00325D9E" w:rsidRDefault="003F6F95" w:rsidP="000B0EAB">
            <w:pPr>
              <w:jc w:val="center"/>
              <w:rPr>
                <w:rFonts w:ascii="Arial Narrow" w:hAnsi="Arial Narrow" w:cs="Calibri"/>
              </w:rPr>
            </w:pPr>
            <w:r w:rsidRPr="00325D9E">
              <w:rPr>
                <w:rFonts w:ascii="Arial Narrow" w:hAnsi="Arial Narrow" w:cs="Calibri"/>
              </w:rPr>
              <w:t>Conjunto</w:t>
            </w:r>
          </w:p>
        </w:tc>
        <w:tc>
          <w:tcPr>
            <w:tcW w:w="596" w:type="dxa"/>
            <w:tcBorders>
              <w:top w:val="nil"/>
              <w:left w:val="nil"/>
              <w:bottom w:val="single" w:sz="4" w:space="0" w:color="auto"/>
              <w:right w:val="single" w:sz="4" w:space="0" w:color="auto"/>
            </w:tcBorders>
            <w:shd w:val="clear" w:color="000000" w:fill="D9D9D9"/>
            <w:noWrap/>
            <w:vAlign w:val="center"/>
            <w:hideMark/>
          </w:tcPr>
          <w:p w14:paraId="6D6F176F" w14:textId="77777777" w:rsidR="003F6F95" w:rsidRPr="00325D9E" w:rsidRDefault="003F6F95" w:rsidP="000B0EAB">
            <w:pPr>
              <w:jc w:val="center"/>
              <w:rPr>
                <w:rFonts w:ascii="Arial Narrow" w:hAnsi="Arial Narrow" w:cs="Calibri"/>
              </w:rPr>
            </w:pPr>
            <w:r w:rsidRPr="00325D9E">
              <w:rPr>
                <w:rFonts w:ascii="Arial Narrow" w:hAnsi="Arial Narrow" w:cs="Calibri"/>
              </w:rPr>
              <w:t>1</w:t>
            </w:r>
          </w:p>
        </w:tc>
        <w:tc>
          <w:tcPr>
            <w:tcW w:w="1092" w:type="dxa"/>
            <w:tcBorders>
              <w:top w:val="nil"/>
              <w:left w:val="nil"/>
              <w:bottom w:val="single" w:sz="4" w:space="0" w:color="auto"/>
              <w:right w:val="single" w:sz="4" w:space="0" w:color="auto"/>
            </w:tcBorders>
            <w:shd w:val="clear" w:color="auto" w:fill="auto"/>
            <w:vAlign w:val="center"/>
            <w:hideMark/>
          </w:tcPr>
          <w:p w14:paraId="59E2FCA0" w14:textId="77777777" w:rsidR="003F6F95" w:rsidRPr="00325D9E" w:rsidRDefault="003F6F95" w:rsidP="000B0EAB">
            <w:pPr>
              <w:jc w:val="center"/>
              <w:rPr>
                <w:rFonts w:ascii="Arial Narrow" w:hAnsi="Arial Narrow" w:cs="Calibri"/>
              </w:rPr>
            </w:pPr>
            <w:r w:rsidRPr="00325D9E">
              <w:rPr>
                <w:rFonts w:ascii="Arial Narrow" w:hAnsi="Arial Narrow" w:cs="Calibri"/>
              </w:rPr>
              <w:t>219,34</w:t>
            </w:r>
          </w:p>
        </w:tc>
        <w:tc>
          <w:tcPr>
            <w:tcW w:w="1097" w:type="dxa"/>
            <w:tcBorders>
              <w:top w:val="nil"/>
              <w:left w:val="nil"/>
              <w:bottom w:val="single" w:sz="4" w:space="0" w:color="auto"/>
              <w:right w:val="single" w:sz="4" w:space="0" w:color="auto"/>
            </w:tcBorders>
            <w:shd w:val="clear" w:color="auto" w:fill="auto"/>
            <w:vAlign w:val="center"/>
            <w:hideMark/>
          </w:tcPr>
          <w:p w14:paraId="74027757" w14:textId="77777777" w:rsidR="003F6F95" w:rsidRPr="00325D9E" w:rsidRDefault="003F6F95" w:rsidP="000B0EAB">
            <w:pPr>
              <w:jc w:val="center"/>
              <w:rPr>
                <w:rFonts w:ascii="Arial Narrow" w:hAnsi="Arial Narrow" w:cs="Calibri"/>
              </w:rPr>
            </w:pPr>
            <w:r w:rsidRPr="00325D9E">
              <w:rPr>
                <w:rFonts w:ascii="Arial Narrow" w:hAnsi="Arial Narrow" w:cs="Calibri"/>
              </w:rPr>
              <w:t>219,34</w:t>
            </w:r>
          </w:p>
        </w:tc>
      </w:tr>
      <w:tr w:rsidR="003F6F95" w:rsidRPr="00D71122" w14:paraId="5F03C6BB" w14:textId="77777777" w:rsidTr="000B0EAB">
        <w:trPr>
          <w:trHeight w:val="54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EA54ED7"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10</w:t>
            </w:r>
          </w:p>
        </w:tc>
        <w:tc>
          <w:tcPr>
            <w:tcW w:w="4658" w:type="dxa"/>
            <w:tcBorders>
              <w:top w:val="nil"/>
              <w:left w:val="nil"/>
              <w:bottom w:val="single" w:sz="4" w:space="0" w:color="auto"/>
              <w:right w:val="single" w:sz="4" w:space="0" w:color="auto"/>
            </w:tcBorders>
            <w:shd w:val="clear" w:color="auto" w:fill="auto"/>
            <w:vAlign w:val="center"/>
            <w:hideMark/>
          </w:tcPr>
          <w:p w14:paraId="26CE926E"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Disjuntor bifásico 3kA, curva C, 20A, 220V – mini disjuntor termomagnético - REFERÊNCIA: JNG/DZ47-63</w:t>
            </w:r>
          </w:p>
        </w:tc>
        <w:tc>
          <w:tcPr>
            <w:tcW w:w="1089" w:type="dxa"/>
            <w:tcBorders>
              <w:top w:val="nil"/>
              <w:left w:val="nil"/>
              <w:bottom w:val="single" w:sz="4" w:space="0" w:color="auto"/>
              <w:right w:val="single" w:sz="4" w:space="0" w:color="auto"/>
            </w:tcBorders>
            <w:shd w:val="clear" w:color="000000" w:fill="D9D9D9"/>
            <w:vAlign w:val="center"/>
            <w:hideMark/>
          </w:tcPr>
          <w:p w14:paraId="5DD45768" w14:textId="77777777" w:rsidR="003F6F95" w:rsidRPr="00325D9E" w:rsidRDefault="003F6F95" w:rsidP="000B0EAB">
            <w:pPr>
              <w:jc w:val="center"/>
              <w:rPr>
                <w:rFonts w:ascii="Arial Narrow" w:hAnsi="Arial Narrow" w:cs="Calibri"/>
              </w:rPr>
            </w:pPr>
            <w:r w:rsidRPr="00325D9E">
              <w:rPr>
                <w:rFonts w:ascii="Arial Narrow" w:hAnsi="Arial Narrow" w:cs="Calibri"/>
              </w:rPr>
              <w:t>Unidade</w:t>
            </w:r>
          </w:p>
        </w:tc>
        <w:tc>
          <w:tcPr>
            <w:tcW w:w="596" w:type="dxa"/>
            <w:tcBorders>
              <w:top w:val="nil"/>
              <w:left w:val="nil"/>
              <w:bottom w:val="single" w:sz="4" w:space="0" w:color="auto"/>
              <w:right w:val="single" w:sz="4" w:space="0" w:color="auto"/>
            </w:tcBorders>
            <w:shd w:val="clear" w:color="000000" w:fill="D9D9D9"/>
            <w:noWrap/>
            <w:vAlign w:val="center"/>
            <w:hideMark/>
          </w:tcPr>
          <w:p w14:paraId="362A1BA1" w14:textId="77777777" w:rsidR="003F6F95" w:rsidRPr="00325D9E" w:rsidRDefault="003F6F95" w:rsidP="000B0EAB">
            <w:pPr>
              <w:jc w:val="center"/>
              <w:rPr>
                <w:rFonts w:ascii="Arial Narrow" w:hAnsi="Arial Narrow" w:cs="Calibri"/>
              </w:rPr>
            </w:pPr>
            <w:r w:rsidRPr="00325D9E">
              <w:rPr>
                <w:rFonts w:ascii="Arial Narrow" w:hAnsi="Arial Narrow" w:cs="Calibri"/>
              </w:rPr>
              <w:t>5</w:t>
            </w:r>
          </w:p>
        </w:tc>
        <w:tc>
          <w:tcPr>
            <w:tcW w:w="1092" w:type="dxa"/>
            <w:tcBorders>
              <w:top w:val="nil"/>
              <w:left w:val="nil"/>
              <w:bottom w:val="single" w:sz="4" w:space="0" w:color="auto"/>
              <w:right w:val="single" w:sz="4" w:space="0" w:color="auto"/>
            </w:tcBorders>
            <w:shd w:val="clear" w:color="auto" w:fill="auto"/>
            <w:vAlign w:val="center"/>
            <w:hideMark/>
          </w:tcPr>
          <w:p w14:paraId="0872CA15" w14:textId="77777777" w:rsidR="003F6F95" w:rsidRPr="00325D9E" w:rsidRDefault="003F6F95" w:rsidP="000B0EAB">
            <w:pPr>
              <w:jc w:val="center"/>
              <w:rPr>
                <w:rFonts w:ascii="Arial Narrow" w:hAnsi="Arial Narrow" w:cs="Calibri"/>
              </w:rPr>
            </w:pPr>
            <w:r w:rsidRPr="00325D9E">
              <w:rPr>
                <w:rFonts w:ascii="Arial Narrow" w:hAnsi="Arial Narrow" w:cs="Calibri"/>
              </w:rPr>
              <w:t>58,72</w:t>
            </w:r>
          </w:p>
        </w:tc>
        <w:tc>
          <w:tcPr>
            <w:tcW w:w="1097" w:type="dxa"/>
            <w:tcBorders>
              <w:top w:val="nil"/>
              <w:left w:val="nil"/>
              <w:bottom w:val="single" w:sz="4" w:space="0" w:color="auto"/>
              <w:right w:val="single" w:sz="4" w:space="0" w:color="auto"/>
            </w:tcBorders>
            <w:shd w:val="clear" w:color="auto" w:fill="auto"/>
            <w:vAlign w:val="center"/>
            <w:hideMark/>
          </w:tcPr>
          <w:p w14:paraId="36BF2BE5" w14:textId="77777777" w:rsidR="003F6F95" w:rsidRPr="00325D9E" w:rsidRDefault="003F6F95" w:rsidP="000B0EAB">
            <w:pPr>
              <w:jc w:val="center"/>
              <w:rPr>
                <w:rFonts w:ascii="Arial Narrow" w:hAnsi="Arial Narrow" w:cs="Calibri"/>
              </w:rPr>
            </w:pPr>
            <w:r w:rsidRPr="00325D9E">
              <w:rPr>
                <w:rFonts w:ascii="Arial Narrow" w:hAnsi="Arial Narrow" w:cs="Calibri"/>
              </w:rPr>
              <w:t>293,60</w:t>
            </w:r>
          </w:p>
        </w:tc>
      </w:tr>
      <w:tr w:rsidR="003F6F95" w:rsidRPr="00D71122" w14:paraId="242CE957" w14:textId="77777777" w:rsidTr="000B0EAB">
        <w:trPr>
          <w:trHeight w:val="54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EEBEC45"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11</w:t>
            </w:r>
          </w:p>
        </w:tc>
        <w:tc>
          <w:tcPr>
            <w:tcW w:w="4658" w:type="dxa"/>
            <w:tcBorders>
              <w:top w:val="nil"/>
              <w:left w:val="nil"/>
              <w:bottom w:val="single" w:sz="4" w:space="0" w:color="auto"/>
              <w:right w:val="single" w:sz="4" w:space="0" w:color="auto"/>
            </w:tcBorders>
            <w:shd w:val="clear" w:color="auto" w:fill="auto"/>
            <w:vAlign w:val="center"/>
            <w:hideMark/>
          </w:tcPr>
          <w:p w14:paraId="2BD3E1F8"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Disjuntor monofásico 3kA, curva C, 20A, 220V – mini disjuntor termomagnético - REFERÊNCIA: JNG/DZ47-63</w:t>
            </w:r>
          </w:p>
        </w:tc>
        <w:tc>
          <w:tcPr>
            <w:tcW w:w="1089" w:type="dxa"/>
            <w:tcBorders>
              <w:top w:val="nil"/>
              <w:left w:val="nil"/>
              <w:bottom w:val="single" w:sz="4" w:space="0" w:color="auto"/>
              <w:right w:val="single" w:sz="4" w:space="0" w:color="auto"/>
            </w:tcBorders>
            <w:shd w:val="clear" w:color="000000" w:fill="D9D9D9"/>
            <w:vAlign w:val="center"/>
            <w:hideMark/>
          </w:tcPr>
          <w:p w14:paraId="7A90A4D5" w14:textId="77777777" w:rsidR="003F6F95" w:rsidRPr="00325D9E" w:rsidRDefault="003F6F95" w:rsidP="000B0EAB">
            <w:pPr>
              <w:jc w:val="center"/>
              <w:rPr>
                <w:rFonts w:ascii="Arial Narrow" w:hAnsi="Arial Narrow" w:cs="Calibri"/>
              </w:rPr>
            </w:pPr>
            <w:r w:rsidRPr="00325D9E">
              <w:rPr>
                <w:rFonts w:ascii="Arial Narrow" w:hAnsi="Arial Narrow" w:cs="Calibri"/>
              </w:rPr>
              <w:t>Unidade</w:t>
            </w:r>
          </w:p>
        </w:tc>
        <w:tc>
          <w:tcPr>
            <w:tcW w:w="596" w:type="dxa"/>
            <w:tcBorders>
              <w:top w:val="nil"/>
              <w:left w:val="nil"/>
              <w:bottom w:val="single" w:sz="4" w:space="0" w:color="auto"/>
              <w:right w:val="single" w:sz="4" w:space="0" w:color="auto"/>
            </w:tcBorders>
            <w:shd w:val="clear" w:color="000000" w:fill="D9D9D9"/>
            <w:noWrap/>
            <w:vAlign w:val="center"/>
            <w:hideMark/>
          </w:tcPr>
          <w:p w14:paraId="1A1072FF" w14:textId="77777777" w:rsidR="003F6F95" w:rsidRPr="00325D9E" w:rsidRDefault="003F6F95" w:rsidP="000B0EAB">
            <w:pPr>
              <w:jc w:val="center"/>
              <w:rPr>
                <w:rFonts w:ascii="Arial Narrow" w:hAnsi="Arial Narrow" w:cs="Calibri"/>
              </w:rPr>
            </w:pPr>
            <w:r w:rsidRPr="00325D9E">
              <w:rPr>
                <w:rFonts w:ascii="Arial Narrow" w:hAnsi="Arial Narrow" w:cs="Calibri"/>
              </w:rPr>
              <w:t>5</w:t>
            </w:r>
          </w:p>
        </w:tc>
        <w:tc>
          <w:tcPr>
            <w:tcW w:w="1092" w:type="dxa"/>
            <w:tcBorders>
              <w:top w:val="nil"/>
              <w:left w:val="nil"/>
              <w:bottom w:val="single" w:sz="4" w:space="0" w:color="auto"/>
              <w:right w:val="single" w:sz="4" w:space="0" w:color="auto"/>
            </w:tcBorders>
            <w:shd w:val="clear" w:color="auto" w:fill="auto"/>
            <w:vAlign w:val="center"/>
            <w:hideMark/>
          </w:tcPr>
          <w:p w14:paraId="04185E9B" w14:textId="77777777" w:rsidR="003F6F95" w:rsidRPr="00325D9E" w:rsidRDefault="003F6F95" w:rsidP="000B0EAB">
            <w:pPr>
              <w:jc w:val="center"/>
              <w:rPr>
                <w:rFonts w:ascii="Arial Narrow" w:hAnsi="Arial Narrow" w:cs="Calibri"/>
              </w:rPr>
            </w:pPr>
            <w:r w:rsidRPr="00325D9E">
              <w:rPr>
                <w:rFonts w:ascii="Arial Narrow" w:hAnsi="Arial Narrow" w:cs="Calibri"/>
              </w:rPr>
              <w:t>16,99</w:t>
            </w:r>
          </w:p>
        </w:tc>
        <w:tc>
          <w:tcPr>
            <w:tcW w:w="1097" w:type="dxa"/>
            <w:tcBorders>
              <w:top w:val="nil"/>
              <w:left w:val="nil"/>
              <w:bottom w:val="single" w:sz="4" w:space="0" w:color="auto"/>
              <w:right w:val="single" w:sz="4" w:space="0" w:color="auto"/>
            </w:tcBorders>
            <w:shd w:val="clear" w:color="auto" w:fill="auto"/>
            <w:vAlign w:val="center"/>
            <w:hideMark/>
          </w:tcPr>
          <w:p w14:paraId="35F21C1A" w14:textId="77777777" w:rsidR="003F6F95" w:rsidRPr="00325D9E" w:rsidRDefault="003F6F95" w:rsidP="000B0EAB">
            <w:pPr>
              <w:jc w:val="center"/>
              <w:rPr>
                <w:rFonts w:ascii="Arial Narrow" w:hAnsi="Arial Narrow" w:cs="Calibri"/>
              </w:rPr>
            </w:pPr>
            <w:r w:rsidRPr="00325D9E">
              <w:rPr>
                <w:rFonts w:ascii="Arial Narrow" w:hAnsi="Arial Narrow" w:cs="Calibri"/>
              </w:rPr>
              <w:t>84,95</w:t>
            </w:r>
          </w:p>
        </w:tc>
      </w:tr>
      <w:tr w:rsidR="003F6F95" w:rsidRPr="00D71122" w14:paraId="64237177" w14:textId="77777777" w:rsidTr="000B0EAB">
        <w:trPr>
          <w:trHeight w:val="108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A00648D"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12</w:t>
            </w:r>
          </w:p>
        </w:tc>
        <w:tc>
          <w:tcPr>
            <w:tcW w:w="4658" w:type="dxa"/>
            <w:tcBorders>
              <w:top w:val="nil"/>
              <w:left w:val="nil"/>
              <w:bottom w:val="single" w:sz="4" w:space="0" w:color="auto"/>
              <w:right w:val="single" w:sz="4" w:space="0" w:color="auto"/>
            </w:tcBorders>
            <w:shd w:val="clear" w:color="auto" w:fill="auto"/>
            <w:vAlign w:val="center"/>
            <w:hideMark/>
          </w:tcPr>
          <w:p w14:paraId="2C1E6D09"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Fotocélula - Relê para sistema de iluminação - Liga noite - Capacidade resistiva: 1000W ou superior - Material externo: polipropileno - IP55 ou superior - Adequado à norma ABNT NBR 5123</w:t>
            </w:r>
          </w:p>
        </w:tc>
        <w:tc>
          <w:tcPr>
            <w:tcW w:w="1089" w:type="dxa"/>
            <w:tcBorders>
              <w:top w:val="nil"/>
              <w:left w:val="nil"/>
              <w:bottom w:val="single" w:sz="4" w:space="0" w:color="auto"/>
              <w:right w:val="single" w:sz="4" w:space="0" w:color="auto"/>
            </w:tcBorders>
            <w:shd w:val="clear" w:color="000000" w:fill="D9D9D9"/>
            <w:vAlign w:val="center"/>
            <w:hideMark/>
          </w:tcPr>
          <w:p w14:paraId="2649B6C2" w14:textId="77777777" w:rsidR="003F6F95" w:rsidRPr="00325D9E" w:rsidRDefault="003F6F95" w:rsidP="000B0EAB">
            <w:pPr>
              <w:jc w:val="center"/>
              <w:rPr>
                <w:rFonts w:ascii="Arial Narrow" w:hAnsi="Arial Narrow" w:cs="Calibri"/>
              </w:rPr>
            </w:pPr>
            <w:r w:rsidRPr="00325D9E">
              <w:rPr>
                <w:rFonts w:ascii="Arial Narrow" w:hAnsi="Arial Narrow" w:cs="Calibri"/>
              </w:rPr>
              <w:t>Unidade</w:t>
            </w:r>
          </w:p>
        </w:tc>
        <w:tc>
          <w:tcPr>
            <w:tcW w:w="596" w:type="dxa"/>
            <w:tcBorders>
              <w:top w:val="nil"/>
              <w:left w:val="nil"/>
              <w:bottom w:val="single" w:sz="4" w:space="0" w:color="auto"/>
              <w:right w:val="single" w:sz="4" w:space="0" w:color="auto"/>
            </w:tcBorders>
            <w:shd w:val="clear" w:color="000000" w:fill="D9D9D9"/>
            <w:noWrap/>
            <w:vAlign w:val="center"/>
            <w:hideMark/>
          </w:tcPr>
          <w:p w14:paraId="74F4E4B3" w14:textId="77777777" w:rsidR="003F6F95" w:rsidRPr="00325D9E" w:rsidRDefault="003F6F95" w:rsidP="000B0EAB">
            <w:pPr>
              <w:jc w:val="center"/>
              <w:rPr>
                <w:rFonts w:ascii="Arial Narrow" w:hAnsi="Arial Narrow" w:cs="Calibri"/>
              </w:rPr>
            </w:pPr>
            <w:r w:rsidRPr="00325D9E">
              <w:rPr>
                <w:rFonts w:ascii="Arial Narrow" w:hAnsi="Arial Narrow" w:cs="Calibri"/>
              </w:rPr>
              <w:t>12</w:t>
            </w:r>
          </w:p>
        </w:tc>
        <w:tc>
          <w:tcPr>
            <w:tcW w:w="1092" w:type="dxa"/>
            <w:tcBorders>
              <w:top w:val="nil"/>
              <w:left w:val="nil"/>
              <w:bottom w:val="single" w:sz="4" w:space="0" w:color="auto"/>
              <w:right w:val="single" w:sz="4" w:space="0" w:color="auto"/>
            </w:tcBorders>
            <w:shd w:val="clear" w:color="auto" w:fill="auto"/>
            <w:vAlign w:val="center"/>
            <w:hideMark/>
          </w:tcPr>
          <w:p w14:paraId="71F69804" w14:textId="77777777" w:rsidR="003F6F95" w:rsidRPr="00325D9E" w:rsidRDefault="003F6F95" w:rsidP="000B0EAB">
            <w:pPr>
              <w:jc w:val="center"/>
              <w:rPr>
                <w:rFonts w:ascii="Arial Narrow" w:hAnsi="Arial Narrow" w:cs="Calibri"/>
              </w:rPr>
            </w:pPr>
            <w:r w:rsidRPr="00325D9E">
              <w:rPr>
                <w:rFonts w:ascii="Arial Narrow" w:hAnsi="Arial Narrow" w:cs="Calibri"/>
              </w:rPr>
              <w:t>39,09</w:t>
            </w:r>
          </w:p>
        </w:tc>
        <w:tc>
          <w:tcPr>
            <w:tcW w:w="1097" w:type="dxa"/>
            <w:tcBorders>
              <w:top w:val="nil"/>
              <w:left w:val="nil"/>
              <w:bottom w:val="single" w:sz="4" w:space="0" w:color="auto"/>
              <w:right w:val="single" w:sz="4" w:space="0" w:color="auto"/>
            </w:tcBorders>
            <w:shd w:val="clear" w:color="auto" w:fill="auto"/>
            <w:vAlign w:val="center"/>
            <w:hideMark/>
          </w:tcPr>
          <w:p w14:paraId="1C32CE5C" w14:textId="77777777" w:rsidR="003F6F95" w:rsidRPr="00325D9E" w:rsidRDefault="003F6F95" w:rsidP="000B0EAB">
            <w:pPr>
              <w:jc w:val="center"/>
              <w:rPr>
                <w:rFonts w:ascii="Arial Narrow" w:hAnsi="Arial Narrow" w:cs="Calibri"/>
              </w:rPr>
            </w:pPr>
            <w:r w:rsidRPr="00325D9E">
              <w:rPr>
                <w:rFonts w:ascii="Arial Narrow" w:hAnsi="Arial Narrow" w:cs="Calibri"/>
              </w:rPr>
              <w:t>469,08</w:t>
            </w:r>
          </w:p>
        </w:tc>
      </w:tr>
      <w:tr w:rsidR="003F6F95" w:rsidRPr="00D71122" w14:paraId="61668CE6" w14:textId="77777777" w:rsidTr="000B0EAB">
        <w:trPr>
          <w:trHeight w:val="54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EC4DE76"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13</w:t>
            </w:r>
          </w:p>
        </w:tc>
        <w:tc>
          <w:tcPr>
            <w:tcW w:w="4658" w:type="dxa"/>
            <w:tcBorders>
              <w:top w:val="nil"/>
              <w:left w:val="nil"/>
              <w:bottom w:val="single" w:sz="4" w:space="0" w:color="auto"/>
              <w:right w:val="single" w:sz="4" w:space="0" w:color="auto"/>
            </w:tcBorders>
            <w:shd w:val="clear" w:color="auto" w:fill="auto"/>
            <w:vAlign w:val="center"/>
            <w:hideMark/>
          </w:tcPr>
          <w:p w14:paraId="219734DA"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Interruptor paralelo - 2 teclas - embutir - conjunto de placa + interruptor - REFERÊNCIA: Tramontina Liz</w:t>
            </w:r>
          </w:p>
        </w:tc>
        <w:tc>
          <w:tcPr>
            <w:tcW w:w="1089" w:type="dxa"/>
            <w:tcBorders>
              <w:top w:val="nil"/>
              <w:left w:val="nil"/>
              <w:bottom w:val="single" w:sz="4" w:space="0" w:color="auto"/>
              <w:right w:val="single" w:sz="4" w:space="0" w:color="auto"/>
            </w:tcBorders>
            <w:shd w:val="clear" w:color="000000" w:fill="D9D9D9"/>
            <w:vAlign w:val="center"/>
            <w:hideMark/>
          </w:tcPr>
          <w:p w14:paraId="40D35CD2" w14:textId="77777777" w:rsidR="003F6F95" w:rsidRPr="00325D9E" w:rsidRDefault="003F6F95" w:rsidP="000B0EAB">
            <w:pPr>
              <w:jc w:val="center"/>
              <w:rPr>
                <w:rFonts w:ascii="Arial Narrow" w:hAnsi="Arial Narrow" w:cs="Calibri"/>
              </w:rPr>
            </w:pPr>
            <w:r w:rsidRPr="00325D9E">
              <w:rPr>
                <w:rFonts w:ascii="Arial Narrow" w:hAnsi="Arial Narrow" w:cs="Calibri"/>
              </w:rPr>
              <w:t>Conjunto</w:t>
            </w:r>
          </w:p>
        </w:tc>
        <w:tc>
          <w:tcPr>
            <w:tcW w:w="596" w:type="dxa"/>
            <w:tcBorders>
              <w:top w:val="nil"/>
              <w:left w:val="nil"/>
              <w:bottom w:val="single" w:sz="4" w:space="0" w:color="auto"/>
              <w:right w:val="single" w:sz="4" w:space="0" w:color="auto"/>
            </w:tcBorders>
            <w:shd w:val="clear" w:color="000000" w:fill="D9D9D9"/>
            <w:noWrap/>
            <w:vAlign w:val="center"/>
            <w:hideMark/>
          </w:tcPr>
          <w:p w14:paraId="079CC506" w14:textId="77777777" w:rsidR="003F6F95" w:rsidRPr="00325D9E" w:rsidRDefault="003F6F95" w:rsidP="000B0EAB">
            <w:pPr>
              <w:jc w:val="center"/>
              <w:rPr>
                <w:rFonts w:ascii="Arial Narrow" w:hAnsi="Arial Narrow" w:cs="Calibri"/>
              </w:rPr>
            </w:pPr>
            <w:r w:rsidRPr="00325D9E">
              <w:rPr>
                <w:rFonts w:ascii="Arial Narrow" w:hAnsi="Arial Narrow" w:cs="Calibri"/>
              </w:rPr>
              <w:t>5</w:t>
            </w:r>
          </w:p>
        </w:tc>
        <w:tc>
          <w:tcPr>
            <w:tcW w:w="1092" w:type="dxa"/>
            <w:tcBorders>
              <w:top w:val="nil"/>
              <w:left w:val="nil"/>
              <w:bottom w:val="single" w:sz="4" w:space="0" w:color="auto"/>
              <w:right w:val="single" w:sz="4" w:space="0" w:color="auto"/>
            </w:tcBorders>
            <w:shd w:val="clear" w:color="auto" w:fill="auto"/>
            <w:vAlign w:val="center"/>
            <w:hideMark/>
          </w:tcPr>
          <w:p w14:paraId="243F3DC4" w14:textId="77777777" w:rsidR="003F6F95" w:rsidRPr="00325D9E" w:rsidRDefault="003F6F95" w:rsidP="000B0EAB">
            <w:pPr>
              <w:jc w:val="center"/>
              <w:rPr>
                <w:rFonts w:ascii="Arial Narrow" w:hAnsi="Arial Narrow" w:cs="Calibri"/>
              </w:rPr>
            </w:pPr>
            <w:r w:rsidRPr="00325D9E">
              <w:rPr>
                <w:rFonts w:ascii="Arial Narrow" w:hAnsi="Arial Narrow" w:cs="Calibri"/>
              </w:rPr>
              <w:t>25,79</w:t>
            </w:r>
          </w:p>
        </w:tc>
        <w:tc>
          <w:tcPr>
            <w:tcW w:w="1097" w:type="dxa"/>
            <w:tcBorders>
              <w:top w:val="nil"/>
              <w:left w:val="nil"/>
              <w:bottom w:val="single" w:sz="4" w:space="0" w:color="auto"/>
              <w:right w:val="single" w:sz="4" w:space="0" w:color="auto"/>
            </w:tcBorders>
            <w:shd w:val="clear" w:color="auto" w:fill="auto"/>
            <w:vAlign w:val="center"/>
            <w:hideMark/>
          </w:tcPr>
          <w:p w14:paraId="29313FBA" w14:textId="77777777" w:rsidR="003F6F95" w:rsidRPr="00325D9E" w:rsidRDefault="003F6F95" w:rsidP="000B0EAB">
            <w:pPr>
              <w:jc w:val="center"/>
              <w:rPr>
                <w:rFonts w:ascii="Arial Narrow" w:hAnsi="Arial Narrow" w:cs="Calibri"/>
              </w:rPr>
            </w:pPr>
            <w:r w:rsidRPr="00325D9E">
              <w:rPr>
                <w:rFonts w:ascii="Arial Narrow" w:hAnsi="Arial Narrow" w:cs="Calibri"/>
              </w:rPr>
              <w:t>128,95</w:t>
            </w:r>
          </w:p>
        </w:tc>
      </w:tr>
      <w:tr w:rsidR="003F6F95" w:rsidRPr="00D71122" w14:paraId="557295F0" w14:textId="77777777" w:rsidTr="000B0EAB">
        <w:trPr>
          <w:trHeight w:val="54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6383496"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14</w:t>
            </w:r>
          </w:p>
        </w:tc>
        <w:tc>
          <w:tcPr>
            <w:tcW w:w="4658" w:type="dxa"/>
            <w:tcBorders>
              <w:top w:val="nil"/>
              <w:left w:val="nil"/>
              <w:bottom w:val="single" w:sz="4" w:space="0" w:color="auto"/>
              <w:right w:val="single" w:sz="4" w:space="0" w:color="auto"/>
            </w:tcBorders>
            <w:shd w:val="clear" w:color="auto" w:fill="auto"/>
            <w:vAlign w:val="center"/>
            <w:hideMark/>
          </w:tcPr>
          <w:p w14:paraId="254640F3"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Interruptor paralelo - 3 teclas - embutir - conjunto de placa + interruptor - REFERÊNCIA: Tramontina Liz</w:t>
            </w:r>
          </w:p>
        </w:tc>
        <w:tc>
          <w:tcPr>
            <w:tcW w:w="1089" w:type="dxa"/>
            <w:tcBorders>
              <w:top w:val="nil"/>
              <w:left w:val="nil"/>
              <w:bottom w:val="single" w:sz="4" w:space="0" w:color="auto"/>
              <w:right w:val="single" w:sz="4" w:space="0" w:color="auto"/>
            </w:tcBorders>
            <w:shd w:val="clear" w:color="000000" w:fill="D9D9D9"/>
            <w:vAlign w:val="center"/>
            <w:hideMark/>
          </w:tcPr>
          <w:p w14:paraId="133677AE" w14:textId="77777777" w:rsidR="003F6F95" w:rsidRPr="00325D9E" w:rsidRDefault="003F6F95" w:rsidP="000B0EAB">
            <w:pPr>
              <w:jc w:val="center"/>
              <w:rPr>
                <w:rFonts w:ascii="Arial Narrow" w:hAnsi="Arial Narrow" w:cs="Calibri"/>
              </w:rPr>
            </w:pPr>
            <w:r w:rsidRPr="00325D9E">
              <w:rPr>
                <w:rFonts w:ascii="Arial Narrow" w:hAnsi="Arial Narrow" w:cs="Calibri"/>
              </w:rPr>
              <w:t>Conjunto</w:t>
            </w:r>
          </w:p>
        </w:tc>
        <w:tc>
          <w:tcPr>
            <w:tcW w:w="596" w:type="dxa"/>
            <w:tcBorders>
              <w:top w:val="nil"/>
              <w:left w:val="nil"/>
              <w:bottom w:val="single" w:sz="4" w:space="0" w:color="auto"/>
              <w:right w:val="single" w:sz="4" w:space="0" w:color="auto"/>
            </w:tcBorders>
            <w:shd w:val="clear" w:color="000000" w:fill="D9D9D9"/>
            <w:noWrap/>
            <w:vAlign w:val="center"/>
            <w:hideMark/>
          </w:tcPr>
          <w:p w14:paraId="2B9A1A0A" w14:textId="77777777" w:rsidR="003F6F95" w:rsidRPr="00325D9E" w:rsidRDefault="003F6F95" w:rsidP="000B0EAB">
            <w:pPr>
              <w:jc w:val="center"/>
              <w:rPr>
                <w:rFonts w:ascii="Arial Narrow" w:hAnsi="Arial Narrow" w:cs="Calibri"/>
              </w:rPr>
            </w:pPr>
            <w:r w:rsidRPr="00325D9E">
              <w:rPr>
                <w:rFonts w:ascii="Arial Narrow" w:hAnsi="Arial Narrow" w:cs="Calibri"/>
              </w:rPr>
              <w:t>5</w:t>
            </w:r>
          </w:p>
        </w:tc>
        <w:tc>
          <w:tcPr>
            <w:tcW w:w="1092" w:type="dxa"/>
            <w:tcBorders>
              <w:top w:val="nil"/>
              <w:left w:val="nil"/>
              <w:bottom w:val="single" w:sz="4" w:space="0" w:color="auto"/>
              <w:right w:val="single" w:sz="4" w:space="0" w:color="auto"/>
            </w:tcBorders>
            <w:shd w:val="clear" w:color="auto" w:fill="auto"/>
            <w:vAlign w:val="center"/>
            <w:hideMark/>
          </w:tcPr>
          <w:p w14:paraId="51E5C494" w14:textId="77777777" w:rsidR="003F6F95" w:rsidRPr="00325D9E" w:rsidRDefault="003F6F95" w:rsidP="000B0EAB">
            <w:pPr>
              <w:jc w:val="center"/>
              <w:rPr>
                <w:rFonts w:ascii="Arial Narrow" w:hAnsi="Arial Narrow" w:cs="Calibri"/>
              </w:rPr>
            </w:pPr>
            <w:r w:rsidRPr="00325D9E">
              <w:rPr>
                <w:rFonts w:ascii="Arial Narrow" w:hAnsi="Arial Narrow" w:cs="Calibri"/>
              </w:rPr>
              <w:t>26,32</w:t>
            </w:r>
          </w:p>
        </w:tc>
        <w:tc>
          <w:tcPr>
            <w:tcW w:w="1097" w:type="dxa"/>
            <w:tcBorders>
              <w:top w:val="nil"/>
              <w:left w:val="nil"/>
              <w:bottom w:val="single" w:sz="4" w:space="0" w:color="auto"/>
              <w:right w:val="single" w:sz="4" w:space="0" w:color="auto"/>
            </w:tcBorders>
            <w:shd w:val="clear" w:color="auto" w:fill="auto"/>
            <w:vAlign w:val="center"/>
            <w:hideMark/>
          </w:tcPr>
          <w:p w14:paraId="76B33E86" w14:textId="77777777" w:rsidR="003F6F95" w:rsidRPr="00325D9E" w:rsidRDefault="003F6F95" w:rsidP="000B0EAB">
            <w:pPr>
              <w:jc w:val="center"/>
              <w:rPr>
                <w:rFonts w:ascii="Arial Narrow" w:hAnsi="Arial Narrow" w:cs="Calibri"/>
              </w:rPr>
            </w:pPr>
            <w:r w:rsidRPr="00325D9E">
              <w:rPr>
                <w:rFonts w:ascii="Arial Narrow" w:hAnsi="Arial Narrow" w:cs="Calibri"/>
              </w:rPr>
              <w:t>131,60</w:t>
            </w:r>
          </w:p>
        </w:tc>
      </w:tr>
      <w:tr w:rsidR="003F6F95" w:rsidRPr="00D71122" w14:paraId="7E2CCB2C" w14:textId="77777777" w:rsidTr="000B0EAB">
        <w:trPr>
          <w:trHeight w:val="54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7EEEA63"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15</w:t>
            </w:r>
          </w:p>
        </w:tc>
        <w:tc>
          <w:tcPr>
            <w:tcW w:w="4658" w:type="dxa"/>
            <w:tcBorders>
              <w:top w:val="nil"/>
              <w:left w:val="nil"/>
              <w:bottom w:val="single" w:sz="4" w:space="0" w:color="auto"/>
              <w:right w:val="single" w:sz="4" w:space="0" w:color="auto"/>
            </w:tcBorders>
            <w:shd w:val="clear" w:color="auto" w:fill="auto"/>
            <w:vAlign w:val="center"/>
            <w:hideMark/>
          </w:tcPr>
          <w:p w14:paraId="13A29569"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Interruptor simples - 3 teclas - embutir - conjunto de placa + interruptor - REFERÊNCIA: Tramontina Liz</w:t>
            </w:r>
          </w:p>
        </w:tc>
        <w:tc>
          <w:tcPr>
            <w:tcW w:w="1089" w:type="dxa"/>
            <w:tcBorders>
              <w:top w:val="nil"/>
              <w:left w:val="nil"/>
              <w:bottom w:val="single" w:sz="4" w:space="0" w:color="auto"/>
              <w:right w:val="single" w:sz="4" w:space="0" w:color="auto"/>
            </w:tcBorders>
            <w:shd w:val="clear" w:color="000000" w:fill="D9D9D9"/>
            <w:vAlign w:val="center"/>
            <w:hideMark/>
          </w:tcPr>
          <w:p w14:paraId="5F4A8E85" w14:textId="77777777" w:rsidR="003F6F95" w:rsidRPr="00325D9E" w:rsidRDefault="003F6F95" w:rsidP="000B0EAB">
            <w:pPr>
              <w:jc w:val="center"/>
              <w:rPr>
                <w:rFonts w:ascii="Arial Narrow" w:hAnsi="Arial Narrow" w:cs="Calibri"/>
              </w:rPr>
            </w:pPr>
            <w:r w:rsidRPr="00325D9E">
              <w:rPr>
                <w:rFonts w:ascii="Arial Narrow" w:hAnsi="Arial Narrow" w:cs="Calibri"/>
              </w:rPr>
              <w:t>Conjunto</w:t>
            </w:r>
          </w:p>
        </w:tc>
        <w:tc>
          <w:tcPr>
            <w:tcW w:w="596" w:type="dxa"/>
            <w:tcBorders>
              <w:top w:val="nil"/>
              <w:left w:val="nil"/>
              <w:bottom w:val="single" w:sz="4" w:space="0" w:color="auto"/>
              <w:right w:val="single" w:sz="4" w:space="0" w:color="auto"/>
            </w:tcBorders>
            <w:shd w:val="clear" w:color="000000" w:fill="D9D9D9"/>
            <w:noWrap/>
            <w:vAlign w:val="center"/>
            <w:hideMark/>
          </w:tcPr>
          <w:p w14:paraId="4A4A790E" w14:textId="77777777" w:rsidR="003F6F95" w:rsidRPr="00325D9E" w:rsidRDefault="003F6F95" w:rsidP="000B0EAB">
            <w:pPr>
              <w:jc w:val="center"/>
              <w:rPr>
                <w:rFonts w:ascii="Arial Narrow" w:hAnsi="Arial Narrow" w:cs="Calibri"/>
              </w:rPr>
            </w:pPr>
            <w:r w:rsidRPr="00325D9E">
              <w:rPr>
                <w:rFonts w:ascii="Arial Narrow" w:hAnsi="Arial Narrow" w:cs="Calibri"/>
              </w:rPr>
              <w:t>5</w:t>
            </w:r>
          </w:p>
        </w:tc>
        <w:tc>
          <w:tcPr>
            <w:tcW w:w="1092" w:type="dxa"/>
            <w:tcBorders>
              <w:top w:val="nil"/>
              <w:left w:val="nil"/>
              <w:bottom w:val="single" w:sz="4" w:space="0" w:color="auto"/>
              <w:right w:val="single" w:sz="4" w:space="0" w:color="auto"/>
            </w:tcBorders>
            <w:shd w:val="clear" w:color="auto" w:fill="auto"/>
            <w:vAlign w:val="center"/>
            <w:hideMark/>
          </w:tcPr>
          <w:p w14:paraId="2612E7C7" w14:textId="77777777" w:rsidR="003F6F95" w:rsidRPr="00325D9E" w:rsidRDefault="003F6F95" w:rsidP="000B0EAB">
            <w:pPr>
              <w:jc w:val="center"/>
              <w:rPr>
                <w:rFonts w:ascii="Arial Narrow" w:hAnsi="Arial Narrow" w:cs="Calibri"/>
              </w:rPr>
            </w:pPr>
            <w:r w:rsidRPr="00325D9E">
              <w:rPr>
                <w:rFonts w:ascii="Arial Narrow" w:hAnsi="Arial Narrow" w:cs="Calibri"/>
              </w:rPr>
              <w:t>21,67</w:t>
            </w:r>
          </w:p>
        </w:tc>
        <w:tc>
          <w:tcPr>
            <w:tcW w:w="1097" w:type="dxa"/>
            <w:tcBorders>
              <w:top w:val="nil"/>
              <w:left w:val="nil"/>
              <w:bottom w:val="single" w:sz="4" w:space="0" w:color="auto"/>
              <w:right w:val="single" w:sz="4" w:space="0" w:color="auto"/>
            </w:tcBorders>
            <w:shd w:val="clear" w:color="auto" w:fill="auto"/>
            <w:vAlign w:val="center"/>
            <w:hideMark/>
          </w:tcPr>
          <w:p w14:paraId="3E528107" w14:textId="77777777" w:rsidR="003F6F95" w:rsidRPr="00325D9E" w:rsidRDefault="003F6F95" w:rsidP="000B0EAB">
            <w:pPr>
              <w:jc w:val="center"/>
              <w:rPr>
                <w:rFonts w:ascii="Arial Narrow" w:hAnsi="Arial Narrow" w:cs="Calibri"/>
              </w:rPr>
            </w:pPr>
            <w:r w:rsidRPr="00325D9E">
              <w:rPr>
                <w:rFonts w:ascii="Arial Narrow" w:hAnsi="Arial Narrow" w:cs="Calibri"/>
              </w:rPr>
              <w:t>108,35</w:t>
            </w:r>
          </w:p>
        </w:tc>
      </w:tr>
      <w:tr w:rsidR="003F6F95" w:rsidRPr="00D71122" w14:paraId="7CAAE42A" w14:textId="77777777" w:rsidTr="000B0EAB">
        <w:trPr>
          <w:trHeight w:val="54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77B4AD4"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16</w:t>
            </w:r>
          </w:p>
        </w:tc>
        <w:tc>
          <w:tcPr>
            <w:tcW w:w="4658" w:type="dxa"/>
            <w:tcBorders>
              <w:top w:val="nil"/>
              <w:left w:val="nil"/>
              <w:bottom w:val="single" w:sz="4" w:space="0" w:color="auto"/>
              <w:right w:val="single" w:sz="4" w:space="0" w:color="auto"/>
            </w:tcBorders>
            <w:shd w:val="clear" w:color="auto" w:fill="auto"/>
            <w:vAlign w:val="center"/>
            <w:hideMark/>
          </w:tcPr>
          <w:p w14:paraId="6FF25398"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Interruptor simples - 6 teclas - embutir - conjunto de placa + interruptor - REFERÊNCIA: Tramontina Liz</w:t>
            </w:r>
          </w:p>
        </w:tc>
        <w:tc>
          <w:tcPr>
            <w:tcW w:w="1089" w:type="dxa"/>
            <w:tcBorders>
              <w:top w:val="nil"/>
              <w:left w:val="nil"/>
              <w:bottom w:val="single" w:sz="4" w:space="0" w:color="auto"/>
              <w:right w:val="single" w:sz="4" w:space="0" w:color="auto"/>
            </w:tcBorders>
            <w:shd w:val="clear" w:color="000000" w:fill="D9D9D9"/>
            <w:vAlign w:val="center"/>
            <w:hideMark/>
          </w:tcPr>
          <w:p w14:paraId="3E7DF158" w14:textId="77777777" w:rsidR="003F6F95" w:rsidRPr="00325D9E" w:rsidRDefault="003F6F95" w:rsidP="000B0EAB">
            <w:pPr>
              <w:jc w:val="center"/>
              <w:rPr>
                <w:rFonts w:ascii="Arial Narrow" w:hAnsi="Arial Narrow" w:cs="Calibri"/>
              </w:rPr>
            </w:pPr>
            <w:r w:rsidRPr="00325D9E">
              <w:rPr>
                <w:rFonts w:ascii="Arial Narrow" w:hAnsi="Arial Narrow" w:cs="Calibri"/>
              </w:rPr>
              <w:t>Conjunto</w:t>
            </w:r>
          </w:p>
        </w:tc>
        <w:tc>
          <w:tcPr>
            <w:tcW w:w="596" w:type="dxa"/>
            <w:tcBorders>
              <w:top w:val="nil"/>
              <w:left w:val="nil"/>
              <w:bottom w:val="single" w:sz="4" w:space="0" w:color="auto"/>
              <w:right w:val="single" w:sz="4" w:space="0" w:color="auto"/>
            </w:tcBorders>
            <w:shd w:val="clear" w:color="000000" w:fill="D9D9D9"/>
            <w:noWrap/>
            <w:vAlign w:val="center"/>
            <w:hideMark/>
          </w:tcPr>
          <w:p w14:paraId="00A09204" w14:textId="77777777" w:rsidR="003F6F95" w:rsidRPr="00325D9E" w:rsidRDefault="003F6F95" w:rsidP="000B0EAB">
            <w:pPr>
              <w:jc w:val="center"/>
              <w:rPr>
                <w:rFonts w:ascii="Arial Narrow" w:hAnsi="Arial Narrow" w:cs="Calibri"/>
              </w:rPr>
            </w:pPr>
            <w:r w:rsidRPr="00325D9E">
              <w:rPr>
                <w:rFonts w:ascii="Arial Narrow" w:hAnsi="Arial Narrow" w:cs="Calibri"/>
              </w:rPr>
              <w:t>5</w:t>
            </w:r>
          </w:p>
        </w:tc>
        <w:tc>
          <w:tcPr>
            <w:tcW w:w="1092" w:type="dxa"/>
            <w:tcBorders>
              <w:top w:val="nil"/>
              <w:left w:val="nil"/>
              <w:bottom w:val="single" w:sz="4" w:space="0" w:color="auto"/>
              <w:right w:val="single" w:sz="4" w:space="0" w:color="auto"/>
            </w:tcBorders>
            <w:shd w:val="clear" w:color="auto" w:fill="auto"/>
            <w:vAlign w:val="center"/>
            <w:hideMark/>
          </w:tcPr>
          <w:p w14:paraId="2B0E5D26" w14:textId="77777777" w:rsidR="003F6F95" w:rsidRPr="00325D9E" w:rsidRDefault="003F6F95" w:rsidP="000B0EAB">
            <w:pPr>
              <w:jc w:val="center"/>
              <w:rPr>
                <w:rFonts w:ascii="Arial Narrow" w:hAnsi="Arial Narrow" w:cs="Calibri"/>
              </w:rPr>
            </w:pPr>
            <w:r w:rsidRPr="00325D9E">
              <w:rPr>
                <w:rFonts w:ascii="Arial Narrow" w:hAnsi="Arial Narrow" w:cs="Calibri"/>
              </w:rPr>
              <w:t>54,20</w:t>
            </w:r>
          </w:p>
        </w:tc>
        <w:tc>
          <w:tcPr>
            <w:tcW w:w="1097" w:type="dxa"/>
            <w:tcBorders>
              <w:top w:val="nil"/>
              <w:left w:val="nil"/>
              <w:bottom w:val="single" w:sz="4" w:space="0" w:color="auto"/>
              <w:right w:val="single" w:sz="4" w:space="0" w:color="auto"/>
            </w:tcBorders>
            <w:shd w:val="clear" w:color="auto" w:fill="auto"/>
            <w:vAlign w:val="center"/>
            <w:hideMark/>
          </w:tcPr>
          <w:p w14:paraId="61184F66" w14:textId="77777777" w:rsidR="003F6F95" w:rsidRPr="00325D9E" w:rsidRDefault="003F6F95" w:rsidP="000B0EAB">
            <w:pPr>
              <w:jc w:val="center"/>
              <w:rPr>
                <w:rFonts w:ascii="Arial Narrow" w:hAnsi="Arial Narrow" w:cs="Calibri"/>
              </w:rPr>
            </w:pPr>
            <w:r w:rsidRPr="00325D9E">
              <w:rPr>
                <w:rFonts w:ascii="Arial Narrow" w:hAnsi="Arial Narrow" w:cs="Calibri"/>
              </w:rPr>
              <w:t>271,00</w:t>
            </w:r>
          </w:p>
        </w:tc>
      </w:tr>
      <w:tr w:rsidR="003F6F95" w:rsidRPr="00D71122" w14:paraId="607A582F" w14:textId="77777777" w:rsidTr="000B0EAB">
        <w:trPr>
          <w:trHeight w:val="54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3001B30"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17</w:t>
            </w:r>
          </w:p>
        </w:tc>
        <w:tc>
          <w:tcPr>
            <w:tcW w:w="4658" w:type="dxa"/>
            <w:tcBorders>
              <w:top w:val="nil"/>
              <w:left w:val="nil"/>
              <w:bottom w:val="single" w:sz="4" w:space="0" w:color="auto"/>
              <w:right w:val="single" w:sz="4" w:space="0" w:color="auto"/>
            </w:tcBorders>
            <w:shd w:val="clear" w:color="auto" w:fill="auto"/>
            <w:vAlign w:val="center"/>
            <w:hideMark/>
          </w:tcPr>
          <w:p w14:paraId="761FEB0F"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Lâmpada LED - bulbo - soquete E27 - bivolt - cor: 4000K - potência: 9W a 13W - dimensões aproximadas: 60x108 mm</w:t>
            </w:r>
          </w:p>
        </w:tc>
        <w:tc>
          <w:tcPr>
            <w:tcW w:w="1089" w:type="dxa"/>
            <w:tcBorders>
              <w:top w:val="nil"/>
              <w:left w:val="nil"/>
              <w:bottom w:val="single" w:sz="4" w:space="0" w:color="auto"/>
              <w:right w:val="single" w:sz="4" w:space="0" w:color="auto"/>
            </w:tcBorders>
            <w:shd w:val="clear" w:color="000000" w:fill="D9D9D9"/>
            <w:vAlign w:val="center"/>
            <w:hideMark/>
          </w:tcPr>
          <w:p w14:paraId="41898A7F" w14:textId="77777777" w:rsidR="003F6F95" w:rsidRPr="00325D9E" w:rsidRDefault="003F6F95" w:rsidP="000B0EAB">
            <w:pPr>
              <w:jc w:val="center"/>
              <w:rPr>
                <w:rFonts w:ascii="Arial Narrow" w:hAnsi="Arial Narrow" w:cs="Calibri"/>
              </w:rPr>
            </w:pPr>
            <w:r w:rsidRPr="00325D9E">
              <w:rPr>
                <w:rFonts w:ascii="Arial Narrow" w:hAnsi="Arial Narrow" w:cs="Calibri"/>
              </w:rPr>
              <w:t>Unidade</w:t>
            </w:r>
          </w:p>
        </w:tc>
        <w:tc>
          <w:tcPr>
            <w:tcW w:w="596" w:type="dxa"/>
            <w:tcBorders>
              <w:top w:val="nil"/>
              <w:left w:val="nil"/>
              <w:bottom w:val="single" w:sz="4" w:space="0" w:color="auto"/>
              <w:right w:val="single" w:sz="4" w:space="0" w:color="auto"/>
            </w:tcBorders>
            <w:shd w:val="clear" w:color="000000" w:fill="D9D9D9"/>
            <w:noWrap/>
            <w:vAlign w:val="center"/>
            <w:hideMark/>
          </w:tcPr>
          <w:p w14:paraId="54930147" w14:textId="77777777" w:rsidR="003F6F95" w:rsidRPr="00325D9E" w:rsidRDefault="003F6F95" w:rsidP="000B0EAB">
            <w:pPr>
              <w:jc w:val="center"/>
              <w:rPr>
                <w:rFonts w:ascii="Arial Narrow" w:hAnsi="Arial Narrow" w:cs="Calibri"/>
              </w:rPr>
            </w:pPr>
            <w:r w:rsidRPr="00325D9E">
              <w:rPr>
                <w:rFonts w:ascii="Arial Narrow" w:hAnsi="Arial Narrow" w:cs="Calibri"/>
              </w:rPr>
              <w:t>90</w:t>
            </w:r>
          </w:p>
        </w:tc>
        <w:tc>
          <w:tcPr>
            <w:tcW w:w="1092" w:type="dxa"/>
            <w:tcBorders>
              <w:top w:val="nil"/>
              <w:left w:val="nil"/>
              <w:bottom w:val="single" w:sz="4" w:space="0" w:color="auto"/>
              <w:right w:val="single" w:sz="4" w:space="0" w:color="auto"/>
            </w:tcBorders>
            <w:shd w:val="clear" w:color="auto" w:fill="auto"/>
            <w:vAlign w:val="center"/>
            <w:hideMark/>
          </w:tcPr>
          <w:p w14:paraId="26A4E426" w14:textId="77777777" w:rsidR="003F6F95" w:rsidRPr="00325D9E" w:rsidRDefault="003F6F95" w:rsidP="000B0EAB">
            <w:pPr>
              <w:jc w:val="center"/>
              <w:rPr>
                <w:rFonts w:ascii="Arial Narrow" w:hAnsi="Arial Narrow" w:cs="Calibri"/>
              </w:rPr>
            </w:pPr>
            <w:r w:rsidRPr="00325D9E">
              <w:rPr>
                <w:rFonts w:ascii="Arial Narrow" w:hAnsi="Arial Narrow" w:cs="Calibri"/>
              </w:rPr>
              <w:t>9,70</w:t>
            </w:r>
          </w:p>
        </w:tc>
        <w:tc>
          <w:tcPr>
            <w:tcW w:w="1097" w:type="dxa"/>
            <w:tcBorders>
              <w:top w:val="nil"/>
              <w:left w:val="nil"/>
              <w:bottom w:val="single" w:sz="4" w:space="0" w:color="auto"/>
              <w:right w:val="single" w:sz="4" w:space="0" w:color="auto"/>
            </w:tcBorders>
            <w:shd w:val="clear" w:color="auto" w:fill="auto"/>
            <w:vAlign w:val="center"/>
            <w:hideMark/>
          </w:tcPr>
          <w:p w14:paraId="1ED15A1A" w14:textId="77777777" w:rsidR="003F6F95" w:rsidRPr="00325D9E" w:rsidRDefault="003F6F95" w:rsidP="000B0EAB">
            <w:pPr>
              <w:jc w:val="center"/>
              <w:rPr>
                <w:rFonts w:ascii="Arial Narrow" w:hAnsi="Arial Narrow" w:cs="Calibri"/>
              </w:rPr>
            </w:pPr>
            <w:r w:rsidRPr="00325D9E">
              <w:rPr>
                <w:rFonts w:ascii="Arial Narrow" w:hAnsi="Arial Narrow" w:cs="Calibri"/>
              </w:rPr>
              <w:t>873,00</w:t>
            </w:r>
          </w:p>
        </w:tc>
      </w:tr>
      <w:tr w:rsidR="003F6F95" w:rsidRPr="00D71122" w14:paraId="28EDB628" w14:textId="77777777" w:rsidTr="000B0EAB">
        <w:trPr>
          <w:trHeight w:val="54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095DA84"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18</w:t>
            </w:r>
          </w:p>
        </w:tc>
        <w:tc>
          <w:tcPr>
            <w:tcW w:w="4658" w:type="dxa"/>
            <w:tcBorders>
              <w:top w:val="nil"/>
              <w:left w:val="nil"/>
              <w:bottom w:val="single" w:sz="4" w:space="0" w:color="auto"/>
              <w:right w:val="single" w:sz="4" w:space="0" w:color="auto"/>
            </w:tcBorders>
            <w:shd w:val="clear" w:color="auto" w:fill="auto"/>
            <w:vAlign w:val="center"/>
            <w:hideMark/>
          </w:tcPr>
          <w:p w14:paraId="1FECD2D2" w14:textId="77777777" w:rsidR="003F6F95" w:rsidRPr="00325D9E" w:rsidRDefault="003F6F95" w:rsidP="000B0EAB">
            <w:pPr>
              <w:jc w:val="both"/>
              <w:rPr>
                <w:rFonts w:ascii="Arial Narrow" w:hAnsi="Arial Narrow" w:cs="Calibri"/>
              </w:rPr>
            </w:pPr>
            <w:r w:rsidRPr="00325D9E">
              <w:rPr>
                <w:rFonts w:ascii="Arial Narrow" w:hAnsi="Arial Narrow" w:cs="Calibri"/>
              </w:rPr>
              <w:t>Lâmpada LED tubular T8 1200mm - potência: 18W - bivolt - cor: 4000K</w:t>
            </w:r>
          </w:p>
        </w:tc>
        <w:tc>
          <w:tcPr>
            <w:tcW w:w="1089" w:type="dxa"/>
            <w:tcBorders>
              <w:top w:val="nil"/>
              <w:left w:val="nil"/>
              <w:bottom w:val="single" w:sz="4" w:space="0" w:color="auto"/>
              <w:right w:val="single" w:sz="4" w:space="0" w:color="auto"/>
            </w:tcBorders>
            <w:shd w:val="clear" w:color="000000" w:fill="D9D9D9"/>
            <w:vAlign w:val="center"/>
            <w:hideMark/>
          </w:tcPr>
          <w:p w14:paraId="5B608619" w14:textId="77777777" w:rsidR="003F6F95" w:rsidRPr="00325D9E" w:rsidRDefault="003F6F95" w:rsidP="000B0EAB">
            <w:pPr>
              <w:jc w:val="center"/>
              <w:rPr>
                <w:rFonts w:ascii="Arial Narrow" w:hAnsi="Arial Narrow" w:cs="Calibri"/>
              </w:rPr>
            </w:pPr>
            <w:r w:rsidRPr="00325D9E">
              <w:rPr>
                <w:rFonts w:ascii="Arial Narrow" w:hAnsi="Arial Narrow" w:cs="Calibri"/>
              </w:rPr>
              <w:t>Unidade</w:t>
            </w:r>
          </w:p>
        </w:tc>
        <w:tc>
          <w:tcPr>
            <w:tcW w:w="596" w:type="dxa"/>
            <w:tcBorders>
              <w:top w:val="nil"/>
              <w:left w:val="nil"/>
              <w:bottom w:val="single" w:sz="4" w:space="0" w:color="auto"/>
              <w:right w:val="single" w:sz="4" w:space="0" w:color="auto"/>
            </w:tcBorders>
            <w:shd w:val="clear" w:color="000000" w:fill="D9D9D9"/>
            <w:noWrap/>
            <w:vAlign w:val="center"/>
            <w:hideMark/>
          </w:tcPr>
          <w:p w14:paraId="210555AF" w14:textId="77777777" w:rsidR="003F6F95" w:rsidRPr="00325D9E" w:rsidRDefault="003F6F95" w:rsidP="000B0EAB">
            <w:pPr>
              <w:jc w:val="center"/>
              <w:rPr>
                <w:rFonts w:ascii="Arial Narrow" w:hAnsi="Arial Narrow" w:cs="Calibri"/>
              </w:rPr>
            </w:pPr>
            <w:r w:rsidRPr="00325D9E">
              <w:rPr>
                <w:rFonts w:ascii="Arial Narrow" w:hAnsi="Arial Narrow" w:cs="Calibri"/>
              </w:rPr>
              <w:t>95</w:t>
            </w:r>
          </w:p>
        </w:tc>
        <w:tc>
          <w:tcPr>
            <w:tcW w:w="1092" w:type="dxa"/>
            <w:tcBorders>
              <w:top w:val="nil"/>
              <w:left w:val="nil"/>
              <w:bottom w:val="single" w:sz="4" w:space="0" w:color="auto"/>
              <w:right w:val="single" w:sz="4" w:space="0" w:color="auto"/>
            </w:tcBorders>
            <w:shd w:val="clear" w:color="auto" w:fill="auto"/>
            <w:vAlign w:val="center"/>
            <w:hideMark/>
          </w:tcPr>
          <w:p w14:paraId="64B4E3ED" w14:textId="77777777" w:rsidR="003F6F95" w:rsidRPr="00325D9E" w:rsidRDefault="003F6F95" w:rsidP="000B0EAB">
            <w:pPr>
              <w:jc w:val="center"/>
              <w:rPr>
                <w:rFonts w:ascii="Arial Narrow" w:hAnsi="Arial Narrow" w:cs="Calibri"/>
              </w:rPr>
            </w:pPr>
            <w:r w:rsidRPr="00325D9E">
              <w:rPr>
                <w:rFonts w:ascii="Arial Narrow" w:hAnsi="Arial Narrow" w:cs="Calibri"/>
              </w:rPr>
              <w:t>13,82</w:t>
            </w:r>
          </w:p>
        </w:tc>
        <w:tc>
          <w:tcPr>
            <w:tcW w:w="1097" w:type="dxa"/>
            <w:tcBorders>
              <w:top w:val="nil"/>
              <w:left w:val="nil"/>
              <w:bottom w:val="single" w:sz="4" w:space="0" w:color="auto"/>
              <w:right w:val="single" w:sz="4" w:space="0" w:color="auto"/>
            </w:tcBorders>
            <w:shd w:val="clear" w:color="auto" w:fill="auto"/>
            <w:vAlign w:val="center"/>
            <w:hideMark/>
          </w:tcPr>
          <w:p w14:paraId="0A98F4A3" w14:textId="77777777" w:rsidR="003F6F95" w:rsidRPr="00325D9E" w:rsidRDefault="003F6F95" w:rsidP="000B0EAB">
            <w:pPr>
              <w:jc w:val="center"/>
              <w:rPr>
                <w:rFonts w:ascii="Arial Narrow" w:hAnsi="Arial Narrow" w:cs="Calibri"/>
              </w:rPr>
            </w:pPr>
            <w:r w:rsidRPr="00325D9E">
              <w:rPr>
                <w:rFonts w:ascii="Arial Narrow" w:hAnsi="Arial Narrow" w:cs="Calibri"/>
              </w:rPr>
              <w:t>1.312,90</w:t>
            </w:r>
          </w:p>
        </w:tc>
      </w:tr>
      <w:tr w:rsidR="003F6F95" w:rsidRPr="00D71122" w14:paraId="64C2E3D7" w14:textId="77777777" w:rsidTr="000B0EAB">
        <w:trPr>
          <w:trHeight w:val="54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271E510"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19</w:t>
            </w:r>
          </w:p>
        </w:tc>
        <w:tc>
          <w:tcPr>
            <w:tcW w:w="4658" w:type="dxa"/>
            <w:tcBorders>
              <w:top w:val="nil"/>
              <w:left w:val="nil"/>
              <w:bottom w:val="single" w:sz="4" w:space="0" w:color="auto"/>
              <w:right w:val="single" w:sz="4" w:space="0" w:color="auto"/>
            </w:tcBorders>
            <w:shd w:val="clear" w:color="auto" w:fill="auto"/>
            <w:vAlign w:val="center"/>
            <w:hideMark/>
          </w:tcPr>
          <w:p w14:paraId="266D6A0F" w14:textId="77777777" w:rsidR="003F6F95" w:rsidRPr="00325D9E" w:rsidRDefault="003F6F95" w:rsidP="000B0EAB">
            <w:pPr>
              <w:jc w:val="both"/>
              <w:rPr>
                <w:rFonts w:ascii="Arial Narrow" w:hAnsi="Arial Narrow" w:cs="Calibri"/>
              </w:rPr>
            </w:pPr>
            <w:r w:rsidRPr="00325D9E">
              <w:rPr>
                <w:rFonts w:ascii="Arial Narrow" w:hAnsi="Arial Narrow" w:cs="Calibri"/>
              </w:rPr>
              <w:t>Lâmpada LED tubular T8 604mm - potência: 9W - bivolt - cor: 4000K</w:t>
            </w:r>
          </w:p>
        </w:tc>
        <w:tc>
          <w:tcPr>
            <w:tcW w:w="1089" w:type="dxa"/>
            <w:tcBorders>
              <w:top w:val="nil"/>
              <w:left w:val="nil"/>
              <w:bottom w:val="single" w:sz="4" w:space="0" w:color="auto"/>
              <w:right w:val="single" w:sz="4" w:space="0" w:color="auto"/>
            </w:tcBorders>
            <w:shd w:val="clear" w:color="000000" w:fill="D9D9D9"/>
            <w:vAlign w:val="center"/>
            <w:hideMark/>
          </w:tcPr>
          <w:p w14:paraId="4E8A93B8" w14:textId="77777777" w:rsidR="003F6F95" w:rsidRPr="00325D9E" w:rsidRDefault="003F6F95" w:rsidP="000B0EAB">
            <w:pPr>
              <w:jc w:val="center"/>
              <w:rPr>
                <w:rFonts w:ascii="Arial Narrow" w:hAnsi="Arial Narrow" w:cs="Calibri"/>
              </w:rPr>
            </w:pPr>
            <w:r w:rsidRPr="00325D9E">
              <w:rPr>
                <w:rFonts w:ascii="Arial Narrow" w:hAnsi="Arial Narrow" w:cs="Calibri"/>
              </w:rPr>
              <w:t>Unidade</w:t>
            </w:r>
          </w:p>
        </w:tc>
        <w:tc>
          <w:tcPr>
            <w:tcW w:w="596" w:type="dxa"/>
            <w:tcBorders>
              <w:top w:val="nil"/>
              <w:left w:val="nil"/>
              <w:bottom w:val="single" w:sz="4" w:space="0" w:color="auto"/>
              <w:right w:val="single" w:sz="4" w:space="0" w:color="auto"/>
            </w:tcBorders>
            <w:shd w:val="clear" w:color="000000" w:fill="D9D9D9"/>
            <w:noWrap/>
            <w:vAlign w:val="center"/>
            <w:hideMark/>
          </w:tcPr>
          <w:p w14:paraId="3551E49E" w14:textId="77777777" w:rsidR="003F6F95" w:rsidRPr="00325D9E" w:rsidRDefault="003F6F95" w:rsidP="000B0EAB">
            <w:pPr>
              <w:jc w:val="center"/>
              <w:rPr>
                <w:rFonts w:ascii="Arial Narrow" w:hAnsi="Arial Narrow" w:cs="Calibri"/>
              </w:rPr>
            </w:pPr>
            <w:r w:rsidRPr="00325D9E">
              <w:rPr>
                <w:rFonts w:ascii="Arial Narrow" w:hAnsi="Arial Narrow" w:cs="Calibri"/>
              </w:rPr>
              <w:t>70</w:t>
            </w:r>
          </w:p>
        </w:tc>
        <w:tc>
          <w:tcPr>
            <w:tcW w:w="1092" w:type="dxa"/>
            <w:tcBorders>
              <w:top w:val="nil"/>
              <w:left w:val="nil"/>
              <w:bottom w:val="single" w:sz="4" w:space="0" w:color="auto"/>
              <w:right w:val="single" w:sz="4" w:space="0" w:color="auto"/>
            </w:tcBorders>
            <w:shd w:val="clear" w:color="auto" w:fill="auto"/>
            <w:vAlign w:val="center"/>
            <w:hideMark/>
          </w:tcPr>
          <w:p w14:paraId="21BC5505" w14:textId="77777777" w:rsidR="003F6F95" w:rsidRPr="00325D9E" w:rsidRDefault="003F6F95" w:rsidP="000B0EAB">
            <w:pPr>
              <w:jc w:val="center"/>
              <w:rPr>
                <w:rFonts w:ascii="Arial Narrow" w:hAnsi="Arial Narrow" w:cs="Calibri"/>
              </w:rPr>
            </w:pPr>
            <w:r w:rsidRPr="00325D9E">
              <w:rPr>
                <w:rFonts w:ascii="Arial Narrow" w:hAnsi="Arial Narrow" w:cs="Calibri"/>
              </w:rPr>
              <w:t>15,47</w:t>
            </w:r>
          </w:p>
        </w:tc>
        <w:tc>
          <w:tcPr>
            <w:tcW w:w="1097" w:type="dxa"/>
            <w:tcBorders>
              <w:top w:val="nil"/>
              <w:left w:val="nil"/>
              <w:bottom w:val="single" w:sz="4" w:space="0" w:color="auto"/>
              <w:right w:val="single" w:sz="4" w:space="0" w:color="auto"/>
            </w:tcBorders>
            <w:shd w:val="clear" w:color="auto" w:fill="auto"/>
            <w:vAlign w:val="center"/>
            <w:hideMark/>
          </w:tcPr>
          <w:p w14:paraId="51166F91" w14:textId="77777777" w:rsidR="003F6F95" w:rsidRPr="00325D9E" w:rsidRDefault="003F6F95" w:rsidP="000B0EAB">
            <w:pPr>
              <w:jc w:val="center"/>
              <w:rPr>
                <w:rFonts w:ascii="Arial Narrow" w:hAnsi="Arial Narrow" w:cs="Calibri"/>
              </w:rPr>
            </w:pPr>
            <w:r w:rsidRPr="00325D9E">
              <w:rPr>
                <w:rFonts w:ascii="Arial Narrow" w:hAnsi="Arial Narrow" w:cs="Calibri"/>
              </w:rPr>
              <w:t>1.082,90</w:t>
            </w:r>
          </w:p>
        </w:tc>
      </w:tr>
      <w:tr w:rsidR="003F6F95" w:rsidRPr="00D71122" w14:paraId="27EBA1C9" w14:textId="77777777" w:rsidTr="000B0EAB">
        <w:trPr>
          <w:trHeight w:val="54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3ABAAF7"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20</w:t>
            </w:r>
          </w:p>
        </w:tc>
        <w:tc>
          <w:tcPr>
            <w:tcW w:w="4658" w:type="dxa"/>
            <w:tcBorders>
              <w:top w:val="nil"/>
              <w:left w:val="nil"/>
              <w:bottom w:val="single" w:sz="4" w:space="0" w:color="auto"/>
              <w:right w:val="single" w:sz="4" w:space="0" w:color="auto"/>
            </w:tcBorders>
            <w:shd w:val="clear" w:color="auto" w:fill="auto"/>
            <w:vAlign w:val="center"/>
            <w:hideMark/>
          </w:tcPr>
          <w:p w14:paraId="0BCA82E0"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Luminária de emergência - 30 LEDs - potência: 1 a 2W - bivolt 127/220V - com bateria embutida de lítio - com botão de teste</w:t>
            </w:r>
          </w:p>
        </w:tc>
        <w:tc>
          <w:tcPr>
            <w:tcW w:w="1089" w:type="dxa"/>
            <w:tcBorders>
              <w:top w:val="nil"/>
              <w:left w:val="nil"/>
              <w:bottom w:val="single" w:sz="4" w:space="0" w:color="auto"/>
              <w:right w:val="single" w:sz="4" w:space="0" w:color="auto"/>
            </w:tcBorders>
            <w:shd w:val="clear" w:color="000000" w:fill="D9D9D9"/>
            <w:vAlign w:val="center"/>
            <w:hideMark/>
          </w:tcPr>
          <w:p w14:paraId="730B873D" w14:textId="77777777" w:rsidR="003F6F95" w:rsidRPr="00325D9E" w:rsidRDefault="003F6F95" w:rsidP="000B0EAB">
            <w:pPr>
              <w:jc w:val="center"/>
              <w:rPr>
                <w:rFonts w:ascii="Arial Narrow" w:hAnsi="Arial Narrow" w:cs="Calibri"/>
              </w:rPr>
            </w:pPr>
            <w:r w:rsidRPr="00325D9E">
              <w:rPr>
                <w:rFonts w:ascii="Arial Narrow" w:hAnsi="Arial Narrow" w:cs="Calibri"/>
              </w:rPr>
              <w:t>Unidade</w:t>
            </w:r>
          </w:p>
        </w:tc>
        <w:tc>
          <w:tcPr>
            <w:tcW w:w="596" w:type="dxa"/>
            <w:tcBorders>
              <w:top w:val="nil"/>
              <w:left w:val="nil"/>
              <w:bottom w:val="single" w:sz="4" w:space="0" w:color="auto"/>
              <w:right w:val="single" w:sz="4" w:space="0" w:color="auto"/>
            </w:tcBorders>
            <w:shd w:val="clear" w:color="000000" w:fill="D9D9D9"/>
            <w:noWrap/>
            <w:vAlign w:val="center"/>
            <w:hideMark/>
          </w:tcPr>
          <w:p w14:paraId="1C503463" w14:textId="77777777" w:rsidR="003F6F95" w:rsidRPr="00325D9E" w:rsidRDefault="003F6F95" w:rsidP="000B0EAB">
            <w:pPr>
              <w:jc w:val="center"/>
              <w:rPr>
                <w:rFonts w:ascii="Arial Narrow" w:hAnsi="Arial Narrow" w:cs="Calibri"/>
              </w:rPr>
            </w:pPr>
            <w:r w:rsidRPr="00325D9E">
              <w:rPr>
                <w:rFonts w:ascii="Arial Narrow" w:hAnsi="Arial Narrow" w:cs="Calibri"/>
              </w:rPr>
              <w:t>8</w:t>
            </w:r>
          </w:p>
        </w:tc>
        <w:tc>
          <w:tcPr>
            <w:tcW w:w="1092" w:type="dxa"/>
            <w:tcBorders>
              <w:top w:val="nil"/>
              <w:left w:val="nil"/>
              <w:bottom w:val="single" w:sz="4" w:space="0" w:color="auto"/>
              <w:right w:val="single" w:sz="4" w:space="0" w:color="auto"/>
            </w:tcBorders>
            <w:shd w:val="clear" w:color="auto" w:fill="auto"/>
            <w:vAlign w:val="center"/>
            <w:hideMark/>
          </w:tcPr>
          <w:p w14:paraId="4BF66BF1" w14:textId="77777777" w:rsidR="003F6F95" w:rsidRPr="00325D9E" w:rsidRDefault="003F6F95" w:rsidP="000B0EAB">
            <w:pPr>
              <w:jc w:val="center"/>
              <w:rPr>
                <w:rFonts w:ascii="Arial Narrow" w:hAnsi="Arial Narrow" w:cs="Calibri"/>
              </w:rPr>
            </w:pPr>
            <w:r w:rsidRPr="00325D9E">
              <w:rPr>
                <w:rFonts w:ascii="Arial Narrow" w:hAnsi="Arial Narrow" w:cs="Calibri"/>
              </w:rPr>
              <w:t>25,12</w:t>
            </w:r>
          </w:p>
        </w:tc>
        <w:tc>
          <w:tcPr>
            <w:tcW w:w="1097" w:type="dxa"/>
            <w:tcBorders>
              <w:top w:val="nil"/>
              <w:left w:val="nil"/>
              <w:bottom w:val="single" w:sz="4" w:space="0" w:color="auto"/>
              <w:right w:val="single" w:sz="4" w:space="0" w:color="auto"/>
            </w:tcBorders>
            <w:shd w:val="clear" w:color="auto" w:fill="auto"/>
            <w:vAlign w:val="center"/>
            <w:hideMark/>
          </w:tcPr>
          <w:p w14:paraId="4797DC4F" w14:textId="77777777" w:rsidR="003F6F95" w:rsidRPr="00325D9E" w:rsidRDefault="003F6F95" w:rsidP="000B0EAB">
            <w:pPr>
              <w:jc w:val="center"/>
              <w:rPr>
                <w:rFonts w:ascii="Arial Narrow" w:hAnsi="Arial Narrow" w:cs="Calibri"/>
              </w:rPr>
            </w:pPr>
            <w:r w:rsidRPr="00325D9E">
              <w:rPr>
                <w:rFonts w:ascii="Arial Narrow" w:hAnsi="Arial Narrow" w:cs="Calibri"/>
              </w:rPr>
              <w:t>200,96</w:t>
            </w:r>
          </w:p>
        </w:tc>
      </w:tr>
      <w:tr w:rsidR="003F6F95" w:rsidRPr="00D71122" w14:paraId="3ADBE358" w14:textId="77777777" w:rsidTr="000B0EAB">
        <w:trPr>
          <w:trHeight w:val="108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5AA62C1"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lastRenderedPageBreak/>
              <w:t>21</w:t>
            </w:r>
          </w:p>
        </w:tc>
        <w:tc>
          <w:tcPr>
            <w:tcW w:w="4658" w:type="dxa"/>
            <w:tcBorders>
              <w:top w:val="nil"/>
              <w:left w:val="nil"/>
              <w:bottom w:val="single" w:sz="4" w:space="0" w:color="auto"/>
              <w:right w:val="single" w:sz="4" w:space="0" w:color="auto"/>
            </w:tcBorders>
            <w:shd w:val="clear" w:color="auto" w:fill="auto"/>
            <w:vAlign w:val="center"/>
            <w:hideMark/>
          </w:tcPr>
          <w:p w14:paraId="449B4B92"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Painel LED quadrado - formato slim - embutir - potência: 36W ou superior - cor: 3000K - bivolt 127/220V - material: alumínio - dimensões aproximadas: 62x62x2cm - acabamento leitoso na área iluminada</w:t>
            </w:r>
          </w:p>
        </w:tc>
        <w:tc>
          <w:tcPr>
            <w:tcW w:w="1089" w:type="dxa"/>
            <w:tcBorders>
              <w:top w:val="nil"/>
              <w:left w:val="nil"/>
              <w:bottom w:val="single" w:sz="4" w:space="0" w:color="auto"/>
              <w:right w:val="single" w:sz="4" w:space="0" w:color="auto"/>
            </w:tcBorders>
            <w:shd w:val="clear" w:color="000000" w:fill="D9D9D9"/>
            <w:vAlign w:val="center"/>
            <w:hideMark/>
          </w:tcPr>
          <w:p w14:paraId="14AF087E" w14:textId="77777777" w:rsidR="003F6F95" w:rsidRPr="00325D9E" w:rsidRDefault="003F6F95" w:rsidP="000B0EAB">
            <w:pPr>
              <w:jc w:val="center"/>
              <w:rPr>
                <w:rFonts w:ascii="Arial Narrow" w:hAnsi="Arial Narrow" w:cs="Calibri"/>
              </w:rPr>
            </w:pPr>
            <w:r w:rsidRPr="00325D9E">
              <w:rPr>
                <w:rFonts w:ascii="Arial Narrow" w:hAnsi="Arial Narrow" w:cs="Calibri"/>
              </w:rPr>
              <w:t>Unidade</w:t>
            </w:r>
          </w:p>
        </w:tc>
        <w:tc>
          <w:tcPr>
            <w:tcW w:w="596" w:type="dxa"/>
            <w:tcBorders>
              <w:top w:val="nil"/>
              <w:left w:val="nil"/>
              <w:bottom w:val="single" w:sz="4" w:space="0" w:color="auto"/>
              <w:right w:val="single" w:sz="4" w:space="0" w:color="auto"/>
            </w:tcBorders>
            <w:shd w:val="clear" w:color="000000" w:fill="D9D9D9"/>
            <w:noWrap/>
            <w:vAlign w:val="center"/>
            <w:hideMark/>
          </w:tcPr>
          <w:p w14:paraId="19E58532" w14:textId="77777777" w:rsidR="003F6F95" w:rsidRPr="00325D9E" w:rsidRDefault="003F6F95" w:rsidP="000B0EAB">
            <w:pPr>
              <w:jc w:val="center"/>
              <w:rPr>
                <w:rFonts w:ascii="Arial Narrow" w:hAnsi="Arial Narrow" w:cs="Calibri"/>
              </w:rPr>
            </w:pPr>
            <w:r w:rsidRPr="00325D9E">
              <w:rPr>
                <w:rFonts w:ascii="Arial Narrow" w:hAnsi="Arial Narrow" w:cs="Calibri"/>
              </w:rPr>
              <w:t>5</w:t>
            </w:r>
          </w:p>
        </w:tc>
        <w:tc>
          <w:tcPr>
            <w:tcW w:w="1092" w:type="dxa"/>
            <w:tcBorders>
              <w:top w:val="nil"/>
              <w:left w:val="nil"/>
              <w:bottom w:val="single" w:sz="4" w:space="0" w:color="auto"/>
              <w:right w:val="single" w:sz="4" w:space="0" w:color="auto"/>
            </w:tcBorders>
            <w:shd w:val="clear" w:color="auto" w:fill="auto"/>
            <w:vAlign w:val="center"/>
            <w:hideMark/>
          </w:tcPr>
          <w:p w14:paraId="15338437" w14:textId="77777777" w:rsidR="003F6F95" w:rsidRPr="00325D9E" w:rsidRDefault="003F6F95" w:rsidP="000B0EAB">
            <w:pPr>
              <w:jc w:val="center"/>
              <w:rPr>
                <w:rFonts w:ascii="Arial Narrow" w:hAnsi="Arial Narrow" w:cs="Calibri"/>
              </w:rPr>
            </w:pPr>
            <w:r w:rsidRPr="00325D9E">
              <w:rPr>
                <w:rFonts w:ascii="Arial Narrow" w:hAnsi="Arial Narrow" w:cs="Calibri"/>
              </w:rPr>
              <w:t>143,81</w:t>
            </w:r>
          </w:p>
        </w:tc>
        <w:tc>
          <w:tcPr>
            <w:tcW w:w="1097" w:type="dxa"/>
            <w:tcBorders>
              <w:top w:val="nil"/>
              <w:left w:val="nil"/>
              <w:bottom w:val="single" w:sz="4" w:space="0" w:color="auto"/>
              <w:right w:val="single" w:sz="4" w:space="0" w:color="auto"/>
            </w:tcBorders>
            <w:shd w:val="clear" w:color="auto" w:fill="auto"/>
            <w:vAlign w:val="center"/>
            <w:hideMark/>
          </w:tcPr>
          <w:p w14:paraId="7463FC88" w14:textId="77777777" w:rsidR="003F6F95" w:rsidRPr="00325D9E" w:rsidRDefault="003F6F95" w:rsidP="000B0EAB">
            <w:pPr>
              <w:jc w:val="center"/>
              <w:rPr>
                <w:rFonts w:ascii="Arial Narrow" w:hAnsi="Arial Narrow" w:cs="Calibri"/>
              </w:rPr>
            </w:pPr>
            <w:r w:rsidRPr="00325D9E">
              <w:rPr>
                <w:rFonts w:ascii="Arial Narrow" w:hAnsi="Arial Narrow" w:cs="Calibri"/>
              </w:rPr>
              <w:t>719,05</w:t>
            </w:r>
          </w:p>
        </w:tc>
      </w:tr>
      <w:tr w:rsidR="003F6F95" w:rsidRPr="00D71122" w14:paraId="2113C50C" w14:textId="77777777" w:rsidTr="000B0EAB">
        <w:trPr>
          <w:trHeight w:val="8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0AD7D37"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22</w:t>
            </w:r>
          </w:p>
        </w:tc>
        <w:tc>
          <w:tcPr>
            <w:tcW w:w="4658" w:type="dxa"/>
            <w:tcBorders>
              <w:top w:val="nil"/>
              <w:left w:val="nil"/>
              <w:bottom w:val="single" w:sz="4" w:space="0" w:color="auto"/>
              <w:right w:val="single" w:sz="4" w:space="0" w:color="auto"/>
            </w:tcBorders>
            <w:shd w:val="clear" w:color="auto" w:fill="auto"/>
            <w:vAlign w:val="center"/>
            <w:hideMark/>
          </w:tcPr>
          <w:p w14:paraId="3AA95D14"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Painel LED redondo - embutir - potência: 16W a 20W - cor: 4000K - bivolt 127/220V - material: alumínio - diâmetro: 16 cm - altura: 1,5cm - acabamento leitoso na área iluminada</w:t>
            </w:r>
          </w:p>
        </w:tc>
        <w:tc>
          <w:tcPr>
            <w:tcW w:w="1089" w:type="dxa"/>
            <w:tcBorders>
              <w:top w:val="nil"/>
              <w:left w:val="nil"/>
              <w:bottom w:val="single" w:sz="4" w:space="0" w:color="auto"/>
              <w:right w:val="single" w:sz="4" w:space="0" w:color="auto"/>
            </w:tcBorders>
            <w:shd w:val="clear" w:color="000000" w:fill="D9D9D9"/>
            <w:vAlign w:val="center"/>
            <w:hideMark/>
          </w:tcPr>
          <w:p w14:paraId="0E64A7A7" w14:textId="77777777" w:rsidR="003F6F95" w:rsidRPr="00325D9E" w:rsidRDefault="003F6F95" w:rsidP="000B0EAB">
            <w:pPr>
              <w:jc w:val="center"/>
              <w:rPr>
                <w:rFonts w:ascii="Arial Narrow" w:hAnsi="Arial Narrow" w:cs="Calibri"/>
              </w:rPr>
            </w:pPr>
            <w:r w:rsidRPr="00325D9E">
              <w:rPr>
                <w:rFonts w:ascii="Arial Narrow" w:hAnsi="Arial Narrow" w:cs="Calibri"/>
              </w:rPr>
              <w:t>Unidade</w:t>
            </w:r>
          </w:p>
        </w:tc>
        <w:tc>
          <w:tcPr>
            <w:tcW w:w="596" w:type="dxa"/>
            <w:tcBorders>
              <w:top w:val="nil"/>
              <w:left w:val="nil"/>
              <w:bottom w:val="single" w:sz="4" w:space="0" w:color="auto"/>
              <w:right w:val="single" w:sz="4" w:space="0" w:color="auto"/>
            </w:tcBorders>
            <w:shd w:val="clear" w:color="000000" w:fill="D9D9D9"/>
            <w:noWrap/>
            <w:vAlign w:val="center"/>
            <w:hideMark/>
          </w:tcPr>
          <w:p w14:paraId="46806DE9" w14:textId="77777777" w:rsidR="003F6F95" w:rsidRPr="00325D9E" w:rsidRDefault="003F6F95" w:rsidP="000B0EAB">
            <w:pPr>
              <w:jc w:val="center"/>
              <w:rPr>
                <w:rFonts w:ascii="Arial Narrow" w:hAnsi="Arial Narrow" w:cs="Calibri"/>
              </w:rPr>
            </w:pPr>
            <w:r w:rsidRPr="00325D9E">
              <w:rPr>
                <w:rFonts w:ascii="Arial Narrow" w:hAnsi="Arial Narrow" w:cs="Calibri"/>
              </w:rPr>
              <w:t>20</w:t>
            </w:r>
          </w:p>
        </w:tc>
        <w:tc>
          <w:tcPr>
            <w:tcW w:w="1092" w:type="dxa"/>
            <w:tcBorders>
              <w:top w:val="nil"/>
              <w:left w:val="nil"/>
              <w:bottom w:val="single" w:sz="4" w:space="0" w:color="auto"/>
              <w:right w:val="single" w:sz="4" w:space="0" w:color="auto"/>
            </w:tcBorders>
            <w:shd w:val="clear" w:color="auto" w:fill="auto"/>
            <w:vAlign w:val="center"/>
            <w:hideMark/>
          </w:tcPr>
          <w:p w14:paraId="48055EFB" w14:textId="77777777" w:rsidR="003F6F95" w:rsidRPr="00325D9E" w:rsidRDefault="003F6F95" w:rsidP="000B0EAB">
            <w:pPr>
              <w:jc w:val="center"/>
              <w:rPr>
                <w:rFonts w:ascii="Arial Narrow" w:hAnsi="Arial Narrow" w:cs="Calibri"/>
              </w:rPr>
            </w:pPr>
            <w:r w:rsidRPr="00325D9E">
              <w:rPr>
                <w:rFonts w:ascii="Arial Narrow" w:hAnsi="Arial Narrow" w:cs="Calibri"/>
              </w:rPr>
              <w:t>26,10</w:t>
            </w:r>
          </w:p>
        </w:tc>
        <w:tc>
          <w:tcPr>
            <w:tcW w:w="1097" w:type="dxa"/>
            <w:tcBorders>
              <w:top w:val="nil"/>
              <w:left w:val="nil"/>
              <w:bottom w:val="single" w:sz="4" w:space="0" w:color="auto"/>
              <w:right w:val="single" w:sz="4" w:space="0" w:color="auto"/>
            </w:tcBorders>
            <w:shd w:val="clear" w:color="auto" w:fill="auto"/>
            <w:vAlign w:val="center"/>
            <w:hideMark/>
          </w:tcPr>
          <w:p w14:paraId="1119AD23" w14:textId="77777777" w:rsidR="003F6F95" w:rsidRPr="00325D9E" w:rsidRDefault="003F6F95" w:rsidP="000B0EAB">
            <w:pPr>
              <w:jc w:val="center"/>
              <w:rPr>
                <w:rFonts w:ascii="Arial Narrow" w:hAnsi="Arial Narrow" w:cs="Calibri"/>
              </w:rPr>
            </w:pPr>
            <w:r w:rsidRPr="00325D9E">
              <w:rPr>
                <w:rFonts w:ascii="Arial Narrow" w:hAnsi="Arial Narrow" w:cs="Calibri"/>
              </w:rPr>
              <w:t>522,00</w:t>
            </w:r>
          </w:p>
        </w:tc>
      </w:tr>
      <w:tr w:rsidR="003F6F95" w:rsidRPr="00D71122" w14:paraId="12BE93BC" w14:textId="77777777" w:rsidTr="000B0EAB">
        <w:trPr>
          <w:trHeight w:val="54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E7B3315"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23</w:t>
            </w:r>
          </w:p>
        </w:tc>
        <w:tc>
          <w:tcPr>
            <w:tcW w:w="4658" w:type="dxa"/>
            <w:tcBorders>
              <w:top w:val="nil"/>
              <w:left w:val="nil"/>
              <w:bottom w:val="single" w:sz="4" w:space="0" w:color="auto"/>
              <w:right w:val="single" w:sz="4" w:space="0" w:color="auto"/>
            </w:tcBorders>
            <w:shd w:val="clear" w:color="auto" w:fill="auto"/>
            <w:vAlign w:val="center"/>
            <w:hideMark/>
          </w:tcPr>
          <w:p w14:paraId="27635850"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Placa cega para piso - 4x4 - material: inox ou alumínio reforçado - cor: cinza/prata</w:t>
            </w:r>
          </w:p>
        </w:tc>
        <w:tc>
          <w:tcPr>
            <w:tcW w:w="1089" w:type="dxa"/>
            <w:tcBorders>
              <w:top w:val="nil"/>
              <w:left w:val="nil"/>
              <w:bottom w:val="single" w:sz="4" w:space="0" w:color="auto"/>
              <w:right w:val="single" w:sz="4" w:space="0" w:color="auto"/>
            </w:tcBorders>
            <w:shd w:val="clear" w:color="000000" w:fill="D9D9D9"/>
            <w:vAlign w:val="center"/>
            <w:hideMark/>
          </w:tcPr>
          <w:p w14:paraId="293FCAEF" w14:textId="77777777" w:rsidR="003F6F95" w:rsidRPr="00325D9E" w:rsidRDefault="003F6F95" w:rsidP="000B0EAB">
            <w:pPr>
              <w:jc w:val="center"/>
              <w:rPr>
                <w:rFonts w:ascii="Arial Narrow" w:hAnsi="Arial Narrow" w:cs="Calibri"/>
              </w:rPr>
            </w:pPr>
            <w:r w:rsidRPr="00325D9E">
              <w:rPr>
                <w:rFonts w:ascii="Arial Narrow" w:hAnsi="Arial Narrow" w:cs="Calibri"/>
              </w:rPr>
              <w:t>Unidade</w:t>
            </w:r>
          </w:p>
        </w:tc>
        <w:tc>
          <w:tcPr>
            <w:tcW w:w="596" w:type="dxa"/>
            <w:tcBorders>
              <w:top w:val="nil"/>
              <w:left w:val="nil"/>
              <w:bottom w:val="single" w:sz="4" w:space="0" w:color="auto"/>
              <w:right w:val="single" w:sz="4" w:space="0" w:color="auto"/>
            </w:tcBorders>
            <w:shd w:val="clear" w:color="000000" w:fill="D9D9D9"/>
            <w:noWrap/>
            <w:vAlign w:val="center"/>
            <w:hideMark/>
          </w:tcPr>
          <w:p w14:paraId="0F58EC73" w14:textId="77777777" w:rsidR="003F6F95" w:rsidRPr="00325D9E" w:rsidRDefault="003F6F95" w:rsidP="000B0EAB">
            <w:pPr>
              <w:jc w:val="center"/>
              <w:rPr>
                <w:rFonts w:ascii="Arial Narrow" w:hAnsi="Arial Narrow" w:cs="Calibri"/>
              </w:rPr>
            </w:pPr>
            <w:r w:rsidRPr="00325D9E">
              <w:rPr>
                <w:rFonts w:ascii="Arial Narrow" w:hAnsi="Arial Narrow" w:cs="Calibri"/>
              </w:rPr>
              <w:t>10</w:t>
            </w:r>
          </w:p>
        </w:tc>
        <w:tc>
          <w:tcPr>
            <w:tcW w:w="1092" w:type="dxa"/>
            <w:tcBorders>
              <w:top w:val="nil"/>
              <w:left w:val="nil"/>
              <w:bottom w:val="single" w:sz="4" w:space="0" w:color="auto"/>
              <w:right w:val="single" w:sz="4" w:space="0" w:color="auto"/>
            </w:tcBorders>
            <w:shd w:val="clear" w:color="auto" w:fill="auto"/>
            <w:vAlign w:val="center"/>
            <w:hideMark/>
          </w:tcPr>
          <w:p w14:paraId="61739F0A" w14:textId="77777777" w:rsidR="003F6F95" w:rsidRPr="00325D9E" w:rsidRDefault="003F6F95" w:rsidP="000B0EAB">
            <w:pPr>
              <w:jc w:val="center"/>
              <w:rPr>
                <w:rFonts w:ascii="Arial Narrow" w:hAnsi="Arial Narrow" w:cs="Calibri"/>
              </w:rPr>
            </w:pPr>
            <w:r w:rsidRPr="00325D9E">
              <w:rPr>
                <w:rFonts w:ascii="Arial Narrow" w:hAnsi="Arial Narrow" w:cs="Calibri"/>
              </w:rPr>
              <w:t>23,37</w:t>
            </w:r>
          </w:p>
        </w:tc>
        <w:tc>
          <w:tcPr>
            <w:tcW w:w="1097" w:type="dxa"/>
            <w:tcBorders>
              <w:top w:val="nil"/>
              <w:left w:val="nil"/>
              <w:bottom w:val="single" w:sz="4" w:space="0" w:color="auto"/>
              <w:right w:val="single" w:sz="4" w:space="0" w:color="auto"/>
            </w:tcBorders>
            <w:shd w:val="clear" w:color="auto" w:fill="auto"/>
            <w:vAlign w:val="center"/>
            <w:hideMark/>
          </w:tcPr>
          <w:p w14:paraId="2BA9235E" w14:textId="77777777" w:rsidR="003F6F95" w:rsidRPr="00325D9E" w:rsidRDefault="003F6F95" w:rsidP="000B0EAB">
            <w:pPr>
              <w:jc w:val="center"/>
              <w:rPr>
                <w:rFonts w:ascii="Arial Narrow" w:hAnsi="Arial Narrow" w:cs="Calibri"/>
              </w:rPr>
            </w:pPr>
            <w:r w:rsidRPr="00325D9E">
              <w:rPr>
                <w:rFonts w:ascii="Arial Narrow" w:hAnsi="Arial Narrow" w:cs="Calibri"/>
              </w:rPr>
              <w:t>233,70</w:t>
            </w:r>
          </w:p>
        </w:tc>
      </w:tr>
      <w:tr w:rsidR="003F6F95" w:rsidRPr="00D71122" w14:paraId="61DF59EC" w14:textId="77777777" w:rsidTr="000B0EAB">
        <w:trPr>
          <w:trHeight w:val="54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4364AD2"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24</w:t>
            </w:r>
          </w:p>
        </w:tc>
        <w:tc>
          <w:tcPr>
            <w:tcW w:w="4658" w:type="dxa"/>
            <w:tcBorders>
              <w:top w:val="nil"/>
              <w:left w:val="nil"/>
              <w:bottom w:val="single" w:sz="4" w:space="0" w:color="auto"/>
              <w:right w:val="single" w:sz="4" w:space="0" w:color="auto"/>
            </w:tcBorders>
            <w:shd w:val="clear" w:color="auto" w:fill="auto"/>
            <w:vAlign w:val="center"/>
            <w:hideMark/>
          </w:tcPr>
          <w:p w14:paraId="21E1249F"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Placa para piso - 4x4 - duas tomadas - aberturas em formato redondo - material: inox ou alumínio reforçado</w:t>
            </w:r>
          </w:p>
        </w:tc>
        <w:tc>
          <w:tcPr>
            <w:tcW w:w="1089" w:type="dxa"/>
            <w:tcBorders>
              <w:top w:val="nil"/>
              <w:left w:val="nil"/>
              <w:bottom w:val="single" w:sz="4" w:space="0" w:color="auto"/>
              <w:right w:val="single" w:sz="4" w:space="0" w:color="auto"/>
            </w:tcBorders>
            <w:shd w:val="clear" w:color="000000" w:fill="D9D9D9"/>
            <w:vAlign w:val="center"/>
            <w:hideMark/>
          </w:tcPr>
          <w:p w14:paraId="5546A26E" w14:textId="77777777" w:rsidR="003F6F95" w:rsidRPr="00325D9E" w:rsidRDefault="003F6F95" w:rsidP="000B0EAB">
            <w:pPr>
              <w:jc w:val="center"/>
              <w:rPr>
                <w:rFonts w:ascii="Arial Narrow" w:hAnsi="Arial Narrow" w:cs="Calibri"/>
              </w:rPr>
            </w:pPr>
            <w:r w:rsidRPr="00325D9E">
              <w:rPr>
                <w:rFonts w:ascii="Arial Narrow" w:hAnsi="Arial Narrow" w:cs="Calibri"/>
              </w:rPr>
              <w:t>Unidade</w:t>
            </w:r>
          </w:p>
        </w:tc>
        <w:tc>
          <w:tcPr>
            <w:tcW w:w="596" w:type="dxa"/>
            <w:tcBorders>
              <w:top w:val="nil"/>
              <w:left w:val="nil"/>
              <w:bottom w:val="single" w:sz="4" w:space="0" w:color="auto"/>
              <w:right w:val="single" w:sz="4" w:space="0" w:color="auto"/>
            </w:tcBorders>
            <w:shd w:val="clear" w:color="000000" w:fill="D9D9D9"/>
            <w:noWrap/>
            <w:vAlign w:val="center"/>
            <w:hideMark/>
          </w:tcPr>
          <w:p w14:paraId="11D2386B" w14:textId="77777777" w:rsidR="003F6F95" w:rsidRPr="00325D9E" w:rsidRDefault="003F6F95" w:rsidP="000B0EAB">
            <w:pPr>
              <w:jc w:val="center"/>
              <w:rPr>
                <w:rFonts w:ascii="Arial Narrow" w:hAnsi="Arial Narrow" w:cs="Calibri"/>
              </w:rPr>
            </w:pPr>
            <w:r w:rsidRPr="00325D9E">
              <w:rPr>
                <w:rFonts w:ascii="Arial Narrow" w:hAnsi="Arial Narrow" w:cs="Calibri"/>
              </w:rPr>
              <w:t>5</w:t>
            </w:r>
          </w:p>
        </w:tc>
        <w:tc>
          <w:tcPr>
            <w:tcW w:w="1092" w:type="dxa"/>
            <w:tcBorders>
              <w:top w:val="nil"/>
              <w:left w:val="nil"/>
              <w:bottom w:val="single" w:sz="4" w:space="0" w:color="auto"/>
              <w:right w:val="single" w:sz="4" w:space="0" w:color="auto"/>
            </w:tcBorders>
            <w:shd w:val="clear" w:color="auto" w:fill="auto"/>
            <w:vAlign w:val="center"/>
            <w:hideMark/>
          </w:tcPr>
          <w:p w14:paraId="48CB2E46" w14:textId="77777777" w:rsidR="003F6F95" w:rsidRPr="00325D9E" w:rsidRDefault="003F6F95" w:rsidP="000B0EAB">
            <w:pPr>
              <w:jc w:val="center"/>
              <w:rPr>
                <w:rFonts w:ascii="Arial Narrow" w:hAnsi="Arial Narrow" w:cs="Calibri"/>
              </w:rPr>
            </w:pPr>
            <w:r w:rsidRPr="00325D9E">
              <w:rPr>
                <w:rFonts w:ascii="Arial Narrow" w:hAnsi="Arial Narrow" w:cs="Calibri"/>
              </w:rPr>
              <w:t>29,80</w:t>
            </w:r>
          </w:p>
        </w:tc>
        <w:tc>
          <w:tcPr>
            <w:tcW w:w="1097" w:type="dxa"/>
            <w:tcBorders>
              <w:top w:val="nil"/>
              <w:left w:val="nil"/>
              <w:bottom w:val="single" w:sz="4" w:space="0" w:color="auto"/>
              <w:right w:val="single" w:sz="4" w:space="0" w:color="auto"/>
            </w:tcBorders>
            <w:shd w:val="clear" w:color="auto" w:fill="auto"/>
            <w:vAlign w:val="center"/>
            <w:hideMark/>
          </w:tcPr>
          <w:p w14:paraId="35BAFF42" w14:textId="77777777" w:rsidR="003F6F95" w:rsidRPr="00325D9E" w:rsidRDefault="003F6F95" w:rsidP="000B0EAB">
            <w:pPr>
              <w:jc w:val="center"/>
              <w:rPr>
                <w:rFonts w:ascii="Arial Narrow" w:hAnsi="Arial Narrow" w:cs="Calibri"/>
              </w:rPr>
            </w:pPr>
            <w:r w:rsidRPr="00325D9E">
              <w:rPr>
                <w:rFonts w:ascii="Arial Narrow" w:hAnsi="Arial Narrow" w:cs="Calibri"/>
              </w:rPr>
              <w:t>149,00</w:t>
            </w:r>
          </w:p>
        </w:tc>
      </w:tr>
      <w:tr w:rsidR="003F6F95" w:rsidRPr="00D71122" w14:paraId="380178A0" w14:textId="77777777" w:rsidTr="000B0EAB">
        <w:trPr>
          <w:trHeight w:val="54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0898F7F"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25</w:t>
            </w:r>
          </w:p>
        </w:tc>
        <w:tc>
          <w:tcPr>
            <w:tcW w:w="4658" w:type="dxa"/>
            <w:tcBorders>
              <w:top w:val="nil"/>
              <w:left w:val="nil"/>
              <w:bottom w:val="single" w:sz="4" w:space="0" w:color="auto"/>
              <w:right w:val="single" w:sz="4" w:space="0" w:color="auto"/>
            </w:tcBorders>
            <w:shd w:val="clear" w:color="auto" w:fill="auto"/>
            <w:vAlign w:val="center"/>
            <w:hideMark/>
          </w:tcPr>
          <w:p w14:paraId="4852D008"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Plugue 2P+T, conjunto, junção macho e fêmea, 10A, padrão ABNT - 250v - cor preto</w:t>
            </w:r>
          </w:p>
        </w:tc>
        <w:tc>
          <w:tcPr>
            <w:tcW w:w="1089" w:type="dxa"/>
            <w:tcBorders>
              <w:top w:val="nil"/>
              <w:left w:val="nil"/>
              <w:bottom w:val="single" w:sz="4" w:space="0" w:color="auto"/>
              <w:right w:val="single" w:sz="4" w:space="0" w:color="auto"/>
            </w:tcBorders>
            <w:shd w:val="clear" w:color="000000" w:fill="D9D9D9"/>
            <w:vAlign w:val="center"/>
            <w:hideMark/>
          </w:tcPr>
          <w:p w14:paraId="2C039507" w14:textId="77777777" w:rsidR="003F6F95" w:rsidRPr="00325D9E" w:rsidRDefault="003F6F95" w:rsidP="000B0EAB">
            <w:pPr>
              <w:jc w:val="center"/>
              <w:rPr>
                <w:rFonts w:ascii="Arial Narrow" w:hAnsi="Arial Narrow" w:cs="Calibri"/>
              </w:rPr>
            </w:pPr>
            <w:r w:rsidRPr="00325D9E">
              <w:rPr>
                <w:rFonts w:ascii="Arial Narrow" w:hAnsi="Arial Narrow" w:cs="Calibri"/>
              </w:rPr>
              <w:t>Conjunto</w:t>
            </w:r>
          </w:p>
        </w:tc>
        <w:tc>
          <w:tcPr>
            <w:tcW w:w="596" w:type="dxa"/>
            <w:tcBorders>
              <w:top w:val="nil"/>
              <w:left w:val="nil"/>
              <w:bottom w:val="single" w:sz="4" w:space="0" w:color="auto"/>
              <w:right w:val="single" w:sz="4" w:space="0" w:color="auto"/>
            </w:tcBorders>
            <w:shd w:val="clear" w:color="000000" w:fill="D9D9D9"/>
            <w:noWrap/>
            <w:vAlign w:val="center"/>
            <w:hideMark/>
          </w:tcPr>
          <w:p w14:paraId="20790A62" w14:textId="77777777" w:rsidR="003F6F95" w:rsidRPr="00325D9E" w:rsidRDefault="003F6F95" w:rsidP="000B0EAB">
            <w:pPr>
              <w:jc w:val="center"/>
              <w:rPr>
                <w:rFonts w:ascii="Arial Narrow" w:hAnsi="Arial Narrow" w:cs="Calibri"/>
              </w:rPr>
            </w:pPr>
            <w:r w:rsidRPr="00325D9E">
              <w:rPr>
                <w:rFonts w:ascii="Arial Narrow" w:hAnsi="Arial Narrow" w:cs="Calibri"/>
              </w:rPr>
              <w:t>15</w:t>
            </w:r>
          </w:p>
        </w:tc>
        <w:tc>
          <w:tcPr>
            <w:tcW w:w="1092" w:type="dxa"/>
            <w:tcBorders>
              <w:top w:val="nil"/>
              <w:left w:val="nil"/>
              <w:bottom w:val="single" w:sz="4" w:space="0" w:color="auto"/>
              <w:right w:val="single" w:sz="4" w:space="0" w:color="auto"/>
            </w:tcBorders>
            <w:shd w:val="clear" w:color="auto" w:fill="auto"/>
            <w:vAlign w:val="center"/>
            <w:hideMark/>
          </w:tcPr>
          <w:p w14:paraId="5E900719" w14:textId="77777777" w:rsidR="003F6F95" w:rsidRPr="00325D9E" w:rsidRDefault="003F6F95" w:rsidP="000B0EAB">
            <w:pPr>
              <w:jc w:val="center"/>
              <w:rPr>
                <w:rFonts w:ascii="Arial Narrow" w:hAnsi="Arial Narrow" w:cs="Calibri"/>
              </w:rPr>
            </w:pPr>
            <w:r w:rsidRPr="00325D9E">
              <w:rPr>
                <w:rFonts w:ascii="Arial Narrow" w:hAnsi="Arial Narrow" w:cs="Calibri"/>
              </w:rPr>
              <w:t>17,39</w:t>
            </w:r>
          </w:p>
        </w:tc>
        <w:tc>
          <w:tcPr>
            <w:tcW w:w="1097" w:type="dxa"/>
            <w:tcBorders>
              <w:top w:val="nil"/>
              <w:left w:val="nil"/>
              <w:bottom w:val="single" w:sz="4" w:space="0" w:color="auto"/>
              <w:right w:val="single" w:sz="4" w:space="0" w:color="auto"/>
            </w:tcBorders>
            <w:shd w:val="clear" w:color="auto" w:fill="auto"/>
            <w:vAlign w:val="center"/>
            <w:hideMark/>
          </w:tcPr>
          <w:p w14:paraId="566D3E72" w14:textId="77777777" w:rsidR="003F6F95" w:rsidRPr="00325D9E" w:rsidRDefault="003F6F95" w:rsidP="000B0EAB">
            <w:pPr>
              <w:jc w:val="center"/>
              <w:rPr>
                <w:rFonts w:ascii="Arial Narrow" w:hAnsi="Arial Narrow" w:cs="Calibri"/>
              </w:rPr>
            </w:pPr>
            <w:r w:rsidRPr="00325D9E">
              <w:rPr>
                <w:rFonts w:ascii="Arial Narrow" w:hAnsi="Arial Narrow" w:cs="Calibri"/>
              </w:rPr>
              <w:t>260,85</w:t>
            </w:r>
          </w:p>
        </w:tc>
      </w:tr>
      <w:tr w:rsidR="003F6F95" w:rsidRPr="00D71122" w14:paraId="20822027" w14:textId="77777777" w:rsidTr="000B0EAB">
        <w:trPr>
          <w:trHeight w:val="54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B7D6A78"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26</w:t>
            </w:r>
          </w:p>
        </w:tc>
        <w:tc>
          <w:tcPr>
            <w:tcW w:w="4658" w:type="dxa"/>
            <w:tcBorders>
              <w:top w:val="nil"/>
              <w:left w:val="nil"/>
              <w:bottom w:val="single" w:sz="4" w:space="0" w:color="auto"/>
              <w:right w:val="single" w:sz="4" w:space="0" w:color="auto"/>
            </w:tcBorders>
            <w:shd w:val="clear" w:color="auto" w:fill="auto"/>
            <w:vAlign w:val="center"/>
            <w:hideMark/>
          </w:tcPr>
          <w:p w14:paraId="056A36FE"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Refletor LED – tipo holofote – potência: 100W – luz: 4000K – Proteção IP65 ou superior - Bivolt</w:t>
            </w:r>
          </w:p>
        </w:tc>
        <w:tc>
          <w:tcPr>
            <w:tcW w:w="1089" w:type="dxa"/>
            <w:tcBorders>
              <w:top w:val="nil"/>
              <w:left w:val="nil"/>
              <w:bottom w:val="single" w:sz="4" w:space="0" w:color="auto"/>
              <w:right w:val="single" w:sz="4" w:space="0" w:color="auto"/>
            </w:tcBorders>
            <w:shd w:val="clear" w:color="000000" w:fill="D9D9D9"/>
            <w:vAlign w:val="center"/>
            <w:hideMark/>
          </w:tcPr>
          <w:p w14:paraId="56CC66FE" w14:textId="77777777" w:rsidR="003F6F95" w:rsidRPr="00325D9E" w:rsidRDefault="003F6F95" w:rsidP="000B0EAB">
            <w:pPr>
              <w:jc w:val="center"/>
              <w:rPr>
                <w:rFonts w:ascii="Arial Narrow" w:hAnsi="Arial Narrow" w:cs="Calibri"/>
              </w:rPr>
            </w:pPr>
            <w:r w:rsidRPr="00325D9E">
              <w:rPr>
                <w:rFonts w:ascii="Arial Narrow" w:hAnsi="Arial Narrow" w:cs="Calibri"/>
              </w:rPr>
              <w:t>Unidade</w:t>
            </w:r>
          </w:p>
        </w:tc>
        <w:tc>
          <w:tcPr>
            <w:tcW w:w="596" w:type="dxa"/>
            <w:tcBorders>
              <w:top w:val="nil"/>
              <w:left w:val="nil"/>
              <w:bottom w:val="single" w:sz="4" w:space="0" w:color="auto"/>
              <w:right w:val="single" w:sz="4" w:space="0" w:color="auto"/>
            </w:tcBorders>
            <w:shd w:val="clear" w:color="000000" w:fill="D9D9D9"/>
            <w:noWrap/>
            <w:vAlign w:val="center"/>
            <w:hideMark/>
          </w:tcPr>
          <w:p w14:paraId="7A980B5E" w14:textId="77777777" w:rsidR="003F6F95" w:rsidRPr="00325D9E" w:rsidRDefault="003F6F95" w:rsidP="000B0EAB">
            <w:pPr>
              <w:jc w:val="center"/>
              <w:rPr>
                <w:rFonts w:ascii="Arial Narrow" w:hAnsi="Arial Narrow" w:cs="Calibri"/>
              </w:rPr>
            </w:pPr>
            <w:r w:rsidRPr="00325D9E">
              <w:rPr>
                <w:rFonts w:ascii="Arial Narrow" w:hAnsi="Arial Narrow" w:cs="Calibri"/>
              </w:rPr>
              <w:t>10</w:t>
            </w:r>
          </w:p>
        </w:tc>
        <w:tc>
          <w:tcPr>
            <w:tcW w:w="1092" w:type="dxa"/>
            <w:tcBorders>
              <w:top w:val="nil"/>
              <w:left w:val="nil"/>
              <w:bottom w:val="single" w:sz="4" w:space="0" w:color="auto"/>
              <w:right w:val="single" w:sz="4" w:space="0" w:color="auto"/>
            </w:tcBorders>
            <w:shd w:val="clear" w:color="auto" w:fill="auto"/>
            <w:vAlign w:val="center"/>
            <w:hideMark/>
          </w:tcPr>
          <w:p w14:paraId="35F900F9" w14:textId="77777777" w:rsidR="003F6F95" w:rsidRPr="00325D9E" w:rsidRDefault="003F6F95" w:rsidP="000B0EAB">
            <w:pPr>
              <w:jc w:val="center"/>
              <w:rPr>
                <w:rFonts w:ascii="Arial Narrow" w:hAnsi="Arial Narrow" w:cs="Calibri"/>
              </w:rPr>
            </w:pPr>
            <w:r w:rsidRPr="00325D9E">
              <w:rPr>
                <w:rFonts w:ascii="Arial Narrow" w:hAnsi="Arial Narrow" w:cs="Calibri"/>
              </w:rPr>
              <w:t>61,00</w:t>
            </w:r>
          </w:p>
        </w:tc>
        <w:tc>
          <w:tcPr>
            <w:tcW w:w="1097" w:type="dxa"/>
            <w:tcBorders>
              <w:top w:val="nil"/>
              <w:left w:val="nil"/>
              <w:bottom w:val="single" w:sz="4" w:space="0" w:color="auto"/>
              <w:right w:val="single" w:sz="4" w:space="0" w:color="auto"/>
            </w:tcBorders>
            <w:shd w:val="clear" w:color="auto" w:fill="auto"/>
            <w:vAlign w:val="center"/>
            <w:hideMark/>
          </w:tcPr>
          <w:p w14:paraId="2CA7129F" w14:textId="77777777" w:rsidR="003F6F95" w:rsidRPr="00325D9E" w:rsidRDefault="003F6F95" w:rsidP="000B0EAB">
            <w:pPr>
              <w:jc w:val="center"/>
              <w:rPr>
                <w:rFonts w:ascii="Arial Narrow" w:hAnsi="Arial Narrow" w:cs="Calibri"/>
              </w:rPr>
            </w:pPr>
            <w:r w:rsidRPr="00325D9E">
              <w:rPr>
                <w:rFonts w:ascii="Arial Narrow" w:hAnsi="Arial Narrow" w:cs="Calibri"/>
              </w:rPr>
              <w:t>610,00</w:t>
            </w:r>
          </w:p>
        </w:tc>
      </w:tr>
      <w:tr w:rsidR="003F6F95" w:rsidRPr="00D71122" w14:paraId="649CD61B" w14:textId="77777777" w:rsidTr="000B0EAB">
        <w:trPr>
          <w:trHeight w:val="54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B182919"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27</w:t>
            </w:r>
          </w:p>
        </w:tc>
        <w:tc>
          <w:tcPr>
            <w:tcW w:w="4658" w:type="dxa"/>
            <w:tcBorders>
              <w:top w:val="nil"/>
              <w:left w:val="nil"/>
              <w:bottom w:val="single" w:sz="4" w:space="0" w:color="auto"/>
              <w:right w:val="single" w:sz="4" w:space="0" w:color="auto"/>
            </w:tcBorders>
            <w:shd w:val="clear" w:color="auto" w:fill="auto"/>
            <w:vAlign w:val="center"/>
            <w:hideMark/>
          </w:tcPr>
          <w:p w14:paraId="28ED6F03"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Refletor LED – tipo holofote – potência: 200W – luz: 4000K – Proteção IP65 ou superior - Bivolt</w:t>
            </w:r>
          </w:p>
        </w:tc>
        <w:tc>
          <w:tcPr>
            <w:tcW w:w="1089" w:type="dxa"/>
            <w:tcBorders>
              <w:top w:val="nil"/>
              <w:left w:val="nil"/>
              <w:bottom w:val="single" w:sz="4" w:space="0" w:color="auto"/>
              <w:right w:val="single" w:sz="4" w:space="0" w:color="auto"/>
            </w:tcBorders>
            <w:shd w:val="clear" w:color="000000" w:fill="D9D9D9"/>
            <w:vAlign w:val="center"/>
            <w:hideMark/>
          </w:tcPr>
          <w:p w14:paraId="37C89225" w14:textId="77777777" w:rsidR="003F6F95" w:rsidRPr="00325D9E" w:rsidRDefault="003F6F95" w:rsidP="000B0EAB">
            <w:pPr>
              <w:jc w:val="center"/>
              <w:rPr>
                <w:rFonts w:ascii="Arial Narrow" w:hAnsi="Arial Narrow" w:cs="Calibri"/>
              </w:rPr>
            </w:pPr>
            <w:r w:rsidRPr="00325D9E">
              <w:rPr>
                <w:rFonts w:ascii="Arial Narrow" w:hAnsi="Arial Narrow" w:cs="Calibri"/>
              </w:rPr>
              <w:t>Unidade</w:t>
            </w:r>
          </w:p>
        </w:tc>
        <w:tc>
          <w:tcPr>
            <w:tcW w:w="596" w:type="dxa"/>
            <w:tcBorders>
              <w:top w:val="nil"/>
              <w:left w:val="nil"/>
              <w:bottom w:val="single" w:sz="4" w:space="0" w:color="auto"/>
              <w:right w:val="single" w:sz="4" w:space="0" w:color="auto"/>
            </w:tcBorders>
            <w:shd w:val="clear" w:color="000000" w:fill="D9D9D9"/>
            <w:noWrap/>
            <w:vAlign w:val="center"/>
            <w:hideMark/>
          </w:tcPr>
          <w:p w14:paraId="249B56EE" w14:textId="77777777" w:rsidR="003F6F95" w:rsidRPr="00325D9E" w:rsidRDefault="003F6F95" w:rsidP="000B0EAB">
            <w:pPr>
              <w:jc w:val="center"/>
              <w:rPr>
                <w:rFonts w:ascii="Arial Narrow" w:hAnsi="Arial Narrow" w:cs="Calibri"/>
              </w:rPr>
            </w:pPr>
            <w:r w:rsidRPr="00325D9E">
              <w:rPr>
                <w:rFonts w:ascii="Arial Narrow" w:hAnsi="Arial Narrow" w:cs="Calibri"/>
              </w:rPr>
              <w:t>10</w:t>
            </w:r>
          </w:p>
        </w:tc>
        <w:tc>
          <w:tcPr>
            <w:tcW w:w="1092" w:type="dxa"/>
            <w:tcBorders>
              <w:top w:val="nil"/>
              <w:left w:val="nil"/>
              <w:bottom w:val="single" w:sz="4" w:space="0" w:color="auto"/>
              <w:right w:val="single" w:sz="4" w:space="0" w:color="auto"/>
            </w:tcBorders>
            <w:shd w:val="clear" w:color="auto" w:fill="auto"/>
            <w:vAlign w:val="center"/>
            <w:hideMark/>
          </w:tcPr>
          <w:p w14:paraId="7662B8DB" w14:textId="77777777" w:rsidR="003F6F95" w:rsidRPr="00325D9E" w:rsidRDefault="003F6F95" w:rsidP="000B0EAB">
            <w:pPr>
              <w:jc w:val="center"/>
              <w:rPr>
                <w:rFonts w:ascii="Arial Narrow" w:hAnsi="Arial Narrow" w:cs="Calibri"/>
              </w:rPr>
            </w:pPr>
            <w:r w:rsidRPr="00325D9E">
              <w:rPr>
                <w:rFonts w:ascii="Arial Narrow" w:hAnsi="Arial Narrow" w:cs="Calibri"/>
              </w:rPr>
              <w:t>100,66</w:t>
            </w:r>
          </w:p>
        </w:tc>
        <w:tc>
          <w:tcPr>
            <w:tcW w:w="1097" w:type="dxa"/>
            <w:tcBorders>
              <w:top w:val="nil"/>
              <w:left w:val="nil"/>
              <w:bottom w:val="single" w:sz="4" w:space="0" w:color="auto"/>
              <w:right w:val="single" w:sz="4" w:space="0" w:color="auto"/>
            </w:tcBorders>
            <w:shd w:val="clear" w:color="auto" w:fill="auto"/>
            <w:vAlign w:val="center"/>
            <w:hideMark/>
          </w:tcPr>
          <w:p w14:paraId="445AA5F1" w14:textId="77777777" w:rsidR="003F6F95" w:rsidRPr="00325D9E" w:rsidRDefault="003F6F95" w:rsidP="000B0EAB">
            <w:pPr>
              <w:jc w:val="center"/>
              <w:rPr>
                <w:rFonts w:ascii="Arial Narrow" w:hAnsi="Arial Narrow" w:cs="Calibri"/>
              </w:rPr>
            </w:pPr>
            <w:r w:rsidRPr="00325D9E">
              <w:rPr>
                <w:rFonts w:ascii="Arial Narrow" w:hAnsi="Arial Narrow" w:cs="Calibri"/>
              </w:rPr>
              <w:t>1.006,60</w:t>
            </w:r>
          </w:p>
        </w:tc>
      </w:tr>
      <w:tr w:rsidR="003F6F95" w:rsidRPr="00D71122" w14:paraId="38361FBE" w14:textId="77777777" w:rsidTr="000B0EAB">
        <w:trPr>
          <w:trHeight w:val="108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FCEB58E"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28</w:t>
            </w:r>
          </w:p>
        </w:tc>
        <w:tc>
          <w:tcPr>
            <w:tcW w:w="4658" w:type="dxa"/>
            <w:tcBorders>
              <w:top w:val="nil"/>
              <w:left w:val="nil"/>
              <w:bottom w:val="single" w:sz="4" w:space="0" w:color="auto"/>
              <w:right w:val="single" w:sz="4" w:space="0" w:color="auto"/>
            </w:tcBorders>
            <w:shd w:val="clear" w:color="auto" w:fill="auto"/>
            <w:vAlign w:val="center"/>
            <w:hideMark/>
          </w:tcPr>
          <w:p w14:paraId="6817EA11"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Régua com 5 tomadas tripolares 10A - Tomadas e cabo de energia - tomadas compatíveis com modelo novo e antigo - plugue tripolar padrão ABNT - fusível de proteção - chave liga/desliga - corpo em ABS</w:t>
            </w:r>
          </w:p>
        </w:tc>
        <w:tc>
          <w:tcPr>
            <w:tcW w:w="1089" w:type="dxa"/>
            <w:tcBorders>
              <w:top w:val="nil"/>
              <w:left w:val="nil"/>
              <w:bottom w:val="single" w:sz="4" w:space="0" w:color="auto"/>
              <w:right w:val="single" w:sz="4" w:space="0" w:color="auto"/>
            </w:tcBorders>
            <w:shd w:val="clear" w:color="000000" w:fill="D9D9D9"/>
            <w:vAlign w:val="center"/>
            <w:hideMark/>
          </w:tcPr>
          <w:p w14:paraId="787B7426" w14:textId="77777777" w:rsidR="003F6F95" w:rsidRPr="00325D9E" w:rsidRDefault="003F6F95" w:rsidP="000B0EAB">
            <w:pPr>
              <w:jc w:val="center"/>
              <w:rPr>
                <w:rFonts w:ascii="Arial Narrow" w:hAnsi="Arial Narrow" w:cs="Calibri"/>
              </w:rPr>
            </w:pPr>
            <w:r w:rsidRPr="00325D9E">
              <w:rPr>
                <w:rFonts w:ascii="Arial Narrow" w:hAnsi="Arial Narrow" w:cs="Calibri"/>
              </w:rPr>
              <w:t>Unidade</w:t>
            </w:r>
          </w:p>
        </w:tc>
        <w:tc>
          <w:tcPr>
            <w:tcW w:w="596" w:type="dxa"/>
            <w:tcBorders>
              <w:top w:val="nil"/>
              <w:left w:val="nil"/>
              <w:bottom w:val="single" w:sz="4" w:space="0" w:color="auto"/>
              <w:right w:val="single" w:sz="4" w:space="0" w:color="auto"/>
            </w:tcBorders>
            <w:shd w:val="clear" w:color="000000" w:fill="D9D9D9"/>
            <w:noWrap/>
            <w:vAlign w:val="center"/>
            <w:hideMark/>
          </w:tcPr>
          <w:p w14:paraId="3323DE2D" w14:textId="77777777" w:rsidR="003F6F95" w:rsidRPr="00325D9E" w:rsidRDefault="003F6F95" w:rsidP="000B0EAB">
            <w:pPr>
              <w:jc w:val="center"/>
              <w:rPr>
                <w:rFonts w:ascii="Arial Narrow" w:hAnsi="Arial Narrow" w:cs="Calibri"/>
              </w:rPr>
            </w:pPr>
            <w:r w:rsidRPr="00325D9E">
              <w:rPr>
                <w:rFonts w:ascii="Arial Narrow" w:hAnsi="Arial Narrow" w:cs="Calibri"/>
              </w:rPr>
              <w:t>22</w:t>
            </w:r>
          </w:p>
        </w:tc>
        <w:tc>
          <w:tcPr>
            <w:tcW w:w="1092" w:type="dxa"/>
            <w:tcBorders>
              <w:top w:val="nil"/>
              <w:left w:val="nil"/>
              <w:bottom w:val="single" w:sz="4" w:space="0" w:color="auto"/>
              <w:right w:val="single" w:sz="4" w:space="0" w:color="auto"/>
            </w:tcBorders>
            <w:shd w:val="clear" w:color="auto" w:fill="auto"/>
            <w:vAlign w:val="center"/>
            <w:hideMark/>
          </w:tcPr>
          <w:p w14:paraId="020F2E4E" w14:textId="77777777" w:rsidR="003F6F95" w:rsidRPr="00325D9E" w:rsidRDefault="003F6F95" w:rsidP="000B0EAB">
            <w:pPr>
              <w:jc w:val="center"/>
              <w:rPr>
                <w:rFonts w:ascii="Arial Narrow" w:hAnsi="Arial Narrow" w:cs="Calibri"/>
              </w:rPr>
            </w:pPr>
            <w:r w:rsidRPr="00325D9E">
              <w:rPr>
                <w:rFonts w:ascii="Arial Narrow" w:hAnsi="Arial Narrow" w:cs="Calibri"/>
              </w:rPr>
              <w:t>33,07</w:t>
            </w:r>
          </w:p>
        </w:tc>
        <w:tc>
          <w:tcPr>
            <w:tcW w:w="1097" w:type="dxa"/>
            <w:tcBorders>
              <w:top w:val="nil"/>
              <w:left w:val="nil"/>
              <w:bottom w:val="single" w:sz="4" w:space="0" w:color="auto"/>
              <w:right w:val="single" w:sz="4" w:space="0" w:color="auto"/>
            </w:tcBorders>
            <w:shd w:val="clear" w:color="auto" w:fill="auto"/>
            <w:vAlign w:val="center"/>
            <w:hideMark/>
          </w:tcPr>
          <w:p w14:paraId="1B702487" w14:textId="77777777" w:rsidR="003F6F95" w:rsidRPr="00325D9E" w:rsidRDefault="003F6F95" w:rsidP="000B0EAB">
            <w:pPr>
              <w:jc w:val="center"/>
              <w:rPr>
                <w:rFonts w:ascii="Arial Narrow" w:hAnsi="Arial Narrow" w:cs="Calibri"/>
              </w:rPr>
            </w:pPr>
            <w:r w:rsidRPr="00325D9E">
              <w:rPr>
                <w:rFonts w:ascii="Arial Narrow" w:hAnsi="Arial Narrow" w:cs="Calibri"/>
              </w:rPr>
              <w:t>727,54</w:t>
            </w:r>
          </w:p>
        </w:tc>
      </w:tr>
      <w:tr w:rsidR="003F6F95" w:rsidRPr="00D71122" w14:paraId="24694CBF" w14:textId="77777777" w:rsidTr="000B0EAB">
        <w:trPr>
          <w:trHeight w:val="54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F6C9E8F"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29</w:t>
            </w:r>
          </w:p>
        </w:tc>
        <w:tc>
          <w:tcPr>
            <w:tcW w:w="4658" w:type="dxa"/>
            <w:tcBorders>
              <w:top w:val="nil"/>
              <w:left w:val="nil"/>
              <w:bottom w:val="single" w:sz="4" w:space="0" w:color="auto"/>
              <w:right w:val="single" w:sz="4" w:space="0" w:color="auto"/>
            </w:tcBorders>
            <w:shd w:val="clear" w:color="auto" w:fill="auto"/>
            <w:vAlign w:val="center"/>
            <w:hideMark/>
          </w:tcPr>
          <w:p w14:paraId="550B81F4"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Sensor de presença - instalação: parede - sobrepor - uso: para iluminação - bivolt - cor: branco</w:t>
            </w:r>
          </w:p>
        </w:tc>
        <w:tc>
          <w:tcPr>
            <w:tcW w:w="1089" w:type="dxa"/>
            <w:tcBorders>
              <w:top w:val="nil"/>
              <w:left w:val="nil"/>
              <w:bottom w:val="single" w:sz="4" w:space="0" w:color="auto"/>
              <w:right w:val="single" w:sz="4" w:space="0" w:color="auto"/>
            </w:tcBorders>
            <w:shd w:val="clear" w:color="000000" w:fill="D9D9D9"/>
            <w:vAlign w:val="center"/>
            <w:hideMark/>
          </w:tcPr>
          <w:p w14:paraId="35855BB6" w14:textId="77777777" w:rsidR="003F6F95" w:rsidRPr="00325D9E" w:rsidRDefault="003F6F95" w:rsidP="000B0EAB">
            <w:pPr>
              <w:jc w:val="center"/>
              <w:rPr>
                <w:rFonts w:ascii="Arial Narrow" w:hAnsi="Arial Narrow" w:cs="Calibri"/>
              </w:rPr>
            </w:pPr>
            <w:r w:rsidRPr="00325D9E">
              <w:rPr>
                <w:rFonts w:ascii="Arial Narrow" w:hAnsi="Arial Narrow" w:cs="Calibri"/>
              </w:rPr>
              <w:t>Unidade</w:t>
            </w:r>
          </w:p>
        </w:tc>
        <w:tc>
          <w:tcPr>
            <w:tcW w:w="596" w:type="dxa"/>
            <w:tcBorders>
              <w:top w:val="nil"/>
              <w:left w:val="nil"/>
              <w:bottom w:val="single" w:sz="4" w:space="0" w:color="auto"/>
              <w:right w:val="single" w:sz="4" w:space="0" w:color="auto"/>
            </w:tcBorders>
            <w:shd w:val="clear" w:color="000000" w:fill="D9D9D9"/>
            <w:noWrap/>
            <w:vAlign w:val="center"/>
            <w:hideMark/>
          </w:tcPr>
          <w:p w14:paraId="581C2870" w14:textId="77777777" w:rsidR="003F6F95" w:rsidRPr="00325D9E" w:rsidRDefault="003F6F95" w:rsidP="000B0EAB">
            <w:pPr>
              <w:jc w:val="center"/>
              <w:rPr>
                <w:rFonts w:ascii="Arial Narrow" w:hAnsi="Arial Narrow" w:cs="Calibri"/>
              </w:rPr>
            </w:pPr>
            <w:r w:rsidRPr="00325D9E">
              <w:rPr>
                <w:rFonts w:ascii="Arial Narrow" w:hAnsi="Arial Narrow" w:cs="Calibri"/>
              </w:rPr>
              <w:t>10</w:t>
            </w:r>
          </w:p>
        </w:tc>
        <w:tc>
          <w:tcPr>
            <w:tcW w:w="1092" w:type="dxa"/>
            <w:tcBorders>
              <w:top w:val="nil"/>
              <w:left w:val="nil"/>
              <w:bottom w:val="single" w:sz="4" w:space="0" w:color="auto"/>
              <w:right w:val="single" w:sz="4" w:space="0" w:color="auto"/>
            </w:tcBorders>
            <w:shd w:val="clear" w:color="auto" w:fill="auto"/>
            <w:vAlign w:val="center"/>
            <w:hideMark/>
          </w:tcPr>
          <w:p w14:paraId="4B4829ED" w14:textId="77777777" w:rsidR="003F6F95" w:rsidRPr="00325D9E" w:rsidRDefault="003F6F95" w:rsidP="000B0EAB">
            <w:pPr>
              <w:jc w:val="center"/>
              <w:rPr>
                <w:rFonts w:ascii="Arial Narrow" w:hAnsi="Arial Narrow" w:cs="Calibri"/>
              </w:rPr>
            </w:pPr>
            <w:r w:rsidRPr="00325D9E">
              <w:rPr>
                <w:rFonts w:ascii="Arial Narrow" w:hAnsi="Arial Narrow" w:cs="Calibri"/>
              </w:rPr>
              <w:t>71,39</w:t>
            </w:r>
          </w:p>
        </w:tc>
        <w:tc>
          <w:tcPr>
            <w:tcW w:w="1097" w:type="dxa"/>
            <w:tcBorders>
              <w:top w:val="nil"/>
              <w:left w:val="nil"/>
              <w:bottom w:val="single" w:sz="4" w:space="0" w:color="auto"/>
              <w:right w:val="single" w:sz="4" w:space="0" w:color="auto"/>
            </w:tcBorders>
            <w:shd w:val="clear" w:color="auto" w:fill="auto"/>
            <w:vAlign w:val="center"/>
            <w:hideMark/>
          </w:tcPr>
          <w:p w14:paraId="2A7D4FC0" w14:textId="77777777" w:rsidR="003F6F95" w:rsidRPr="00325D9E" w:rsidRDefault="003F6F95" w:rsidP="000B0EAB">
            <w:pPr>
              <w:jc w:val="center"/>
              <w:rPr>
                <w:rFonts w:ascii="Arial Narrow" w:hAnsi="Arial Narrow" w:cs="Calibri"/>
              </w:rPr>
            </w:pPr>
            <w:r w:rsidRPr="00325D9E">
              <w:rPr>
                <w:rFonts w:ascii="Arial Narrow" w:hAnsi="Arial Narrow" w:cs="Calibri"/>
              </w:rPr>
              <w:t>713,90</w:t>
            </w:r>
          </w:p>
        </w:tc>
      </w:tr>
      <w:tr w:rsidR="003F6F95" w:rsidRPr="00D71122" w14:paraId="55FA67CF" w14:textId="77777777" w:rsidTr="000B0EAB">
        <w:trPr>
          <w:trHeight w:val="54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6B2069D"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30</w:t>
            </w:r>
          </w:p>
        </w:tc>
        <w:tc>
          <w:tcPr>
            <w:tcW w:w="4658" w:type="dxa"/>
            <w:tcBorders>
              <w:top w:val="nil"/>
              <w:left w:val="nil"/>
              <w:bottom w:val="single" w:sz="4" w:space="0" w:color="auto"/>
              <w:right w:val="single" w:sz="4" w:space="0" w:color="auto"/>
            </w:tcBorders>
            <w:shd w:val="clear" w:color="auto" w:fill="auto"/>
            <w:vAlign w:val="center"/>
            <w:hideMark/>
          </w:tcPr>
          <w:p w14:paraId="26B49CF6"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Soquete rosca lâmpada E27 - com parafusos inclusos - material: porcelana - cor: branco - 250V</w:t>
            </w:r>
          </w:p>
        </w:tc>
        <w:tc>
          <w:tcPr>
            <w:tcW w:w="1089" w:type="dxa"/>
            <w:tcBorders>
              <w:top w:val="nil"/>
              <w:left w:val="nil"/>
              <w:bottom w:val="single" w:sz="4" w:space="0" w:color="auto"/>
              <w:right w:val="single" w:sz="4" w:space="0" w:color="auto"/>
            </w:tcBorders>
            <w:shd w:val="clear" w:color="000000" w:fill="D9D9D9"/>
            <w:vAlign w:val="center"/>
            <w:hideMark/>
          </w:tcPr>
          <w:p w14:paraId="79F660CE" w14:textId="77777777" w:rsidR="003F6F95" w:rsidRPr="00325D9E" w:rsidRDefault="003F6F95" w:rsidP="000B0EAB">
            <w:pPr>
              <w:jc w:val="center"/>
              <w:rPr>
                <w:rFonts w:ascii="Arial Narrow" w:hAnsi="Arial Narrow" w:cs="Calibri"/>
              </w:rPr>
            </w:pPr>
            <w:r w:rsidRPr="00325D9E">
              <w:rPr>
                <w:rFonts w:ascii="Arial Narrow" w:hAnsi="Arial Narrow" w:cs="Calibri"/>
              </w:rPr>
              <w:t>Unidade</w:t>
            </w:r>
          </w:p>
        </w:tc>
        <w:tc>
          <w:tcPr>
            <w:tcW w:w="596" w:type="dxa"/>
            <w:tcBorders>
              <w:top w:val="nil"/>
              <w:left w:val="nil"/>
              <w:bottom w:val="single" w:sz="4" w:space="0" w:color="auto"/>
              <w:right w:val="single" w:sz="4" w:space="0" w:color="auto"/>
            </w:tcBorders>
            <w:shd w:val="clear" w:color="000000" w:fill="D9D9D9"/>
            <w:noWrap/>
            <w:vAlign w:val="center"/>
            <w:hideMark/>
          </w:tcPr>
          <w:p w14:paraId="7BECBE10" w14:textId="77777777" w:rsidR="003F6F95" w:rsidRPr="00325D9E" w:rsidRDefault="003F6F95" w:rsidP="000B0EAB">
            <w:pPr>
              <w:jc w:val="center"/>
              <w:rPr>
                <w:rFonts w:ascii="Arial Narrow" w:hAnsi="Arial Narrow" w:cs="Calibri"/>
              </w:rPr>
            </w:pPr>
            <w:r w:rsidRPr="00325D9E">
              <w:rPr>
                <w:rFonts w:ascii="Arial Narrow" w:hAnsi="Arial Narrow" w:cs="Calibri"/>
              </w:rPr>
              <w:t>20</w:t>
            </w:r>
          </w:p>
        </w:tc>
        <w:tc>
          <w:tcPr>
            <w:tcW w:w="1092" w:type="dxa"/>
            <w:tcBorders>
              <w:top w:val="nil"/>
              <w:left w:val="nil"/>
              <w:bottom w:val="single" w:sz="4" w:space="0" w:color="auto"/>
              <w:right w:val="single" w:sz="4" w:space="0" w:color="auto"/>
            </w:tcBorders>
            <w:shd w:val="clear" w:color="auto" w:fill="auto"/>
            <w:vAlign w:val="center"/>
            <w:hideMark/>
          </w:tcPr>
          <w:p w14:paraId="44445623" w14:textId="77777777" w:rsidR="003F6F95" w:rsidRPr="00325D9E" w:rsidRDefault="003F6F95" w:rsidP="000B0EAB">
            <w:pPr>
              <w:jc w:val="center"/>
              <w:rPr>
                <w:rFonts w:ascii="Arial Narrow" w:hAnsi="Arial Narrow" w:cs="Calibri"/>
              </w:rPr>
            </w:pPr>
            <w:r w:rsidRPr="00325D9E">
              <w:rPr>
                <w:rFonts w:ascii="Arial Narrow" w:hAnsi="Arial Narrow" w:cs="Calibri"/>
              </w:rPr>
              <w:t>4,15</w:t>
            </w:r>
          </w:p>
        </w:tc>
        <w:tc>
          <w:tcPr>
            <w:tcW w:w="1097" w:type="dxa"/>
            <w:tcBorders>
              <w:top w:val="nil"/>
              <w:left w:val="nil"/>
              <w:bottom w:val="single" w:sz="4" w:space="0" w:color="auto"/>
              <w:right w:val="single" w:sz="4" w:space="0" w:color="auto"/>
            </w:tcBorders>
            <w:shd w:val="clear" w:color="auto" w:fill="auto"/>
            <w:vAlign w:val="center"/>
            <w:hideMark/>
          </w:tcPr>
          <w:p w14:paraId="0CA94CF7" w14:textId="77777777" w:rsidR="003F6F95" w:rsidRPr="00325D9E" w:rsidRDefault="003F6F95" w:rsidP="000B0EAB">
            <w:pPr>
              <w:jc w:val="center"/>
              <w:rPr>
                <w:rFonts w:ascii="Arial Narrow" w:hAnsi="Arial Narrow" w:cs="Calibri"/>
              </w:rPr>
            </w:pPr>
            <w:r w:rsidRPr="00325D9E">
              <w:rPr>
                <w:rFonts w:ascii="Arial Narrow" w:hAnsi="Arial Narrow" w:cs="Calibri"/>
              </w:rPr>
              <w:t>83,00</w:t>
            </w:r>
          </w:p>
        </w:tc>
      </w:tr>
      <w:tr w:rsidR="003F6F95" w:rsidRPr="00D71122" w14:paraId="55014BDB" w14:textId="77777777" w:rsidTr="000B0EAB">
        <w:trPr>
          <w:trHeight w:val="54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26D665D"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31</w:t>
            </w:r>
          </w:p>
        </w:tc>
        <w:tc>
          <w:tcPr>
            <w:tcW w:w="4658" w:type="dxa"/>
            <w:tcBorders>
              <w:top w:val="nil"/>
              <w:left w:val="nil"/>
              <w:bottom w:val="single" w:sz="4" w:space="0" w:color="auto"/>
              <w:right w:val="single" w:sz="4" w:space="0" w:color="auto"/>
            </w:tcBorders>
            <w:shd w:val="clear" w:color="auto" w:fill="auto"/>
            <w:vAlign w:val="center"/>
            <w:hideMark/>
          </w:tcPr>
          <w:p w14:paraId="39FCC26C"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Tomada - embutir - conjunto de placa e módulo - 2P+T 20A - Cor: branco</w:t>
            </w:r>
          </w:p>
        </w:tc>
        <w:tc>
          <w:tcPr>
            <w:tcW w:w="1089" w:type="dxa"/>
            <w:tcBorders>
              <w:top w:val="nil"/>
              <w:left w:val="nil"/>
              <w:bottom w:val="single" w:sz="4" w:space="0" w:color="auto"/>
              <w:right w:val="single" w:sz="4" w:space="0" w:color="auto"/>
            </w:tcBorders>
            <w:shd w:val="clear" w:color="000000" w:fill="D9D9D9"/>
            <w:vAlign w:val="center"/>
            <w:hideMark/>
          </w:tcPr>
          <w:p w14:paraId="30BB6B66" w14:textId="77777777" w:rsidR="003F6F95" w:rsidRPr="00325D9E" w:rsidRDefault="003F6F95" w:rsidP="000B0EAB">
            <w:pPr>
              <w:jc w:val="center"/>
              <w:rPr>
                <w:rFonts w:ascii="Arial Narrow" w:hAnsi="Arial Narrow" w:cs="Calibri"/>
              </w:rPr>
            </w:pPr>
            <w:r w:rsidRPr="00325D9E">
              <w:rPr>
                <w:rFonts w:ascii="Arial Narrow" w:hAnsi="Arial Narrow" w:cs="Calibri"/>
              </w:rPr>
              <w:t>Unidade</w:t>
            </w:r>
          </w:p>
        </w:tc>
        <w:tc>
          <w:tcPr>
            <w:tcW w:w="596" w:type="dxa"/>
            <w:tcBorders>
              <w:top w:val="nil"/>
              <w:left w:val="nil"/>
              <w:bottom w:val="single" w:sz="4" w:space="0" w:color="auto"/>
              <w:right w:val="single" w:sz="4" w:space="0" w:color="auto"/>
            </w:tcBorders>
            <w:shd w:val="clear" w:color="000000" w:fill="D9D9D9"/>
            <w:noWrap/>
            <w:vAlign w:val="center"/>
            <w:hideMark/>
          </w:tcPr>
          <w:p w14:paraId="21140172" w14:textId="77777777" w:rsidR="003F6F95" w:rsidRPr="00325D9E" w:rsidRDefault="003F6F95" w:rsidP="000B0EAB">
            <w:pPr>
              <w:jc w:val="center"/>
              <w:rPr>
                <w:rFonts w:ascii="Arial Narrow" w:hAnsi="Arial Narrow" w:cs="Calibri"/>
              </w:rPr>
            </w:pPr>
            <w:r w:rsidRPr="00325D9E">
              <w:rPr>
                <w:rFonts w:ascii="Arial Narrow" w:hAnsi="Arial Narrow" w:cs="Calibri"/>
              </w:rPr>
              <w:t>10</w:t>
            </w:r>
          </w:p>
        </w:tc>
        <w:tc>
          <w:tcPr>
            <w:tcW w:w="1092" w:type="dxa"/>
            <w:tcBorders>
              <w:top w:val="nil"/>
              <w:left w:val="nil"/>
              <w:bottom w:val="single" w:sz="4" w:space="0" w:color="auto"/>
              <w:right w:val="single" w:sz="4" w:space="0" w:color="auto"/>
            </w:tcBorders>
            <w:shd w:val="clear" w:color="auto" w:fill="auto"/>
            <w:vAlign w:val="center"/>
            <w:hideMark/>
          </w:tcPr>
          <w:p w14:paraId="178840A4" w14:textId="77777777" w:rsidR="003F6F95" w:rsidRPr="00325D9E" w:rsidRDefault="003F6F95" w:rsidP="000B0EAB">
            <w:pPr>
              <w:jc w:val="center"/>
              <w:rPr>
                <w:rFonts w:ascii="Arial Narrow" w:hAnsi="Arial Narrow" w:cs="Calibri"/>
              </w:rPr>
            </w:pPr>
            <w:r w:rsidRPr="00325D9E">
              <w:rPr>
                <w:rFonts w:ascii="Arial Narrow" w:hAnsi="Arial Narrow" w:cs="Calibri"/>
              </w:rPr>
              <w:t>7,55</w:t>
            </w:r>
          </w:p>
        </w:tc>
        <w:tc>
          <w:tcPr>
            <w:tcW w:w="1097" w:type="dxa"/>
            <w:tcBorders>
              <w:top w:val="nil"/>
              <w:left w:val="nil"/>
              <w:bottom w:val="single" w:sz="4" w:space="0" w:color="auto"/>
              <w:right w:val="single" w:sz="4" w:space="0" w:color="auto"/>
            </w:tcBorders>
            <w:shd w:val="clear" w:color="auto" w:fill="auto"/>
            <w:vAlign w:val="center"/>
            <w:hideMark/>
          </w:tcPr>
          <w:p w14:paraId="61249F54" w14:textId="77777777" w:rsidR="003F6F95" w:rsidRPr="00325D9E" w:rsidRDefault="003F6F95" w:rsidP="000B0EAB">
            <w:pPr>
              <w:jc w:val="center"/>
              <w:rPr>
                <w:rFonts w:ascii="Arial Narrow" w:hAnsi="Arial Narrow" w:cs="Calibri"/>
              </w:rPr>
            </w:pPr>
            <w:r w:rsidRPr="00325D9E">
              <w:rPr>
                <w:rFonts w:ascii="Arial Narrow" w:hAnsi="Arial Narrow" w:cs="Calibri"/>
              </w:rPr>
              <w:t>75,50</w:t>
            </w:r>
          </w:p>
        </w:tc>
      </w:tr>
      <w:tr w:rsidR="003F6F95" w:rsidRPr="00D71122" w14:paraId="53685AB9" w14:textId="77777777" w:rsidTr="000B0EAB">
        <w:trPr>
          <w:trHeight w:val="108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DC7F171"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32</w:t>
            </w:r>
          </w:p>
        </w:tc>
        <w:tc>
          <w:tcPr>
            <w:tcW w:w="4658" w:type="dxa"/>
            <w:tcBorders>
              <w:top w:val="nil"/>
              <w:left w:val="nil"/>
              <w:bottom w:val="single" w:sz="4" w:space="0" w:color="auto"/>
              <w:right w:val="single" w:sz="4" w:space="0" w:color="auto"/>
            </w:tcBorders>
            <w:shd w:val="clear" w:color="auto" w:fill="auto"/>
            <w:vAlign w:val="center"/>
            <w:hideMark/>
          </w:tcPr>
          <w:p w14:paraId="6A865091"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Torneira elétrica – controle eletrônico de temperatura - tensão 127v – potência mínima 4500w – possibilidade de instalação em bancada e parede - bica alta</w:t>
            </w:r>
            <w:r w:rsidRPr="00325D9E">
              <w:rPr>
                <w:rFonts w:ascii="Arial Narrow" w:hAnsi="Arial Narrow" w:cs="Calibri"/>
                <w:lang w:val="pt-BR"/>
              </w:rPr>
              <w:br/>
              <w:t>REFERÊNCIA: Prima Touch Zagonel ou equivalente</w:t>
            </w:r>
          </w:p>
        </w:tc>
        <w:tc>
          <w:tcPr>
            <w:tcW w:w="1089" w:type="dxa"/>
            <w:tcBorders>
              <w:top w:val="nil"/>
              <w:left w:val="nil"/>
              <w:bottom w:val="single" w:sz="4" w:space="0" w:color="auto"/>
              <w:right w:val="single" w:sz="4" w:space="0" w:color="auto"/>
            </w:tcBorders>
            <w:shd w:val="clear" w:color="000000" w:fill="D9D9D9"/>
            <w:vAlign w:val="center"/>
            <w:hideMark/>
          </w:tcPr>
          <w:p w14:paraId="3DCDC6AF" w14:textId="77777777" w:rsidR="003F6F95" w:rsidRPr="00325D9E" w:rsidRDefault="003F6F95" w:rsidP="000B0EAB">
            <w:pPr>
              <w:jc w:val="center"/>
              <w:rPr>
                <w:rFonts w:ascii="Arial Narrow" w:hAnsi="Arial Narrow" w:cs="Calibri"/>
              </w:rPr>
            </w:pPr>
            <w:r w:rsidRPr="00325D9E">
              <w:rPr>
                <w:rFonts w:ascii="Arial Narrow" w:hAnsi="Arial Narrow" w:cs="Calibri"/>
              </w:rPr>
              <w:t>Unidade</w:t>
            </w:r>
          </w:p>
        </w:tc>
        <w:tc>
          <w:tcPr>
            <w:tcW w:w="596" w:type="dxa"/>
            <w:tcBorders>
              <w:top w:val="nil"/>
              <w:left w:val="nil"/>
              <w:bottom w:val="single" w:sz="4" w:space="0" w:color="auto"/>
              <w:right w:val="single" w:sz="4" w:space="0" w:color="auto"/>
            </w:tcBorders>
            <w:shd w:val="clear" w:color="000000" w:fill="D9D9D9"/>
            <w:noWrap/>
            <w:vAlign w:val="center"/>
            <w:hideMark/>
          </w:tcPr>
          <w:p w14:paraId="1A4BF2A8" w14:textId="77777777" w:rsidR="003F6F95" w:rsidRPr="00325D9E" w:rsidRDefault="003F6F95" w:rsidP="000B0EAB">
            <w:pPr>
              <w:jc w:val="center"/>
              <w:rPr>
                <w:rFonts w:ascii="Arial Narrow" w:hAnsi="Arial Narrow" w:cs="Calibri"/>
              </w:rPr>
            </w:pPr>
            <w:r w:rsidRPr="00325D9E">
              <w:rPr>
                <w:rFonts w:ascii="Arial Narrow" w:hAnsi="Arial Narrow" w:cs="Calibri"/>
              </w:rPr>
              <w:t>2</w:t>
            </w:r>
          </w:p>
        </w:tc>
        <w:tc>
          <w:tcPr>
            <w:tcW w:w="1092" w:type="dxa"/>
            <w:tcBorders>
              <w:top w:val="nil"/>
              <w:left w:val="nil"/>
              <w:bottom w:val="single" w:sz="4" w:space="0" w:color="auto"/>
              <w:right w:val="single" w:sz="4" w:space="0" w:color="auto"/>
            </w:tcBorders>
            <w:shd w:val="clear" w:color="auto" w:fill="auto"/>
            <w:vAlign w:val="center"/>
            <w:hideMark/>
          </w:tcPr>
          <w:p w14:paraId="6EA8CAA8" w14:textId="77777777" w:rsidR="003F6F95" w:rsidRPr="00325D9E" w:rsidRDefault="003F6F95" w:rsidP="000B0EAB">
            <w:pPr>
              <w:jc w:val="center"/>
              <w:rPr>
                <w:rFonts w:ascii="Arial Narrow" w:hAnsi="Arial Narrow" w:cs="Calibri"/>
              </w:rPr>
            </w:pPr>
            <w:r w:rsidRPr="00325D9E">
              <w:rPr>
                <w:rFonts w:ascii="Arial Narrow" w:hAnsi="Arial Narrow" w:cs="Calibri"/>
              </w:rPr>
              <w:t>297,81</w:t>
            </w:r>
          </w:p>
        </w:tc>
        <w:tc>
          <w:tcPr>
            <w:tcW w:w="1097" w:type="dxa"/>
            <w:tcBorders>
              <w:top w:val="nil"/>
              <w:left w:val="nil"/>
              <w:bottom w:val="single" w:sz="4" w:space="0" w:color="auto"/>
              <w:right w:val="single" w:sz="4" w:space="0" w:color="auto"/>
            </w:tcBorders>
            <w:shd w:val="clear" w:color="auto" w:fill="auto"/>
            <w:vAlign w:val="center"/>
            <w:hideMark/>
          </w:tcPr>
          <w:p w14:paraId="5C736EA3" w14:textId="77777777" w:rsidR="003F6F95" w:rsidRPr="00325D9E" w:rsidRDefault="003F6F95" w:rsidP="000B0EAB">
            <w:pPr>
              <w:jc w:val="center"/>
              <w:rPr>
                <w:rFonts w:ascii="Arial Narrow" w:hAnsi="Arial Narrow" w:cs="Calibri"/>
              </w:rPr>
            </w:pPr>
            <w:r w:rsidRPr="00325D9E">
              <w:rPr>
                <w:rFonts w:ascii="Arial Narrow" w:hAnsi="Arial Narrow" w:cs="Calibri"/>
              </w:rPr>
              <w:t>595,62</w:t>
            </w:r>
          </w:p>
        </w:tc>
      </w:tr>
      <w:tr w:rsidR="003F6F95" w:rsidRPr="00D71122" w14:paraId="2BDA68FF" w14:textId="77777777" w:rsidTr="000B0EAB">
        <w:trPr>
          <w:trHeight w:val="108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56D608B" w14:textId="77777777" w:rsidR="003F6F95" w:rsidRPr="00325D9E" w:rsidRDefault="003F6F95" w:rsidP="000B0EAB">
            <w:pPr>
              <w:jc w:val="center"/>
              <w:rPr>
                <w:rFonts w:ascii="Arial Narrow" w:hAnsi="Arial Narrow" w:cs="Calibri"/>
                <w:color w:val="000000"/>
              </w:rPr>
            </w:pPr>
            <w:r w:rsidRPr="00325D9E">
              <w:rPr>
                <w:rFonts w:ascii="Arial Narrow" w:hAnsi="Arial Narrow" w:cs="Calibri"/>
                <w:color w:val="000000"/>
              </w:rPr>
              <w:t>33</w:t>
            </w:r>
          </w:p>
        </w:tc>
        <w:tc>
          <w:tcPr>
            <w:tcW w:w="4658" w:type="dxa"/>
            <w:tcBorders>
              <w:top w:val="nil"/>
              <w:left w:val="nil"/>
              <w:bottom w:val="single" w:sz="4" w:space="0" w:color="auto"/>
              <w:right w:val="single" w:sz="4" w:space="0" w:color="auto"/>
            </w:tcBorders>
            <w:shd w:val="clear" w:color="auto" w:fill="auto"/>
            <w:vAlign w:val="center"/>
            <w:hideMark/>
          </w:tcPr>
          <w:p w14:paraId="301D9F92" w14:textId="77777777" w:rsidR="003F6F95" w:rsidRPr="00325D9E" w:rsidRDefault="003F6F95" w:rsidP="000B0EAB">
            <w:pPr>
              <w:jc w:val="both"/>
              <w:rPr>
                <w:rFonts w:ascii="Arial Narrow" w:hAnsi="Arial Narrow" w:cs="Calibri"/>
                <w:lang w:val="pt-BR"/>
              </w:rPr>
            </w:pPr>
            <w:r w:rsidRPr="00325D9E">
              <w:rPr>
                <w:rFonts w:ascii="Arial Narrow" w:hAnsi="Arial Narrow" w:cs="Calibri"/>
                <w:lang w:val="pt-BR"/>
              </w:rPr>
              <w:t>Torneira elétrica – controle eletrônico de temperatura - tensão 220v – potência mínima 4500w – possibilidade de instalação em bancada e parede - bica alta</w:t>
            </w:r>
            <w:r w:rsidRPr="00325D9E">
              <w:rPr>
                <w:rFonts w:ascii="Arial Narrow" w:hAnsi="Arial Narrow" w:cs="Calibri"/>
                <w:lang w:val="pt-BR"/>
              </w:rPr>
              <w:br/>
              <w:t>REFERÊNCIA: Prima Touch Zagonel ou equivalente</w:t>
            </w:r>
          </w:p>
        </w:tc>
        <w:tc>
          <w:tcPr>
            <w:tcW w:w="1089" w:type="dxa"/>
            <w:tcBorders>
              <w:top w:val="nil"/>
              <w:left w:val="nil"/>
              <w:bottom w:val="single" w:sz="4" w:space="0" w:color="auto"/>
              <w:right w:val="single" w:sz="4" w:space="0" w:color="auto"/>
            </w:tcBorders>
            <w:shd w:val="clear" w:color="000000" w:fill="D9D9D9"/>
            <w:vAlign w:val="center"/>
            <w:hideMark/>
          </w:tcPr>
          <w:p w14:paraId="7B7F6D2A" w14:textId="77777777" w:rsidR="003F6F95" w:rsidRPr="00325D9E" w:rsidRDefault="003F6F95" w:rsidP="000B0EAB">
            <w:pPr>
              <w:jc w:val="center"/>
              <w:rPr>
                <w:rFonts w:ascii="Arial Narrow" w:hAnsi="Arial Narrow" w:cs="Calibri"/>
              </w:rPr>
            </w:pPr>
            <w:r w:rsidRPr="00325D9E">
              <w:rPr>
                <w:rFonts w:ascii="Arial Narrow" w:hAnsi="Arial Narrow" w:cs="Calibri"/>
              </w:rPr>
              <w:t>Unidade</w:t>
            </w:r>
          </w:p>
        </w:tc>
        <w:tc>
          <w:tcPr>
            <w:tcW w:w="596" w:type="dxa"/>
            <w:tcBorders>
              <w:top w:val="nil"/>
              <w:left w:val="nil"/>
              <w:bottom w:val="single" w:sz="4" w:space="0" w:color="auto"/>
              <w:right w:val="single" w:sz="4" w:space="0" w:color="auto"/>
            </w:tcBorders>
            <w:shd w:val="clear" w:color="000000" w:fill="D9D9D9"/>
            <w:noWrap/>
            <w:vAlign w:val="center"/>
            <w:hideMark/>
          </w:tcPr>
          <w:p w14:paraId="628BEF3F" w14:textId="77777777" w:rsidR="003F6F95" w:rsidRPr="00325D9E" w:rsidRDefault="003F6F95" w:rsidP="000B0EAB">
            <w:pPr>
              <w:jc w:val="center"/>
              <w:rPr>
                <w:rFonts w:ascii="Arial Narrow" w:hAnsi="Arial Narrow" w:cs="Calibri"/>
              </w:rPr>
            </w:pPr>
            <w:r w:rsidRPr="00325D9E">
              <w:rPr>
                <w:rFonts w:ascii="Arial Narrow" w:hAnsi="Arial Narrow" w:cs="Calibri"/>
              </w:rPr>
              <w:t>2</w:t>
            </w:r>
          </w:p>
        </w:tc>
        <w:tc>
          <w:tcPr>
            <w:tcW w:w="1092" w:type="dxa"/>
            <w:tcBorders>
              <w:top w:val="nil"/>
              <w:left w:val="nil"/>
              <w:bottom w:val="single" w:sz="4" w:space="0" w:color="auto"/>
              <w:right w:val="single" w:sz="4" w:space="0" w:color="auto"/>
            </w:tcBorders>
            <w:shd w:val="clear" w:color="auto" w:fill="auto"/>
            <w:vAlign w:val="center"/>
            <w:hideMark/>
          </w:tcPr>
          <w:p w14:paraId="2D6641FE" w14:textId="77777777" w:rsidR="003F6F95" w:rsidRPr="00325D9E" w:rsidRDefault="003F6F95" w:rsidP="000B0EAB">
            <w:pPr>
              <w:jc w:val="center"/>
              <w:rPr>
                <w:rFonts w:ascii="Arial Narrow" w:hAnsi="Arial Narrow" w:cs="Calibri"/>
              </w:rPr>
            </w:pPr>
            <w:r w:rsidRPr="00325D9E">
              <w:rPr>
                <w:rFonts w:ascii="Arial Narrow" w:hAnsi="Arial Narrow" w:cs="Calibri"/>
              </w:rPr>
              <w:t>256,97</w:t>
            </w:r>
          </w:p>
        </w:tc>
        <w:tc>
          <w:tcPr>
            <w:tcW w:w="1097" w:type="dxa"/>
            <w:tcBorders>
              <w:top w:val="nil"/>
              <w:left w:val="nil"/>
              <w:bottom w:val="single" w:sz="4" w:space="0" w:color="auto"/>
              <w:right w:val="single" w:sz="4" w:space="0" w:color="auto"/>
            </w:tcBorders>
            <w:shd w:val="clear" w:color="auto" w:fill="auto"/>
            <w:vAlign w:val="center"/>
            <w:hideMark/>
          </w:tcPr>
          <w:p w14:paraId="46FE7BA6" w14:textId="77777777" w:rsidR="003F6F95" w:rsidRPr="00325D9E" w:rsidRDefault="003F6F95" w:rsidP="000B0EAB">
            <w:pPr>
              <w:jc w:val="center"/>
              <w:rPr>
                <w:rFonts w:ascii="Arial Narrow" w:hAnsi="Arial Narrow" w:cs="Calibri"/>
              </w:rPr>
            </w:pPr>
            <w:r w:rsidRPr="00325D9E">
              <w:rPr>
                <w:rFonts w:ascii="Arial Narrow" w:hAnsi="Arial Narrow" w:cs="Calibri"/>
              </w:rPr>
              <w:t>513,94</w:t>
            </w:r>
          </w:p>
        </w:tc>
      </w:tr>
      <w:tr w:rsidR="003F6F95" w:rsidRPr="00D71122" w14:paraId="327C90FE" w14:textId="77777777" w:rsidTr="000B0EAB">
        <w:trPr>
          <w:trHeight w:val="300"/>
          <w:jc w:val="center"/>
        </w:trPr>
        <w:tc>
          <w:tcPr>
            <w:tcW w:w="79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AC25E" w14:textId="77777777" w:rsidR="003F6F95" w:rsidRPr="00325D9E" w:rsidRDefault="003F6F95" w:rsidP="000B0EAB">
            <w:pPr>
              <w:jc w:val="right"/>
              <w:rPr>
                <w:rFonts w:ascii="Arial Narrow" w:hAnsi="Arial Narrow" w:cs="Calibri"/>
                <w:b/>
                <w:bCs/>
                <w:color w:val="000000"/>
                <w:lang w:val="pt-BR"/>
              </w:rPr>
            </w:pPr>
            <w:r w:rsidRPr="00325D9E">
              <w:rPr>
                <w:rFonts w:ascii="Arial Narrow" w:hAnsi="Arial Narrow" w:cs="Calibri"/>
                <w:b/>
                <w:bCs/>
                <w:color w:val="000000"/>
                <w:lang w:val="pt-BR"/>
              </w:rPr>
              <w:t>Valor Máximo Total do Grupo nº 01</w:t>
            </w:r>
          </w:p>
        </w:tc>
        <w:tc>
          <w:tcPr>
            <w:tcW w:w="1097" w:type="dxa"/>
            <w:tcBorders>
              <w:top w:val="nil"/>
              <w:left w:val="nil"/>
              <w:bottom w:val="single" w:sz="4" w:space="0" w:color="auto"/>
              <w:right w:val="single" w:sz="4" w:space="0" w:color="auto"/>
            </w:tcBorders>
            <w:shd w:val="clear" w:color="auto" w:fill="auto"/>
            <w:noWrap/>
            <w:vAlign w:val="center"/>
            <w:hideMark/>
          </w:tcPr>
          <w:p w14:paraId="52FF9824" w14:textId="77777777" w:rsidR="003F6F95" w:rsidRPr="00325D9E" w:rsidRDefault="003F6F95" w:rsidP="000B0EAB">
            <w:pPr>
              <w:jc w:val="center"/>
              <w:rPr>
                <w:rFonts w:ascii="Arial Narrow" w:hAnsi="Arial Narrow" w:cs="Calibri"/>
                <w:b/>
                <w:bCs/>
                <w:color w:val="000000"/>
              </w:rPr>
            </w:pPr>
            <w:r w:rsidRPr="00325D9E">
              <w:rPr>
                <w:rFonts w:ascii="Arial Narrow" w:hAnsi="Arial Narrow" w:cs="Calibri"/>
                <w:b/>
                <w:bCs/>
                <w:color w:val="000000"/>
              </w:rPr>
              <w:t>R$ 14.149,87</w:t>
            </w:r>
          </w:p>
        </w:tc>
      </w:tr>
    </w:tbl>
    <w:p w14:paraId="6FD33A09" w14:textId="77777777" w:rsidR="003F6F95" w:rsidRDefault="003F6F95" w:rsidP="003F6F95">
      <w:pPr>
        <w:pStyle w:val="Nivel2"/>
      </w:pPr>
      <w:bookmarkStart w:id="30" w:name="_Ref172118615"/>
      <w:r>
        <w:t>GRUPO 2 – MATERIAIS DE MANUTENÇÃO</w:t>
      </w:r>
      <w:bookmarkEnd w:id="30"/>
    </w:p>
    <w:tbl>
      <w:tblPr>
        <w:tblW w:w="9067" w:type="dxa"/>
        <w:jc w:val="center"/>
        <w:tblCellMar>
          <w:left w:w="70" w:type="dxa"/>
          <w:right w:w="70" w:type="dxa"/>
        </w:tblCellMar>
        <w:tblLook w:val="04A0" w:firstRow="1" w:lastRow="0" w:firstColumn="1" w:lastColumn="0" w:noHBand="0" w:noVBand="1"/>
      </w:tblPr>
      <w:tblGrid>
        <w:gridCol w:w="535"/>
        <w:gridCol w:w="4705"/>
        <w:gridCol w:w="992"/>
        <w:gridCol w:w="604"/>
        <w:gridCol w:w="1134"/>
        <w:gridCol w:w="1097"/>
      </w:tblGrid>
      <w:tr w:rsidR="003F6F95" w:rsidRPr="00D71122" w14:paraId="12F12CD5" w14:textId="77777777" w:rsidTr="000B0EAB">
        <w:trPr>
          <w:trHeight w:val="300"/>
          <w:jc w:val="center"/>
        </w:trPr>
        <w:tc>
          <w:tcPr>
            <w:tcW w:w="9067"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5665C57" w14:textId="77777777" w:rsidR="003F6F95" w:rsidRPr="00D71122" w:rsidRDefault="003F6F95" w:rsidP="000B0EAB">
            <w:pPr>
              <w:jc w:val="center"/>
              <w:rPr>
                <w:rFonts w:ascii="Arial Narrow" w:hAnsi="Arial Narrow" w:cs="Calibri"/>
                <w:b/>
                <w:bCs/>
              </w:rPr>
            </w:pPr>
            <w:r w:rsidRPr="00D71122">
              <w:rPr>
                <w:rFonts w:ascii="Arial Narrow" w:hAnsi="Arial Narrow" w:cs="Calibri"/>
                <w:b/>
                <w:bCs/>
              </w:rPr>
              <w:t>MATERIAL DE MANUTENÇÃO</w:t>
            </w:r>
          </w:p>
        </w:tc>
      </w:tr>
      <w:tr w:rsidR="003F6F95" w:rsidRPr="00D71122" w14:paraId="63F5CD48" w14:textId="77777777" w:rsidTr="000B0EAB">
        <w:trPr>
          <w:trHeight w:val="408"/>
          <w:jc w:val="center"/>
        </w:trPr>
        <w:tc>
          <w:tcPr>
            <w:tcW w:w="535"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95195D6" w14:textId="77777777" w:rsidR="003F6F95" w:rsidRPr="00D71122" w:rsidRDefault="003F6F95" w:rsidP="000B0EAB">
            <w:pPr>
              <w:jc w:val="center"/>
              <w:rPr>
                <w:rFonts w:ascii="Arial Narrow" w:hAnsi="Arial Narrow" w:cs="Calibri"/>
                <w:b/>
                <w:bCs/>
              </w:rPr>
            </w:pPr>
            <w:r w:rsidRPr="00D71122">
              <w:rPr>
                <w:rFonts w:ascii="Arial Narrow" w:hAnsi="Arial Narrow" w:cs="Calibri"/>
                <w:b/>
                <w:bCs/>
              </w:rPr>
              <w:t>ITEM</w:t>
            </w:r>
          </w:p>
        </w:tc>
        <w:tc>
          <w:tcPr>
            <w:tcW w:w="4705"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59EDFDE5" w14:textId="77777777" w:rsidR="003F6F95" w:rsidRPr="00D71122" w:rsidRDefault="003F6F95" w:rsidP="000B0EAB">
            <w:pPr>
              <w:jc w:val="center"/>
              <w:rPr>
                <w:rFonts w:ascii="Arial Narrow" w:hAnsi="Arial Narrow" w:cs="Calibri"/>
                <w:b/>
                <w:bCs/>
              </w:rPr>
            </w:pPr>
            <w:r w:rsidRPr="00D71122">
              <w:rPr>
                <w:rFonts w:ascii="Arial Narrow" w:hAnsi="Arial Narrow" w:cs="Calibri"/>
                <w:b/>
                <w:bCs/>
              </w:rPr>
              <w:t>DESCRIÇÃO DO ITEM</w:t>
            </w:r>
          </w:p>
        </w:tc>
        <w:tc>
          <w:tcPr>
            <w:tcW w:w="992"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1A321B27" w14:textId="77777777" w:rsidR="003F6F95" w:rsidRPr="00D71122" w:rsidRDefault="003F6F95" w:rsidP="000B0EAB">
            <w:pPr>
              <w:jc w:val="center"/>
              <w:rPr>
                <w:rFonts w:ascii="Arial Narrow" w:hAnsi="Arial Narrow" w:cs="Calibri"/>
                <w:b/>
                <w:bCs/>
              </w:rPr>
            </w:pPr>
            <w:r w:rsidRPr="00D71122">
              <w:rPr>
                <w:rFonts w:ascii="Arial Narrow" w:hAnsi="Arial Narrow" w:cs="Calibri"/>
                <w:b/>
                <w:bCs/>
              </w:rPr>
              <w:t>UNIDADE</w:t>
            </w:r>
          </w:p>
        </w:tc>
        <w:tc>
          <w:tcPr>
            <w:tcW w:w="604"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0F485C4C" w14:textId="77777777" w:rsidR="003F6F95" w:rsidRPr="00D71122" w:rsidRDefault="003F6F95" w:rsidP="000B0EAB">
            <w:pPr>
              <w:jc w:val="center"/>
              <w:rPr>
                <w:rFonts w:ascii="Arial Narrow" w:hAnsi="Arial Narrow" w:cs="Calibri"/>
                <w:b/>
                <w:bCs/>
              </w:rPr>
            </w:pPr>
            <w:r w:rsidRPr="00D71122">
              <w:rPr>
                <w:rFonts w:ascii="Arial Narrow" w:hAnsi="Arial Narrow" w:cs="Calibri"/>
                <w:b/>
                <w:bCs/>
              </w:rPr>
              <w:t>QTDE</w:t>
            </w:r>
          </w:p>
        </w:tc>
        <w:tc>
          <w:tcPr>
            <w:tcW w:w="1134" w:type="dxa"/>
            <w:vMerge w:val="restart"/>
            <w:tcBorders>
              <w:top w:val="nil"/>
              <w:left w:val="single" w:sz="4" w:space="0" w:color="auto"/>
              <w:bottom w:val="single" w:sz="4" w:space="0" w:color="auto"/>
              <w:right w:val="single" w:sz="4" w:space="0" w:color="auto"/>
            </w:tcBorders>
            <w:shd w:val="clear" w:color="000000" w:fill="D9D9D9"/>
            <w:vAlign w:val="center"/>
            <w:hideMark/>
          </w:tcPr>
          <w:p w14:paraId="66097AC4" w14:textId="77777777" w:rsidR="003F6F95" w:rsidRPr="00D71122" w:rsidRDefault="003F6F95" w:rsidP="000B0EAB">
            <w:pPr>
              <w:jc w:val="center"/>
              <w:rPr>
                <w:rFonts w:ascii="Arial Narrow" w:hAnsi="Arial Narrow" w:cs="Calibri"/>
                <w:b/>
                <w:bCs/>
              </w:rPr>
            </w:pPr>
            <w:r w:rsidRPr="00D71122">
              <w:rPr>
                <w:rFonts w:ascii="Arial Narrow" w:hAnsi="Arial Narrow" w:cs="Calibri"/>
                <w:b/>
                <w:bCs/>
              </w:rPr>
              <w:t>VALOR UNITÁRIO MÉDIO (R$)</w:t>
            </w:r>
          </w:p>
        </w:tc>
        <w:tc>
          <w:tcPr>
            <w:tcW w:w="1097" w:type="dxa"/>
            <w:vMerge w:val="restart"/>
            <w:tcBorders>
              <w:top w:val="nil"/>
              <w:left w:val="single" w:sz="4" w:space="0" w:color="auto"/>
              <w:bottom w:val="single" w:sz="4" w:space="0" w:color="auto"/>
              <w:right w:val="single" w:sz="4" w:space="0" w:color="auto"/>
            </w:tcBorders>
            <w:shd w:val="clear" w:color="000000" w:fill="D9D9D9"/>
            <w:vAlign w:val="center"/>
            <w:hideMark/>
          </w:tcPr>
          <w:p w14:paraId="14B7A306" w14:textId="77777777" w:rsidR="003F6F95" w:rsidRPr="00D71122" w:rsidRDefault="003F6F95" w:rsidP="000B0EAB">
            <w:pPr>
              <w:jc w:val="center"/>
              <w:rPr>
                <w:rFonts w:ascii="Arial Narrow" w:hAnsi="Arial Narrow" w:cs="Calibri"/>
                <w:b/>
                <w:bCs/>
              </w:rPr>
            </w:pPr>
            <w:r w:rsidRPr="00D71122">
              <w:rPr>
                <w:rFonts w:ascii="Arial Narrow" w:hAnsi="Arial Narrow" w:cs="Calibri"/>
                <w:b/>
                <w:bCs/>
              </w:rPr>
              <w:t>SUBTOTAL (R$)</w:t>
            </w:r>
          </w:p>
        </w:tc>
      </w:tr>
      <w:tr w:rsidR="003F6F95" w:rsidRPr="00D71122" w14:paraId="72BCBDA5" w14:textId="77777777" w:rsidTr="000B0EAB">
        <w:trPr>
          <w:trHeight w:val="408"/>
          <w:jc w:val="center"/>
        </w:trPr>
        <w:tc>
          <w:tcPr>
            <w:tcW w:w="535" w:type="dxa"/>
            <w:vMerge/>
            <w:tcBorders>
              <w:top w:val="nil"/>
              <w:left w:val="single" w:sz="4" w:space="0" w:color="auto"/>
              <w:bottom w:val="single" w:sz="4" w:space="0" w:color="auto"/>
              <w:right w:val="single" w:sz="4" w:space="0" w:color="auto"/>
            </w:tcBorders>
            <w:vAlign w:val="center"/>
            <w:hideMark/>
          </w:tcPr>
          <w:p w14:paraId="67D13485" w14:textId="77777777" w:rsidR="003F6F95" w:rsidRPr="00D71122" w:rsidRDefault="003F6F95" w:rsidP="000B0EAB">
            <w:pPr>
              <w:rPr>
                <w:rFonts w:ascii="Arial Narrow" w:hAnsi="Arial Narrow" w:cs="Calibri"/>
                <w:b/>
                <w:bCs/>
              </w:rPr>
            </w:pPr>
          </w:p>
        </w:tc>
        <w:tc>
          <w:tcPr>
            <w:tcW w:w="4705" w:type="dxa"/>
            <w:vMerge/>
            <w:tcBorders>
              <w:top w:val="nil"/>
              <w:left w:val="single" w:sz="4" w:space="0" w:color="auto"/>
              <w:bottom w:val="single" w:sz="4" w:space="0" w:color="auto"/>
              <w:right w:val="single" w:sz="4" w:space="0" w:color="auto"/>
            </w:tcBorders>
            <w:vAlign w:val="center"/>
            <w:hideMark/>
          </w:tcPr>
          <w:p w14:paraId="5FD8CBB3" w14:textId="77777777" w:rsidR="003F6F95" w:rsidRPr="00D71122" w:rsidRDefault="003F6F95" w:rsidP="000B0EAB">
            <w:pPr>
              <w:rPr>
                <w:rFonts w:ascii="Arial Narrow" w:hAnsi="Arial Narrow" w:cs="Calibri"/>
                <w:b/>
                <w:bCs/>
              </w:rPr>
            </w:pPr>
          </w:p>
        </w:tc>
        <w:tc>
          <w:tcPr>
            <w:tcW w:w="992" w:type="dxa"/>
            <w:vMerge/>
            <w:tcBorders>
              <w:top w:val="nil"/>
              <w:left w:val="single" w:sz="4" w:space="0" w:color="auto"/>
              <w:bottom w:val="single" w:sz="4" w:space="0" w:color="auto"/>
              <w:right w:val="single" w:sz="4" w:space="0" w:color="auto"/>
            </w:tcBorders>
            <w:vAlign w:val="center"/>
            <w:hideMark/>
          </w:tcPr>
          <w:p w14:paraId="1B0B75C2" w14:textId="77777777" w:rsidR="003F6F95" w:rsidRPr="00D71122" w:rsidRDefault="003F6F95" w:rsidP="000B0EAB">
            <w:pPr>
              <w:rPr>
                <w:rFonts w:ascii="Arial Narrow" w:hAnsi="Arial Narrow" w:cs="Calibri"/>
                <w:b/>
                <w:bCs/>
              </w:rPr>
            </w:pPr>
          </w:p>
        </w:tc>
        <w:tc>
          <w:tcPr>
            <w:tcW w:w="604" w:type="dxa"/>
            <w:vMerge/>
            <w:tcBorders>
              <w:top w:val="nil"/>
              <w:left w:val="single" w:sz="4" w:space="0" w:color="auto"/>
              <w:bottom w:val="single" w:sz="4" w:space="0" w:color="auto"/>
              <w:right w:val="single" w:sz="4" w:space="0" w:color="auto"/>
            </w:tcBorders>
            <w:vAlign w:val="center"/>
            <w:hideMark/>
          </w:tcPr>
          <w:p w14:paraId="21B16440" w14:textId="77777777" w:rsidR="003F6F95" w:rsidRPr="00D71122" w:rsidRDefault="003F6F95" w:rsidP="000B0EAB">
            <w:pPr>
              <w:rPr>
                <w:rFonts w:ascii="Arial Narrow" w:hAnsi="Arial Narrow" w:cs="Calibri"/>
                <w:b/>
                <w:bCs/>
              </w:rPr>
            </w:pPr>
          </w:p>
        </w:tc>
        <w:tc>
          <w:tcPr>
            <w:tcW w:w="1134" w:type="dxa"/>
            <w:vMerge/>
            <w:tcBorders>
              <w:top w:val="nil"/>
              <w:left w:val="single" w:sz="4" w:space="0" w:color="auto"/>
              <w:bottom w:val="single" w:sz="4" w:space="0" w:color="auto"/>
              <w:right w:val="single" w:sz="4" w:space="0" w:color="auto"/>
            </w:tcBorders>
            <w:vAlign w:val="center"/>
            <w:hideMark/>
          </w:tcPr>
          <w:p w14:paraId="2D5FBDBF" w14:textId="77777777" w:rsidR="003F6F95" w:rsidRPr="00D71122" w:rsidRDefault="003F6F95" w:rsidP="000B0EAB">
            <w:pPr>
              <w:rPr>
                <w:rFonts w:ascii="Arial Narrow" w:hAnsi="Arial Narrow" w:cs="Calibri"/>
                <w:b/>
                <w:bCs/>
              </w:rPr>
            </w:pPr>
          </w:p>
        </w:tc>
        <w:tc>
          <w:tcPr>
            <w:tcW w:w="1097" w:type="dxa"/>
            <w:vMerge/>
            <w:tcBorders>
              <w:top w:val="nil"/>
              <w:left w:val="single" w:sz="4" w:space="0" w:color="auto"/>
              <w:bottom w:val="single" w:sz="4" w:space="0" w:color="auto"/>
              <w:right w:val="single" w:sz="4" w:space="0" w:color="auto"/>
            </w:tcBorders>
            <w:vAlign w:val="center"/>
            <w:hideMark/>
          </w:tcPr>
          <w:p w14:paraId="4CFF21B3" w14:textId="77777777" w:rsidR="003F6F95" w:rsidRPr="00D71122" w:rsidRDefault="003F6F95" w:rsidP="000B0EAB">
            <w:pPr>
              <w:rPr>
                <w:rFonts w:ascii="Arial Narrow" w:hAnsi="Arial Narrow" w:cs="Calibri"/>
                <w:b/>
                <w:bCs/>
              </w:rPr>
            </w:pPr>
          </w:p>
        </w:tc>
      </w:tr>
      <w:tr w:rsidR="003F6F95" w:rsidRPr="00D71122" w14:paraId="59E1C166" w14:textId="77777777" w:rsidTr="000B0EAB">
        <w:trPr>
          <w:trHeight w:val="645"/>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DC4592E"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34</w:t>
            </w:r>
          </w:p>
        </w:tc>
        <w:tc>
          <w:tcPr>
            <w:tcW w:w="4705" w:type="dxa"/>
            <w:tcBorders>
              <w:top w:val="nil"/>
              <w:left w:val="nil"/>
              <w:bottom w:val="single" w:sz="4" w:space="0" w:color="auto"/>
              <w:right w:val="single" w:sz="4" w:space="0" w:color="auto"/>
            </w:tcBorders>
            <w:shd w:val="clear" w:color="auto" w:fill="auto"/>
            <w:vAlign w:val="center"/>
            <w:hideMark/>
          </w:tcPr>
          <w:p w14:paraId="009E0578"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Abraçadeira plástica em poliamida - cor: preto - tamanho: 2,5x100mm - aplicação: amarração e fixação - PACOTE COM 100 UNIDADES</w:t>
            </w:r>
          </w:p>
        </w:tc>
        <w:tc>
          <w:tcPr>
            <w:tcW w:w="992" w:type="dxa"/>
            <w:tcBorders>
              <w:top w:val="nil"/>
              <w:left w:val="nil"/>
              <w:bottom w:val="single" w:sz="4" w:space="0" w:color="auto"/>
              <w:right w:val="single" w:sz="4" w:space="0" w:color="auto"/>
            </w:tcBorders>
            <w:shd w:val="clear" w:color="000000" w:fill="D9D9D9"/>
            <w:vAlign w:val="center"/>
            <w:hideMark/>
          </w:tcPr>
          <w:p w14:paraId="49447235" w14:textId="77777777" w:rsidR="003F6F95" w:rsidRPr="00D71122" w:rsidRDefault="003F6F95" w:rsidP="000B0EAB">
            <w:pPr>
              <w:jc w:val="center"/>
              <w:rPr>
                <w:rFonts w:ascii="Arial Narrow" w:hAnsi="Arial Narrow" w:cs="Calibri"/>
              </w:rPr>
            </w:pPr>
            <w:r w:rsidRPr="00D71122">
              <w:rPr>
                <w:rFonts w:ascii="Arial Narrow" w:hAnsi="Arial Narrow" w:cs="Calibri"/>
              </w:rPr>
              <w:t>Pacote</w:t>
            </w:r>
          </w:p>
        </w:tc>
        <w:tc>
          <w:tcPr>
            <w:tcW w:w="604" w:type="dxa"/>
            <w:tcBorders>
              <w:top w:val="nil"/>
              <w:left w:val="nil"/>
              <w:bottom w:val="single" w:sz="4" w:space="0" w:color="auto"/>
              <w:right w:val="single" w:sz="4" w:space="0" w:color="auto"/>
            </w:tcBorders>
            <w:shd w:val="clear" w:color="000000" w:fill="D9D9D9"/>
            <w:noWrap/>
            <w:vAlign w:val="center"/>
            <w:hideMark/>
          </w:tcPr>
          <w:p w14:paraId="61DE3C23" w14:textId="77777777" w:rsidR="003F6F95" w:rsidRPr="00D71122" w:rsidRDefault="003F6F95" w:rsidP="000B0EAB">
            <w:pPr>
              <w:jc w:val="center"/>
              <w:rPr>
                <w:rFonts w:ascii="Arial Narrow" w:hAnsi="Arial Narrow" w:cs="Calibri"/>
              </w:rPr>
            </w:pPr>
            <w:r w:rsidRPr="00D71122">
              <w:rPr>
                <w:rFonts w:ascii="Arial Narrow" w:hAnsi="Arial Narrow" w:cs="Calibri"/>
              </w:rPr>
              <w:t>7</w:t>
            </w:r>
          </w:p>
        </w:tc>
        <w:tc>
          <w:tcPr>
            <w:tcW w:w="1134" w:type="dxa"/>
            <w:tcBorders>
              <w:top w:val="nil"/>
              <w:left w:val="nil"/>
              <w:bottom w:val="single" w:sz="4" w:space="0" w:color="auto"/>
              <w:right w:val="single" w:sz="4" w:space="0" w:color="auto"/>
            </w:tcBorders>
            <w:shd w:val="clear" w:color="auto" w:fill="auto"/>
            <w:vAlign w:val="center"/>
            <w:hideMark/>
          </w:tcPr>
          <w:p w14:paraId="25B5EAB3" w14:textId="77777777" w:rsidR="003F6F95" w:rsidRPr="00D71122" w:rsidRDefault="003F6F95" w:rsidP="000B0EAB">
            <w:pPr>
              <w:jc w:val="center"/>
              <w:rPr>
                <w:rFonts w:ascii="Arial Narrow" w:hAnsi="Arial Narrow" w:cs="Calibri"/>
              </w:rPr>
            </w:pPr>
            <w:r w:rsidRPr="00D71122">
              <w:rPr>
                <w:rFonts w:ascii="Arial Narrow" w:hAnsi="Arial Narrow" w:cs="Calibri"/>
              </w:rPr>
              <w:t>12,23</w:t>
            </w:r>
          </w:p>
        </w:tc>
        <w:tc>
          <w:tcPr>
            <w:tcW w:w="1097" w:type="dxa"/>
            <w:tcBorders>
              <w:top w:val="nil"/>
              <w:left w:val="nil"/>
              <w:bottom w:val="single" w:sz="4" w:space="0" w:color="auto"/>
              <w:right w:val="single" w:sz="4" w:space="0" w:color="auto"/>
            </w:tcBorders>
            <w:shd w:val="clear" w:color="auto" w:fill="auto"/>
            <w:vAlign w:val="center"/>
            <w:hideMark/>
          </w:tcPr>
          <w:p w14:paraId="4EF9A2A7" w14:textId="77777777" w:rsidR="003F6F95" w:rsidRPr="00D71122" w:rsidRDefault="003F6F95" w:rsidP="000B0EAB">
            <w:pPr>
              <w:jc w:val="center"/>
              <w:rPr>
                <w:rFonts w:ascii="Arial Narrow" w:hAnsi="Arial Narrow" w:cs="Calibri"/>
              </w:rPr>
            </w:pPr>
            <w:r w:rsidRPr="00D71122">
              <w:rPr>
                <w:rFonts w:ascii="Arial Narrow" w:hAnsi="Arial Narrow" w:cs="Calibri"/>
              </w:rPr>
              <w:t>85,61</w:t>
            </w:r>
          </w:p>
        </w:tc>
      </w:tr>
      <w:tr w:rsidR="003F6F95" w:rsidRPr="00D71122" w14:paraId="5CEE06C1" w14:textId="77777777" w:rsidTr="000B0EAB">
        <w:trPr>
          <w:trHeight w:val="765"/>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4C55300"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lastRenderedPageBreak/>
              <w:t>35</w:t>
            </w:r>
          </w:p>
        </w:tc>
        <w:tc>
          <w:tcPr>
            <w:tcW w:w="4705" w:type="dxa"/>
            <w:tcBorders>
              <w:top w:val="nil"/>
              <w:left w:val="nil"/>
              <w:bottom w:val="single" w:sz="4" w:space="0" w:color="auto"/>
              <w:right w:val="single" w:sz="4" w:space="0" w:color="auto"/>
            </w:tcBorders>
            <w:shd w:val="clear" w:color="auto" w:fill="auto"/>
            <w:vAlign w:val="center"/>
            <w:hideMark/>
          </w:tcPr>
          <w:p w14:paraId="610E04E2"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Abraçadeira para lâmpada tubular T8 - Fabricada em aço carbono zincado ou aço inox - Uso: fixação de lâmpada tubular - Com furo para fixação com parafuso</w:t>
            </w:r>
          </w:p>
        </w:tc>
        <w:tc>
          <w:tcPr>
            <w:tcW w:w="992" w:type="dxa"/>
            <w:tcBorders>
              <w:top w:val="nil"/>
              <w:left w:val="nil"/>
              <w:bottom w:val="single" w:sz="4" w:space="0" w:color="auto"/>
              <w:right w:val="single" w:sz="4" w:space="0" w:color="auto"/>
            </w:tcBorders>
            <w:shd w:val="clear" w:color="000000" w:fill="D9D9D9"/>
            <w:vAlign w:val="center"/>
            <w:hideMark/>
          </w:tcPr>
          <w:p w14:paraId="71DE42CA"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76B546C6" w14:textId="77777777" w:rsidR="003F6F95" w:rsidRPr="00D71122" w:rsidRDefault="003F6F95" w:rsidP="000B0EAB">
            <w:pPr>
              <w:jc w:val="center"/>
              <w:rPr>
                <w:rFonts w:ascii="Arial Narrow" w:hAnsi="Arial Narrow" w:cs="Calibri"/>
              </w:rPr>
            </w:pPr>
            <w:r w:rsidRPr="00D71122">
              <w:rPr>
                <w:rFonts w:ascii="Arial Narrow" w:hAnsi="Arial Narrow" w:cs="Calibri"/>
              </w:rPr>
              <w:t>30</w:t>
            </w:r>
          </w:p>
        </w:tc>
        <w:tc>
          <w:tcPr>
            <w:tcW w:w="1134" w:type="dxa"/>
            <w:tcBorders>
              <w:top w:val="nil"/>
              <w:left w:val="nil"/>
              <w:bottom w:val="single" w:sz="4" w:space="0" w:color="auto"/>
              <w:right w:val="single" w:sz="4" w:space="0" w:color="auto"/>
            </w:tcBorders>
            <w:shd w:val="clear" w:color="auto" w:fill="auto"/>
            <w:vAlign w:val="center"/>
            <w:hideMark/>
          </w:tcPr>
          <w:p w14:paraId="236922D3" w14:textId="77777777" w:rsidR="003F6F95" w:rsidRPr="00D71122" w:rsidRDefault="003F6F95" w:rsidP="000B0EAB">
            <w:pPr>
              <w:jc w:val="center"/>
              <w:rPr>
                <w:rFonts w:ascii="Arial Narrow" w:hAnsi="Arial Narrow" w:cs="Calibri"/>
              </w:rPr>
            </w:pPr>
            <w:r w:rsidRPr="00D71122">
              <w:rPr>
                <w:rFonts w:ascii="Arial Narrow" w:hAnsi="Arial Narrow" w:cs="Calibri"/>
              </w:rPr>
              <w:t>1,33</w:t>
            </w:r>
          </w:p>
        </w:tc>
        <w:tc>
          <w:tcPr>
            <w:tcW w:w="1097" w:type="dxa"/>
            <w:tcBorders>
              <w:top w:val="nil"/>
              <w:left w:val="nil"/>
              <w:bottom w:val="single" w:sz="4" w:space="0" w:color="auto"/>
              <w:right w:val="single" w:sz="4" w:space="0" w:color="auto"/>
            </w:tcBorders>
            <w:shd w:val="clear" w:color="auto" w:fill="auto"/>
            <w:vAlign w:val="center"/>
            <w:hideMark/>
          </w:tcPr>
          <w:p w14:paraId="1369CD19" w14:textId="77777777" w:rsidR="003F6F95" w:rsidRPr="00D71122" w:rsidRDefault="003F6F95" w:rsidP="000B0EAB">
            <w:pPr>
              <w:jc w:val="center"/>
              <w:rPr>
                <w:rFonts w:ascii="Arial Narrow" w:hAnsi="Arial Narrow" w:cs="Calibri"/>
              </w:rPr>
            </w:pPr>
            <w:r w:rsidRPr="00D71122">
              <w:rPr>
                <w:rFonts w:ascii="Arial Narrow" w:hAnsi="Arial Narrow" w:cs="Calibri"/>
              </w:rPr>
              <w:t>39,90</w:t>
            </w:r>
          </w:p>
        </w:tc>
      </w:tr>
      <w:tr w:rsidR="003F6F95" w:rsidRPr="00D71122" w14:paraId="02DFD43A" w14:textId="77777777" w:rsidTr="000B0EAB">
        <w:trPr>
          <w:trHeight w:val="132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2860FAD"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36</w:t>
            </w:r>
          </w:p>
        </w:tc>
        <w:tc>
          <w:tcPr>
            <w:tcW w:w="4705" w:type="dxa"/>
            <w:tcBorders>
              <w:top w:val="nil"/>
              <w:left w:val="nil"/>
              <w:bottom w:val="single" w:sz="4" w:space="0" w:color="auto"/>
              <w:right w:val="single" w:sz="4" w:space="0" w:color="auto"/>
            </w:tcBorders>
            <w:shd w:val="clear" w:color="auto" w:fill="auto"/>
            <w:vAlign w:val="center"/>
            <w:hideMark/>
          </w:tcPr>
          <w:p w14:paraId="5C143976"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 xml:space="preserve">Acabamento para válvula hidráulica - material cromado em toda a peça, inclusive no botão de acionamento - características adicionais: modelo clássico com 1 tecla de acionamento - dimensões: 150x120mm - acompanha 2 niples, 2 parafusos - aplicação válvula descarga Docol REF 01500038 - </w:t>
            </w:r>
            <w:r w:rsidRPr="00D71122">
              <w:rPr>
                <w:rFonts w:ascii="Arial Narrow" w:hAnsi="Arial Narrow" w:cs="Calibri"/>
                <w:b/>
                <w:bCs/>
                <w:lang w:val="pt-BR"/>
              </w:rPr>
              <w:t>MARCA: Docol</w:t>
            </w:r>
          </w:p>
        </w:tc>
        <w:tc>
          <w:tcPr>
            <w:tcW w:w="992" w:type="dxa"/>
            <w:tcBorders>
              <w:top w:val="nil"/>
              <w:left w:val="nil"/>
              <w:bottom w:val="single" w:sz="4" w:space="0" w:color="auto"/>
              <w:right w:val="single" w:sz="4" w:space="0" w:color="auto"/>
            </w:tcBorders>
            <w:shd w:val="clear" w:color="000000" w:fill="D9D9D9"/>
            <w:vAlign w:val="center"/>
            <w:hideMark/>
          </w:tcPr>
          <w:p w14:paraId="0EED4700"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3FC98A64" w14:textId="77777777" w:rsidR="003F6F95" w:rsidRPr="00D71122" w:rsidRDefault="003F6F95" w:rsidP="000B0EAB">
            <w:pPr>
              <w:jc w:val="center"/>
              <w:rPr>
                <w:rFonts w:ascii="Arial Narrow" w:hAnsi="Arial Narrow" w:cs="Calibri"/>
              </w:rPr>
            </w:pPr>
            <w:r w:rsidRPr="00D71122">
              <w:rPr>
                <w:rFonts w:ascii="Arial Narrow" w:hAnsi="Arial Narrow" w:cs="Calibri"/>
              </w:rPr>
              <w:t>19</w:t>
            </w:r>
          </w:p>
        </w:tc>
        <w:tc>
          <w:tcPr>
            <w:tcW w:w="1134" w:type="dxa"/>
            <w:tcBorders>
              <w:top w:val="nil"/>
              <w:left w:val="nil"/>
              <w:bottom w:val="single" w:sz="4" w:space="0" w:color="auto"/>
              <w:right w:val="single" w:sz="4" w:space="0" w:color="auto"/>
            </w:tcBorders>
            <w:shd w:val="clear" w:color="auto" w:fill="auto"/>
            <w:vAlign w:val="center"/>
            <w:hideMark/>
          </w:tcPr>
          <w:p w14:paraId="31CEEB6E" w14:textId="77777777" w:rsidR="003F6F95" w:rsidRPr="00D71122" w:rsidRDefault="003F6F95" w:rsidP="000B0EAB">
            <w:pPr>
              <w:jc w:val="center"/>
              <w:rPr>
                <w:rFonts w:ascii="Arial Narrow" w:hAnsi="Arial Narrow" w:cs="Calibri"/>
              </w:rPr>
            </w:pPr>
            <w:r w:rsidRPr="00D71122">
              <w:rPr>
                <w:rFonts w:ascii="Arial Narrow" w:hAnsi="Arial Narrow" w:cs="Calibri"/>
              </w:rPr>
              <w:t>96,93</w:t>
            </w:r>
          </w:p>
        </w:tc>
        <w:tc>
          <w:tcPr>
            <w:tcW w:w="1097" w:type="dxa"/>
            <w:tcBorders>
              <w:top w:val="nil"/>
              <w:left w:val="nil"/>
              <w:bottom w:val="single" w:sz="4" w:space="0" w:color="auto"/>
              <w:right w:val="single" w:sz="4" w:space="0" w:color="auto"/>
            </w:tcBorders>
            <w:shd w:val="clear" w:color="auto" w:fill="auto"/>
            <w:vAlign w:val="center"/>
            <w:hideMark/>
          </w:tcPr>
          <w:p w14:paraId="6A2AB147" w14:textId="77777777" w:rsidR="003F6F95" w:rsidRPr="00D71122" w:rsidRDefault="003F6F95" w:rsidP="000B0EAB">
            <w:pPr>
              <w:jc w:val="center"/>
              <w:rPr>
                <w:rFonts w:ascii="Arial Narrow" w:hAnsi="Arial Narrow" w:cs="Calibri"/>
              </w:rPr>
            </w:pPr>
            <w:r w:rsidRPr="00D71122">
              <w:rPr>
                <w:rFonts w:ascii="Arial Narrow" w:hAnsi="Arial Narrow" w:cs="Calibri"/>
              </w:rPr>
              <w:t>1.841,67</w:t>
            </w:r>
          </w:p>
        </w:tc>
      </w:tr>
      <w:tr w:rsidR="003F6F95" w:rsidRPr="00D71122" w14:paraId="40195AEA" w14:textId="77777777" w:rsidTr="000B0EAB">
        <w:trPr>
          <w:trHeight w:val="60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FDD69F8"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37</w:t>
            </w:r>
          </w:p>
        </w:tc>
        <w:tc>
          <w:tcPr>
            <w:tcW w:w="4705" w:type="dxa"/>
            <w:tcBorders>
              <w:top w:val="nil"/>
              <w:left w:val="nil"/>
              <w:bottom w:val="single" w:sz="4" w:space="0" w:color="auto"/>
              <w:right w:val="single" w:sz="4" w:space="0" w:color="auto"/>
            </w:tcBorders>
            <w:shd w:val="clear" w:color="auto" w:fill="auto"/>
            <w:vAlign w:val="center"/>
            <w:hideMark/>
          </w:tcPr>
          <w:p w14:paraId="4C373213"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Adaptador para mangueira de jardim - adaptador fêmea rosca 3/4" e redução 1/2" – material: plástico e borracha</w:t>
            </w:r>
          </w:p>
        </w:tc>
        <w:tc>
          <w:tcPr>
            <w:tcW w:w="992" w:type="dxa"/>
            <w:tcBorders>
              <w:top w:val="nil"/>
              <w:left w:val="nil"/>
              <w:bottom w:val="single" w:sz="4" w:space="0" w:color="auto"/>
              <w:right w:val="single" w:sz="4" w:space="0" w:color="auto"/>
            </w:tcBorders>
            <w:shd w:val="clear" w:color="000000" w:fill="D9D9D9"/>
            <w:vAlign w:val="center"/>
            <w:hideMark/>
          </w:tcPr>
          <w:p w14:paraId="7C88F1B8"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2CAE127C" w14:textId="77777777" w:rsidR="003F6F95" w:rsidRPr="00D71122" w:rsidRDefault="003F6F95" w:rsidP="000B0EAB">
            <w:pPr>
              <w:jc w:val="center"/>
              <w:rPr>
                <w:rFonts w:ascii="Arial Narrow" w:hAnsi="Arial Narrow" w:cs="Calibri"/>
              </w:rPr>
            </w:pPr>
            <w:r w:rsidRPr="00D71122">
              <w:rPr>
                <w:rFonts w:ascii="Arial Narrow" w:hAnsi="Arial Narrow" w:cs="Calibri"/>
              </w:rPr>
              <w:t>8</w:t>
            </w:r>
          </w:p>
        </w:tc>
        <w:tc>
          <w:tcPr>
            <w:tcW w:w="1134" w:type="dxa"/>
            <w:tcBorders>
              <w:top w:val="nil"/>
              <w:left w:val="nil"/>
              <w:bottom w:val="single" w:sz="4" w:space="0" w:color="auto"/>
              <w:right w:val="single" w:sz="4" w:space="0" w:color="auto"/>
            </w:tcBorders>
            <w:shd w:val="clear" w:color="auto" w:fill="auto"/>
            <w:vAlign w:val="center"/>
            <w:hideMark/>
          </w:tcPr>
          <w:p w14:paraId="2D07F597" w14:textId="77777777" w:rsidR="003F6F95" w:rsidRPr="00D71122" w:rsidRDefault="003F6F95" w:rsidP="000B0EAB">
            <w:pPr>
              <w:jc w:val="center"/>
              <w:rPr>
                <w:rFonts w:ascii="Arial Narrow" w:hAnsi="Arial Narrow" w:cs="Calibri"/>
              </w:rPr>
            </w:pPr>
            <w:r w:rsidRPr="00D71122">
              <w:rPr>
                <w:rFonts w:ascii="Arial Narrow" w:hAnsi="Arial Narrow" w:cs="Calibri"/>
              </w:rPr>
              <w:t>7,78</w:t>
            </w:r>
          </w:p>
        </w:tc>
        <w:tc>
          <w:tcPr>
            <w:tcW w:w="1097" w:type="dxa"/>
            <w:tcBorders>
              <w:top w:val="nil"/>
              <w:left w:val="nil"/>
              <w:bottom w:val="single" w:sz="4" w:space="0" w:color="auto"/>
              <w:right w:val="single" w:sz="4" w:space="0" w:color="auto"/>
            </w:tcBorders>
            <w:shd w:val="clear" w:color="auto" w:fill="auto"/>
            <w:vAlign w:val="center"/>
            <w:hideMark/>
          </w:tcPr>
          <w:p w14:paraId="256573D4" w14:textId="77777777" w:rsidR="003F6F95" w:rsidRPr="00D71122" w:rsidRDefault="003F6F95" w:rsidP="000B0EAB">
            <w:pPr>
              <w:jc w:val="center"/>
              <w:rPr>
                <w:rFonts w:ascii="Arial Narrow" w:hAnsi="Arial Narrow" w:cs="Calibri"/>
              </w:rPr>
            </w:pPr>
            <w:r w:rsidRPr="00D71122">
              <w:rPr>
                <w:rFonts w:ascii="Arial Narrow" w:hAnsi="Arial Narrow" w:cs="Calibri"/>
              </w:rPr>
              <w:t>62,24</w:t>
            </w:r>
          </w:p>
        </w:tc>
      </w:tr>
      <w:tr w:rsidR="003F6F95" w:rsidRPr="00D71122" w14:paraId="24037E9A" w14:textId="77777777" w:rsidTr="000B0EAB">
        <w:trPr>
          <w:trHeight w:val="1065"/>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7C1A71D"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38</w:t>
            </w:r>
          </w:p>
        </w:tc>
        <w:tc>
          <w:tcPr>
            <w:tcW w:w="4705" w:type="dxa"/>
            <w:tcBorders>
              <w:top w:val="nil"/>
              <w:left w:val="nil"/>
              <w:bottom w:val="single" w:sz="4" w:space="0" w:color="auto"/>
              <w:right w:val="single" w:sz="4" w:space="0" w:color="auto"/>
            </w:tcBorders>
            <w:shd w:val="clear" w:color="auto" w:fill="auto"/>
            <w:vAlign w:val="center"/>
            <w:hideMark/>
          </w:tcPr>
          <w:p w14:paraId="4B34D0C9"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Adaptador para purificador de água - Bucha em formato T - Entrada e saída 1/2" - com regulador de vazão - para mangueira polimérica flexível de 1/4" na saída lateral - Material: metal cromado - REFERÊNCIA: RBUC 1/2 REG 5,5 P</w:t>
            </w:r>
          </w:p>
        </w:tc>
        <w:tc>
          <w:tcPr>
            <w:tcW w:w="992" w:type="dxa"/>
            <w:tcBorders>
              <w:top w:val="nil"/>
              <w:left w:val="nil"/>
              <w:bottom w:val="single" w:sz="4" w:space="0" w:color="auto"/>
              <w:right w:val="single" w:sz="4" w:space="0" w:color="auto"/>
            </w:tcBorders>
            <w:shd w:val="clear" w:color="000000" w:fill="D9D9D9"/>
            <w:vAlign w:val="center"/>
            <w:hideMark/>
          </w:tcPr>
          <w:p w14:paraId="443A9346"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1630BF9F" w14:textId="77777777" w:rsidR="003F6F95" w:rsidRPr="00D71122" w:rsidRDefault="003F6F95" w:rsidP="000B0EAB">
            <w:pPr>
              <w:jc w:val="center"/>
              <w:rPr>
                <w:rFonts w:ascii="Arial Narrow" w:hAnsi="Arial Narrow" w:cs="Calibri"/>
              </w:rPr>
            </w:pPr>
            <w:r w:rsidRPr="00D71122">
              <w:rPr>
                <w:rFonts w:ascii="Arial Narrow" w:hAnsi="Arial Narrow" w:cs="Calibri"/>
              </w:rPr>
              <w:t>7</w:t>
            </w:r>
          </w:p>
        </w:tc>
        <w:tc>
          <w:tcPr>
            <w:tcW w:w="1134" w:type="dxa"/>
            <w:tcBorders>
              <w:top w:val="nil"/>
              <w:left w:val="nil"/>
              <w:bottom w:val="single" w:sz="4" w:space="0" w:color="auto"/>
              <w:right w:val="single" w:sz="4" w:space="0" w:color="auto"/>
            </w:tcBorders>
            <w:shd w:val="clear" w:color="auto" w:fill="auto"/>
            <w:vAlign w:val="center"/>
            <w:hideMark/>
          </w:tcPr>
          <w:p w14:paraId="6733EC69" w14:textId="77777777" w:rsidR="003F6F95" w:rsidRPr="00D71122" w:rsidRDefault="003F6F95" w:rsidP="000B0EAB">
            <w:pPr>
              <w:jc w:val="center"/>
              <w:rPr>
                <w:rFonts w:ascii="Arial Narrow" w:hAnsi="Arial Narrow" w:cs="Calibri"/>
              </w:rPr>
            </w:pPr>
            <w:r w:rsidRPr="00D71122">
              <w:rPr>
                <w:rFonts w:ascii="Arial Narrow" w:hAnsi="Arial Narrow" w:cs="Calibri"/>
              </w:rPr>
              <w:t>43,29</w:t>
            </w:r>
          </w:p>
        </w:tc>
        <w:tc>
          <w:tcPr>
            <w:tcW w:w="1097" w:type="dxa"/>
            <w:tcBorders>
              <w:top w:val="nil"/>
              <w:left w:val="nil"/>
              <w:bottom w:val="single" w:sz="4" w:space="0" w:color="auto"/>
              <w:right w:val="single" w:sz="4" w:space="0" w:color="auto"/>
            </w:tcBorders>
            <w:shd w:val="clear" w:color="auto" w:fill="auto"/>
            <w:vAlign w:val="center"/>
            <w:hideMark/>
          </w:tcPr>
          <w:p w14:paraId="4E015415" w14:textId="77777777" w:rsidR="003F6F95" w:rsidRPr="00D71122" w:rsidRDefault="003F6F95" w:rsidP="000B0EAB">
            <w:pPr>
              <w:jc w:val="center"/>
              <w:rPr>
                <w:rFonts w:ascii="Arial Narrow" w:hAnsi="Arial Narrow" w:cs="Calibri"/>
              </w:rPr>
            </w:pPr>
            <w:r w:rsidRPr="00D71122">
              <w:rPr>
                <w:rFonts w:ascii="Arial Narrow" w:hAnsi="Arial Narrow" w:cs="Calibri"/>
              </w:rPr>
              <w:t>303,03</w:t>
            </w:r>
          </w:p>
        </w:tc>
      </w:tr>
      <w:tr w:rsidR="003F6F95" w:rsidRPr="00D71122" w14:paraId="255DEA08" w14:textId="77777777" w:rsidTr="000B0EAB">
        <w:trPr>
          <w:trHeight w:val="555"/>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51C8CAC"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39</w:t>
            </w:r>
          </w:p>
        </w:tc>
        <w:tc>
          <w:tcPr>
            <w:tcW w:w="4705" w:type="dxa"/>
            <w:tcBorders>
              <w:top w:val="nil"/>
              <w:left w:val="nil"/>
              <w:bottom w:val="single" w:sz="4" w:space="0" w:color="auto"/>
              <w:right w:val="single" w:sz="4" w:space="0" w:color="auto"/>
            </w:tcBorders>
            <w:shd w:val="clear" w:color="auto" w:fill="auto"/>
            <w:vAlign w:val="center"/>
            <w:hideMark/>
          </w:tcPr>
          <w:p w14:paraId="234D7B34"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Adesivo epóxi - massa para calafetar - cor: cinza - EMBALAGEM COM 100G</w:t>
            </w:r>
          </w:p>
        </w:tc>
        <w:tc>
          <w:tcPr>
            <w:tcW w:w="992" w:type="dxa"/>
            <w:tcBorders>
              <w:top w:val="nil"/>
              <w:left w:val="nil"/>
              <w:bottom w:val="single" w:sz="4" w:space="0" w:color="auto"/>
              <w:right w:val="single" w:sz="4" w:space="0" w:color="auto"/>
            </w:tcBorders>
            <w:shd w:val="clear" w:color="000000" w:fill="D9D9D9"/>
            <w:vAlign w:val="center"/>
            <w:hideMark/>
          </w:tcPr>
          <w:p w14:paraId="6E7C2FC3"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2D413CAF" w14:textId="77777777" w:rsidR="003F6F95" w:rsidRPr="00D71122" w:rsidRDefault="003F6F95" w:rsidP="000B0EAB">
            <w:pPr>
              <w:jc w:val="center"/>
              <w:rPr>
                <w:rFonts w:ascii="Arial Narrow" w:hAnsi="Arial Narrow" w:cs="Calibri"/>
              </w:rPr>
            </w:pPr>
            <w:r w:rsidRPr="00D71122">
              <w:rPr>
                <w:rFonts w:ascii="Arial Narrow" w:hAnsi="Arial Narrow" w:cs="Calibri"/>
              </w:rPr>
              <w:t>8</w:t>
            </w:r>
          </w:p>
        </w:tc>
        <w:tc>
          <w:tcPr>
            <w:tcW w:w="1134" w:type="dxa"/>
            <w:tcBorders>
              <w:top w:val="nil"/>
              <w:left w:val="nil"/>
              <w:bottom w:val="single" w:sz="4" w:space="0" w:color="auto"/>
              <w:right w:val="single" w:sz="4" w:space="0" w:color="auto"/>
            </w:tcBorders>
            <w:shd w:val="clear" w:color="auto" w:fill="auto"/>
            <w:vAlign w:val="center"/>
            <w:hideMark/>
          </w:tcPr>
          <w:p w14:paraId="3AC1CE55" w14:textId="77777777" w:rsidR="003F6F95" w:rsidRPr="00D71122" w:rsidRDefault="003F6F95" w:rsidP="000B0EAB">
            <w:pPr>
              <w:jc w:val="center"/>
              <w:rPr>
                <w:rFonts w:ascii="Arial Narrow" w:hAnsi="Arial Narrow" w:cs="Calibri"/>
              </w:rPr>
            </w:pPr>
            <w:r w:rsidRPr="00D71122">
              <w:rPr>
                <w:rFonts w:ascii="Arial Narrow" w:hAnsi="Arial Narrow" w:cs="Calibri"/>
              </w:rPr>
              <w:t>16,10</w:t>
            </w:r>
          </w:p>
        </w:tc>
        <w:tc>
          <w:tcPr>
            <w:tcW w:w="1097" w:type="dxa"/>
            <w:tcBorders>
              <w:top w:val="nil"/>
              <w:left w:val="nil"/>
              <w:bottom w:val="single" w:sz="4" w:space="0" w:color="auto"/>
              <w:right w:val="single" w:sz="4" w:space="0" w:color="auto"/>
            </w:tcBorders>
            <w:shd w:val="clear" w:color="auto" w:fill="auto"/>
            <w:vAlign w:val="center"/>
            <w:hideMark/>
          </w:tcPr>
          <w:p w14:paraId="381554AB" w14:textId="77777777" w:rsidR="003F6F95" w:rsidRPr="00D71122" w:rsidRDefault="003F6F95" w:rsidP="000B0EAB">
            <w:pPr>
              <w:jc w:val="center"/>
              <w:rPr>
                <w:rFonts w:ascii="Arial Narrow" w:hAnsi="Arial Narrow" w:cs="Calibri"/>
              </w:rPr>
            </w:pPr>
            <w:r w:rsidRPr="00D71122">
              <w:rPr>
                <w:rFonts w:ascii="Arial Narrow" w:hAnsi="Arial Narrow" w:cs="Calibri"/>
              </w:rPr>
              <w:t>128,80</w:t>
            </w:r>
          </w:p>
        </w:tc>
      </w:tr>
      <w:tr w:rsidR="003F6F95" w:rsidRPr="00D71122" w14:paraId="3D01A8EE" w14:textId="77777777" w:rsidTr="000B0EAB">
        <w:trPr>
          <w:trHeight w:val="87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EE7FA71"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40</w:t>
            </w:r>
          </w:p>
        </w:tc>
        <w:tc>
          <w:tcPr>
            <w:tcW w:w="4705" w:type="dxa"/>
            <w:tcBorders>
              <w:top w:val="nil"/>
              <w:left w:val="nil"/>
              <w:bottom w:val="single" w:sz="4" w:space="0" w:color="auto"/>
              <w:right w:val="single" w:sz="4" w:space="0" w:color="auto"/>
            </w:tcBorders>
            <w:shd w:val="clear" w:color="auto" w:fill="auto"/>
            <w:vAlign w:val="center"/>
            <w:hideMark/>
          </w:tcPr>
          <w:p w14:paraId="447F8A1B"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Anel de vedação para vaso sanitário universal - com guia - material: borracha butílica - acompanha conjunto de fixação composto de bucha e parafusos - REFERÊNCIA: Censi ou equivalente</w:t>
            </w:r>
          </w:p>
        </w:tc>
        <w:tc>
          <w:tcPr>
            <w:tcW w:w="992" w:type="dxa"/>
            <w:tcBorders>
              <w:top w:val="nil"/>
              <w:left w:val="nil"/>
              <w:bottom w:val="single" w:sz="4" w:space="0" w:color="auto"/>
              <w:right w:val="single" w:sz="4" w:space="0" w:color="auto"/>
            </w:tcBorders>
            <w:shd w:val="clear" w:color="000000" w:fill="D9D9D9"/>
            <w:vAlign w:val="center"/>
            <w:hideMark/>
          </w:tcPr>
          <w:p w14:paraId="6BE20B77"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59DED661" w14:textId="77777777" w:rsidR="003F6F95" w:rsidRPr="00D71122" w:rsidRDefault="003F6F95" w:rsidP="000B0EAB">
            <w:pPr>
              <w:jc w:val="center"/>
              <w:rPr>
                <w:rFonts w:ascii="Arial Narrow" w:hAnsi="Arial Narrow" w:cs="Calibri"/>
              </w:rPr>
            </w:pPr>
            <w:r w:rsidRPr="00D71122">
              <w:rPr>
                <w:rFonts w:ascii="Arial Narrow" w:hAnsi="Arial Narrow" w:cs="Calibri"/>
              </w:rPr>
              <w:t>10</w:t>
            </w:r>
          </w:p>
        </w:tc>
        <w:tc>
          <w:tcPr>
            <w:tcW w:w="1134" w:type="dxa"/>
            <w:tcBorders>
              <w:top w:val="nil"/>
              <w:left w:val="nil"/>
              <w:bottom w:val="single" w:sz="4" w:space="0" w:color="auto"/>
              <w:right w:val="single" w:sz="4" w:space="0" w:color="auto"/>
            </w:tcBorders>
            <w:shd w:val="clear" w:color="auto" w:fill="auto"/>
            <w:vAlign w:val="center"/>
            <w:hideMark/>
          </w:tcPr>
          <w:p w14:paraId="54D334B5" w14:textId="77777777" w:rsidR="003F6F95" w:rsidRPr="00D71122" w:rsidRDefault="003F6F95" w:rsidP="000B0EAB">
            <w:pPr>
              <w:jc w:val="center"/>
              <w:rPr>
                <w:rFonts w:ascii="Arial Narrow" w:hAnsi="Arial Narrow" w:cs="Calibri"/>
              </w:rPr>
            </w:pPr>
            <w:r w:rsidRPr="00D71122">
              <w:rPr>
                <w:rFonts w:ascii="Arial Narrow" w:hAnsi="Arial Narrow" w:cs="Calibri"/>
              </w:rPr>
              <w:t>21,34</w:t>
            </w:r>
          </w:p>
        </w:tc>
        <w:tc>
          <w:tcPr>
            <w:tcW w:w="1097" w:type="dxa"/>
            <w:tcBorders>
              <w:top w:val="nil"/>
              <w:left w:val="nil"/>
              <w:bottom w:val="single" w:sz="4" w:space="0" w:color="auto"/>
              <w:right w:val="single" w:sz="4" w:space="0" w:color="auto"/>
            </w:tcBorders>
            <w:shd w:val="clear" w:color="auto" w:fill="auto"/>
            <w:vAlign w:val="center"/>
            <w:hideMark/>
          </w:tcPr>
          <w:p w14:paraId="4599EC0E" w14:textId="77777777" w:rsidR="003F6F95" w:rsidRPr="00D71122" w:rsidRDefault="003F6F95" w:rsidP="000B0EAB">
            <w:pPr>
              <w:jc w:val="center"/>
              <w:rPr>
                <w:rFonts w:ascii="Arial Narrow" w:hAnsi="Arial Narrow" w:cs="Calibri"/>
              </w:rPr>
            </w:pPr>
            <w:r w:rsidRPr="00D71122">
              <w:rPr>
                <w:rFonts w:ascii="Arial Narrow" w:hAnsi="Arial Narrow" w:cs="Calibri"/>
              </w:rPr>
              <w:t>213,40</w:t>
            </w:r>
          </w:p>
        </w:tc>
      </w:tr>
      <w:tr w:rsidR="003F6F95" w:rsidRPr="00D71122" w14:paraId="56A89FFF" w14:textId="77777777" w:rsidTr="000B0EAB">
        <w:trPr>
          <w:trHeight w:val="132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3BA961F"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41</w:t>
            </w:r>
          </w:p>
        </w:tc>
        <w:tc>
          <w:tcPr>
            <w:tcW w:w="4705" w:type="dxa"/>
            <w:tcBorders>
              <w:top w:val="nil"/>
              <w:left w:val="nil"/>
              <w:bottom w:val="single" w:sz="4" w:space="0" w:color="auto"/>
              <w:right w:val="single" w:sz="4" w:space="0" w:color="auto"/>
            </w:tcBorders>
            <w:shd w:val="clear" w:color="auto" w:fill="auto"/>
            <w:vAlign w:val="center"/>
            <w:hideMark/>
          </w:tcPr>
          <w:p w14:paraId="281DC6B4"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Batedor esférico/cilíndrico para porta - uso: limitador de abertura de portas - fornecimento em conjunto completo com parafuso e bucha - fixação: piso - com furo para fixação de parafuso - fabricado em borracha - cor: cinza, branco ou incolor/transparente - REFERÊNCIA: BEM FIXA OU EQUIVALENTE</w:t>
            </w:r>
          </w:p>
        </w:tc>
        <w:tc>
          <w:tcPr>
            <w:tcW w:w="992" w:type="dxa"/>
            <w:tcBorders>
              <w:top w:val="nil"/>
              <w:left w:val="nil"/>
              <w:bottom w:val="single" w:sz="4" w:space="0" w:color="auto"/>
              <w:right w:val="single" w:sz="4" w:space="0" w:color="auto"/>
            </w:tcBorders>
            <w:shd w:val="clear" w:color="000000" w:fill="D9D9D9"/>
            <w:vAlign w:val="center"/>
            <w:hideMark/>
          </w:tcPr>
          <w:p w14:paraId="195CBE03"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15F22BAB" w14:textId="77777777" w:rsidR="003F6F95" w:rsidRPr="00D71122" w:rsidRDefault="003F6F95" w:rsidP="000B0EAB">
            <w:pPr>
              <w:jc w:val="center"/>
              <w:rPr>
                <w:rFonts w:ascii="Arial Narrow" w:hAnsi="Arial Narrow" w:cs="Calibri"/>
              </w:rPr>
            </w:pPr>
            <w:r w:rsidRPr="00D71122">
              <w:rPr>
                <w:rFonts w:ascii="Arial Narrow" w:hAnsi="Arial Narrow" w:cs="Calibri"/>
              </w:rPr>
              <w:t>2</w:t>
            </w:r>
          </w:p>
        </w:tc>
        <w:tc>
          <w:tcPr>
            <w:tcW w:w="1134" w:type="dxa"/>
            <w:tcBorders>
              <w:top w:val="nil"/>
              <w:left w:val="nil"/>
              <w:bottom w:val="single" w:sz="4" w:space="0" w:color="auto"/>
              <w:right w:val="single" w:sz="4" w:space="0" w:color="auto"/>
            </w:tcBorders>
            <w:shd w:val="clear" w:color="auto" w:fill="auto"/>
            <w:vAlign w:val="center"/>
            <w:hideMark/>
          </w:tcPr>
          <w:p w14:paraId="068209E7" w14:textId="77777777" w:rsidR="003F6F95" w:rsidRPr="00D71122" w:rsidRDefault="003F6F95" w:rsidP="000B0EAB">
            <w:pPr>
              <w:jc w:val="center"/>
              <w:rPr>
                <w:rFonts w:ascii="Arial Narrow" w:hAnsi="Arial Narrow" w:cs="Calibri"/>
              </w:rPr>
            </w:pPr>
            <w:r w:rsidRPr="00D71122">
              <w:rPr>
                <w:rFonts w:ascii="Arial Narrow" w:hAnsi="Arial Narrow" w:cs="Calibri"/>
              </w:rPr>
              <w:t>16,92</w:t>
            </w:r>
          </w:p>
        </w:tc>
        <w:tc>
          <w:tcPr>
            <w:tcW w:w="1097" w:type="dxa"/>
            <w:tcBorders>
              <w:top w:val="nil"/>
              <w:left w:val="nil"/>
              <w:bottom w:val="single" w:sz="4" w:space="0" w:color="auto"/>
              <w:right w:val="single" w:sz="4" w:space="0" w:color="auto"/>
            </w:tcBorders>
            <w:shd w:val="clear" w:color="auto" w:fill="auto"/>
            <w:vAlign w:val="center"/>
            <w:hideMark/>
          </w:tcPr>
          <w:p w14:paraId="45C2A109" w14:textId="77777777" w:rsidR="003F6F95" w:rsidRPr="00D71122" w:rsidRDefault="003F6F95" w:rsidP="000B0EAB">
            <w:pPr>
              <w:jc w:val="center"/>
              <w:rPr>
                <w:rFonts w:ascii="Arial Narrow" w:hAnsi="Arial Narrow" w:cs="Calibri"/>
              </w:rPr>
            </w:pPr>
            <w:r w:rsidRPr="00D71122">
              <w:rPr>
                <w:rFonts w:ascii="Arial Narrow" w:hAnsi="Arial Narrow" w:cs="Calibri"/>
              </w:rPr>
              <w:t>33,84</w:t>
            </w:r>
          </w:p>
        </w:tc>
      </w:tr>
      <w:tr w:rsidR="003F6F95" w:rsidRPr="00D71122" w14:paraId="0767819C" w14:textId="77777777" w:rsidTr="000B0EAB">
        <w:trPr>
          <w:trHeight w:val="5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E0EEFA7"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42</w:t>
            </w:r>
          </w:p>
        </w:tc>
        <w:tc>
          <w:tcPr>
            <w:tcW w:w="4705" w:type="dxa"/>
            <w:tcBorders>
              <w:top w:val="nil"/>
              <w:left w:val="nil"/>
              <w:bottom w:val="single" w:sz="4" w:space="0" w:color="auto"/>
              <w:right w:val="single" w:sz="4" w:space="0" w:color="auto"/>
            </w:tcBorders>
            <w:shd w:val="clear" w:color="auto" w:fill="auto"/>
            <w:vAlign w:val="center"/>
            <w:hideMark/>
          </w:tcPr>
          <w:p w14:paraId="3E0C905E"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Bucha de fixação para alvenaria - com anel - diâmetro: 6 mm – material: poliamida - PACOTE COM 1000 UNIDADES</w:t>
            </w:r>
          </w:p>
        </w:tc>
        <w:tc>
          <w:tcPr>
            <w:tcW w:w="992" w:type="dxa"/>
            <w:tcBorders>
              <w:top w:val="nil"/>
              <w:left w:val="nil"/>
              <w:bottom w:val="single" w:sz="4" w:space="0" w:color="auto"/>
              <w:right w:val="single" w:sz="4" w:space="0" w:color="auto"/>
            </w:tcBorders>
            <w:shd w:val="clear" w:color="000000" w:fill="D9D9D9"/>
            <w:vAlign w:val="center"/>
            <w:hideMark/>
          </w:tcPr>
          <w:p w14:paraId="030B308E" w14:textId="77777777" w:rsidR="003F6F95" w:rsidRPr="00D71122" w:rsidRDefault="003F6F95" w:rsidP="000B0EAB">
            <w:pPr>
              <w:jc w:val="center"/>
              <w:rPr>
                <w:rFonts w:ascii="Arial Narrow" w:hAnsi="Arial Narrow" w:cs="Calibri"/>
              </w:rPr>
            </w:pPr>
            <w:r w:rsidRPr="00D71122">
              <w:rPr>
                <w:rFonts w:ascii="Arial Narrow" w:hAnsi="Arial Narrow" w:cs="Calibri"/>
              </w:rPr>
              <w:t>Pacote</w:t>
            </w:r>
          </w:p>
        </w:tc>
        <w:tc>
          <w:tcPr>
            <w:tcW w:w="604" w:type="dxa"/>
            <w:tcBorders>
              <w:top w:val="nil"/>
              <w:left w:val="nil"/>
              <w:bottom w:val="single" w:sz="4" w:space="0" w:color="auto"/>
              <w:right w:val="single" w:sz="4" w:space="0" w:color="auto"/>
            </w:tcBorders>
            <w:shd w:val="clear" w:color="000000" w:fill="D9D9D9"/>
            <w:noWrap/>
            <w:vAlign w:val="center"/>
            <w:hideMark/>
          </w:tcPr>
          <w:p w14:paraId="5F527939" w14:textId="77777777" w:rsidR="003F6F95" w:rsidRPr="00D71122" w:rsidRDefault="003F6F95" w:rsidP="000B0EAB">
            <w:pPr>
              <w:jc w:val="center"/>
              <w:rPr>
                <w:rFonts w:ascii="Arial Narrow" w:hAnsi="Arial Narrow" w:cs="Calibri"/>
              </w:rPr>
            </w:pPr>
            <w:r w:rsidRPr="00D71122">
              <w:rPr>
                <w:rFonts w:ascii="Arial Narrow" w:hAnsi="Arial Narrow" w:cs="Calibri"/>
              </w:rPr>
              <w:t>3</w:t>
            </w:r>
          </w:p>
        </w:tc>
        <w:tc>
          <w:tcPr>
            <w:tcW w:w="1134" w:type="dxa"/>
            <w:tcBorders>
              <w:top w:val="nil"/>
              <w:left w:val="nil"/>
              <w:bottom w:val="single" w:sz="4" w:space="0" w:color="auto"/>
              <w:right w:val="single" w:sz="4" w:space="0" w:color="auto"/>
            </w:tcBorders>
            <w:shd w:val="clear" w:color="auto" w:fill="auto"/>
            <w:vAlign w:val="center"/>
            <w:hideMark/>
          </w:tcPr>
          <w:p w14:paraId="7A015E0A" w14:textId="77777777" w:rsidR="003F6F95" w:rsidRPr="00D71122" w:rsidRDefault="003F6F95" w:rsidP="000B0EAB">
            <w:pPr>
              <w:jc w:val="center"/>
              <w:rPr>
                <w:rFonts w:ascii="Arial Narrow" w:hAnsi="Arial Narrow" w:cs="Calibri"/>
              </w:rPr>
            </w:pPr>
            <w:r w:rsidRPr="00D71122">
              <w:rPr>
                <w:rFonts w:ascii="Arial Narrow" w:hAnsi="Arial Narrow" w:cs="Calibri"/>
              </w:rPr>
              <w:t>54,03</w:t>
            </w:r>
          </w:p>
        </w:tc>
        <w:tc>
          <w:tcPr>
            <w:tcW w:w="1097" w:type="dxa"/>
            <w:tcBorders>
              <w:top w:val="nil"/>
              <w:left w:val="nil"/>
              <w:bottom w:val="single" w:sz="4" w:space="0" w:color="auto"/>
              <w:right w:val="single" w:sz="4" w:space="0" w:color="auto"/>
            </w:tcBorders>
            <w:shd w:val="clear" w:color="auto" w:fill="auto"/>
            <w:vAlign w:val="center"/>
            <w:hideMark/>
          </w:tcPr>
          <w:p w14:paraId="2181B0C7" w14:textId="77777777" w:rsidR="003F6F95" w:rsidRPr="00D71122" w:rsidRDefault="003F6F95" w:rsidP="000B0EAB">
            <w:pPr>
              <w:jc w:val="center"/>
              <w:rPr>
                <w:rFonts w:ascii="Arial Narrow" w:hAnsi="Arial Narrow" w:cs="Calibri"/>
              </w:rPr>
            </w:pPr>
            <w:r w:rsidRPr="00D71122">
              <w:rPr>
                <w:rFonts w:ascii="Arial Narrow" w:hAnsi="Arial Narrow" w:cs="Calibri"/>
              </w:rPr>
              <w:t>162,09</w:t>
            </w:r>
          </w:p>
        </w:tc>
      </w:tr>
      <w:tr w:rsidR="003F6F95" w:rsidRPr="00D71122" w14:paraId="25F15B7E" w14:textId="77777777" w:rsidTr="000B0EAB">
        <w:trPr>
          <w:trHeight w:val="5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8E403CE"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43</w:t>
            </w:r>
          </w:p>
        </w:tc>
        <w:tc>
          <w:tcPr>
            <w:tcW w:w="4705" w:type="dxa"/>
            <w:tcBorders>
              <w:top w:val="nil"/>
              <w:left w:val="nil"/>
              <w:bottom w:val="single" w:sz="4" w:space="0" w:color="auto"/>
              <w:right w:val="single" w:sz="4" w:space="0" w:color="auto"/>
            </w:tcBorders>
            <w:shd w:val="clear" w:color="auto" w:fill="auto"/>
            <w:vAlign w:val="center"/>
            <w:hideMark/>
          </w:tcPr>
          <w:p w14:paraId="4E72D046"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Bucha de fixação para alvenaria - com anel - diâmetro: 8 mm – material: poliamida - PACOTE COM 1000 UNIDADES</w:t>
            </w:r>
          </w:p>
        </w:tc>
        <w:tc>
          <w:tcPr>
            <w:tcW w:w="992" w:type="dxa"/>
            <w:tcBorders>
              <w:top w:val="nil"/>
              <w:left w:val="nil"/>
              <w:bottom w:val="single" w:sz="4" w:space="0" w:color="auto"/>
              <w:right w:val="single" w:sz="4" w:space="0" w:color="auto"/>
            </w:tcBorders>
            <w:shd w:val="clear" w:color="000000" w:fill="D9D9D9"/>
            <w:vAlign w:val="center"/>
            <w:hideMark/>
          </w:tcPr>
          <w:p w14:paraId="25ACF07D" w14:textId="77777777" w:rsidR="003F6F95" w:rsidRPr="00D71122" w:rsidRDefault="003F6F95" w:rsidP="000B0EAB">
            <w:pPr>
              <w:jc w:val="center"/>
              <w:rPr>
                <w:rFonts w:ascii="Arial Narrow" w:hAnsi="Arial Narrow" w:cs="Calibri"/>
              </w:rPr>
            </w:pPr>
            <w:r w:rsidRPr="00D71122">
              <w:rPr>
                <w:rFonts w:ascii="Arial Narrow" w:hAnsi="Arial Narrow" w:cs="Calibri"/>
              </w:rPr>
              <w:t>Pacote</w:t>
            </w:r>
          </w:p>
        </w:tc>
        <w:tc>
          <w:tcPr>
            <w:tcW w:w="604" w:type="dxa"/>
            <w:tcBorders>
              <w:top w:val="nil"/>
              <w:left w:val="nil"/>
              <w:bottom w:val="single" w:sz="4" w:space="0" w:color="auto"/>
              <w:right w:val="single" w:sz="4" w:space="0" w:color="auto"/>
            </w:tcBorders>
            <w:shd w:val="clear" w:color="000000" w:fill="D9D9D9"/>
            <w:noWrap/>
            <w:vAlign w:val="center"/>
            <w:hideMark/>
          </w:tcPr>
          <w:p w14:paraId="7692A3D4" w14:textId="77777777" w:rsidR="003F6F95" w:rsidRPr="00D71122" w:rsidRDefault="003F6F95" w:rsidP="000B0EAB">
            <w:pPr>
              <w:jc w:val="center"/>
              <w:rPr>
                <w:rFonts w:ascii="Arial Narrow" w:hAnsi="Arial Narrow" w:cs="Calibri"/>
              </w:rPr>
            </w:pPr>
            <w:r w:rsidRPr="00D71122">
              <w:rPr>
                <w:rFonts w:ascii="Arial Narrow" w:hAnsi="Arial Narrow" w:cs="Calibri"/>
              </w:rPr>
              <w:t>2</w:t>
            </w:r>
          </w:p>
        </w:tc>
        <w:tc>
          <w:tcPr>
            <w:tcW w:w="1134" w:type="dxa"/>
            <w:tcBorders>
              <w:top w:val="nil"/>
              <w:left w:val="nil"/>
              <w:bottom w:val="single" w:sz="4" w:space="0" w:color="auto"/>
              <w:right w:val="single" w:sz="4" w:space="0" w:color="auto"/>
            </w:tcBorders>
            <w:shd w:val="clear" w:color="auto" w:fill="auto"/>
            <w:vAlign w:val="center"/>
            <w:hideMark/>
          </w:tcPr>
          <w:p w14:paraId="72A3F399" w14:textId="77777777" w:rsidR="003F6F95" w:rsidRPr="00D71122" w:rsidRDefault="003F6F95" w:rsidP="000B0EAB">
            <w:pPr>
              <w:jc w:val="center"/>
              <w:rPr>
                <w:rFonts w:ascii="Arial Narrow" w:hAnsi="Arial Narrow" w:cs="Calibri"/>
              </w:rPr>
            </w:pPr>
            <w:r w:rsidRPr="00D71122">
              <w:rPr>
                <w:rFonts w:ascii="Arial Narrow" w:hAnsi="Arial Narrow" w:cs="Calibri"/>
              </w:rPr>
              <w:t>35,59</w:t>
            </w:r>
          </w:p>
        </w:tc>
        <w:tc>
          <w:tcPr>
            <w:tcW w:w="1097" w:type="dxa"/>
            <w:tcBorders>
              <w:top w:val="nil"/>
              <w:left w:val="nil"/>
              <w:bottom w:val="single" w:sz="4" w:space="0" w:color="auto"/>
              <w:right w:val="single" w:sz="4" w:space="0" w:color="auto"/>
            </w:tcBorders>
            <w:shd w:val="clear" w:color="auto" w:fill="auto"/>
            <w:vAlign w:val="center"/>
            <w:hideMark/>
          </w:tcPr>
          <w:p w14:paraId="16C530E4" w14:textId="77777777" w:rsidR="003F6F95" w:rsidRPr="00D71122" w:rsidRDefault="003F6F95" w:rsidP="000B0EAB">
            <w:pPr>
              <w:jc w:val="center"/>
              <w:rPr>
                <w:rFonts w:ascii="Arial Narrow" w:hAnsi="Arial Narrow" w:cs="Calibri"/>
              </w:rPr>
            </w:pPr>
            <w:r w:rsidRPr="00D71122">
              <w:rPr>
                <w:rFonts w:ascii="Arial Narrow" w:hAnsi="Arial Narrow" w:cs="Calibri"/>
              </w:rPr>
              <w:t>71,18</w:t>
            </w:r>
          </w:p>
        </w:tc>
      </w:tr>
      <w:tr w:rsidR="003F6F95" w:rsidRPr="00D71122" w14:paraId="2DAC9CA5" w14:textId="77777777" w:rsidTr="000B0EAB">
        <w:trPr>
          <w:trHeight w:val="5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74FC13F"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44</w:t>
            </w:r>
          </w:p>
        </w:tc>
        <w:tc>
          <w:tcPr>
            <w:tcW w:w="4705" w:type="dxa"/>
            <w:tcBorders>
              <w:top w:val="nil"/>
              <w:left w:val="nil"/>
              <w:bottom w:val="single" w:sz="4" w:space="0" w:color="auto"/>
              <w:right w:val="single" w:sz="4" w:space="0" w:color="auto"/>
            </w:tcBorders>
            <w:shd w:val="clear" w:color="auto" w:fill="auto"/>
            <w:vAlign w:val="center"/>
            <w:hideMark/>
          </w:tcPr>
          <w:p w14:paraId="09B56AE0"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Bucha de fixação para drywall - diâmetro: 10 mm - PACOTE COM 100 UNIDADES</w:t>
            </w:r>
          </w:p>
        </w:tc>
        <w:tc>
          <w:tcPr>
            <w:tcW w:w="992" w:type="dxa"/>
            <w:tcBorders>
              <w:top w:val="nil"/>
              <w:left w:val="nil"/>
              <w:bottom w:val="single" w:sz="4" w:space="0" w:color="auto"/>
              <w:right w:val="single" w:sz="4" w:space="0" w:color="auto"/>
            </w:tcBorders>
            <w:shd w:val="clear" w:color="000000" w:fill="D9D9D9"/>
            <w:vAlign w:val="center"/>
            <w:hideMark/>
          </w:tcPr>
          <w:p w14:paraId="0FD1D6D0" w14:textId="77777777" w:rsidR="003F6F95" w:rsidRPr="00D71122" w:rsidRDefault="003F6F95" w:rsidP="000B0EAB">
            <w:pPr>
              <w:jc w:val="center"/>
              <w:rPr>
                <w:rFonts w:ascii="Arial Narrow" w:hAnsi="Arial Narrow" w:cs="Calibri"/>
              </w:rPr>
            </w:pPr>
            <w:r w:rsidRPr="00D71122">
              <w:rPr>
                <w:rFonts w:ascii="Arial Narrow" w:hAnsi="Arial Narrow" w:cs="Calibri"/>
              </w:rPr>
              <w:t>Pacote</w:t>
            </w:r>
          </w:p>
        </w:tc>
        <w:tc>
          <w:tcPr>
            <w:tcW w:w="604" w:type="dxa"/>
            <w:tcBorders>
              <w:top w:val="nil"/>
              <w:left w:val="nil"/>
              <w:bottom w:val="single" w:sz="4" w:space="0" w:color="auto"/>
              <w:right w:val="single" w:sz="4" w:space="0" w:color="auto"/>
            </w:tcBorders>
            <w:shd w:val="clear" w:color="000000" w:fill="D9D9D9"/>
            <w:noWrap/>
            <w:vAlign w:val="center"/>
            <w:hideMark/>
          </w:tcPr>
          <w:p w14:paraId="002AAF53" w14:textId="77777777" w:rsidR="003F6F95" w:rsidRPr="00D71122" w:rsidRDefault="003F6F95" w:rsidP="000B0EAB">
            <w:pPr>
              <w:jc w:val="center"/>
              <w:rPr>
                <w:rFonts w:ascii="Arial Narrow" w:hAnsi="Arial Narrow" w:cs="Calibri"/>
              </w:rPr>
            </w:pPr>
            <w:r w:rsidRPr="00D71122">
              <w:rPr>
                <w:rFonts w:ascii="Arial Narrow" w:hAnsi="Arial Narrow" w:cs="Calibri"/>
              </w:rPr>
              <w:t>1</w:t>
            </w:r>
          </w:p>
        </w:tc>
        <w:tc>
          <w:tcPr>
            <w:tcW w:w="1134" w:type="dxa"/>
            <w:tcBorders>
              <w:top w:val="nil"/>
              <w:left w:val="nil"/>
              <w:bottom w:val="single" w:sz="4" w:space="0" w:color="auto"/>
              <w:right w:val="single" w:sz="4" w:space="0" w:color="auto"/>
            </w:tcBorders>
            <w:shd w:val="clear" w:color="auto" w:fill="auto"/>
            <w:vAlign w:val="center"/>
            <w:hideMark/>
          </w:tcPr>
          <w:p w14:paraId="0094BAC1" w14:textId="77777777" w:rsidR="003F6F95" w:rsidRPr="00D71122" w:rsidRDefault="003F6F95" w:rsidP="000B0EAB">
            <w:pPr>
              <w:jc w:val="center"/>
              <w:rPr>
                <w:rFonts w:ascii="Arial Narrow" w:hAnsi="Arial Narrow" w:cs="Calibri"/>
              </w:rPr>
            </w:pPr>
            <w:r w:rsidRPr="00D71122">
              <w:rPr>
                <w:rFonts w:ascii="Arial Narrow" w:hAnsi="Arial Narrow" w:cs="Calibri"/>
              </w:rPr>
              <w:t>37,70</w:t>
            </w:r>
          </w:p>
        </w:tc>
        <w:tc>
          <w:tcPr>
            <w:tcW w:w="1097" w:type="dxa"/>
            <w:tcBorders>
              <w:top w:val="nil"/>
              <w:left w:val="nil"/>
              <w:bottom w:val="single" w:sz="4" w:space="0" w:color="auto"/>
              <w:right w:val="single" w:sz="4" w:space="0" w:color="auto"/>
            </w:tcBorders>
            <w:shd w:val="clear" w:color="auto" w:fill="auto"/>
            <w:vAlign w:val="center"/>
            <w:hideMark/>
          </w:tcPr>
          <w:p w14:paraId="64CD290C" w14:textId="77777777" w:rsidR="003F6F95" w:rsidRPr="00D71122" w:rsidRDefault="003F6F95" w:rsidP="000B0EAB">
            <w:pPr>
              <w:jc w:val="center"/>
              <w:rPr>
                <w:rFonts w:ascii="Arial Narrow" w:hAnsi="Arial Narrow" w:cs="Calibri"/>
              </w:rPr>
            </w:pPr>
            <w:r w:rsidRPr="00D71122">
              <w:rPr>
                <w:rFonts w:ascii="Arial Narrow" w:hAnsi="Arial Narrow" w:cs="Calibri"/>
              </w:rPr>
              <w:t>37,70</w:t>
            </w:r>
          </w:p>
        </w:tc>
      </w:tr>
      <w:tr w:rsidR="003F6F95" w:rsidRPr="00D71122" w14:paraId="5CFDB3F3" w14:textId="77777777" w:rsidTr="000B0EAB">
        <w:trPr>
          <w:trHeight w:val="765"/>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2023896"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45</w:t>
            </w:r>
          </w:p>
        </w:tc>
        <w:tc>
          <w:tcPr>
            <w:tcW w:w="4705" w:type="dxa"/>
            <w:tcBorders>
              <w:top w:val="nil"/>
              <w:left w:val="nil"/>
              <w:bottom w:val="single" w:sz="4" w:space="0" w:color="auto"/>
              <w:right w:val="single" w:sz="4" w:space="0" w:color="auto"/>
            </w:tcBorders>
            <w:shd w:val="clear" w:color="auto" w:fill="auto"/>
            <w:vAlign w:val="center"/>
            <w:hideMark/>
          </w:tcPr>
          <w:p w14:paraId="3A41B9BE"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Canaleta para fio, com tampa, sem divisórias - com fita adesiva dupla face em toda canaleta - material: PVC - cor: branca - 20 mm x 10 mm x 2 metros ou 20 mm x 12 mm x 2 metros</w:t>
            </w:r>
          </w:p>
        </w:tc>
        <w:tc>
          <w:tcPr>
            <w:tcW w:w="992" w:type="dxa"/>
            <w:tcBorders>
              <w:top w:val="nil"/>
              <w:left w:val="nil"/>
              <w:bottom w:val="single" w:sz="4" w:space="0" w:color="auto"/>
              <w:right w:val="single" w:sz="4" w:space="0" w:color="auto"/>
            </w:tcBorders>
            <w:shd w:val="clear" w:color="000000" w:fill="D9D9D9"/>
            <w:vAlign w:val="center"/>
            <w:hideMark/>
          </w:tcPr>
          <w:p w14:paraId="067F9368"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6746A70A" w14:textId="77777777" w:rsidR="003F6F95" w:rsidRPr="00D71122" w:rsidRDefault="003F6F95" w:rsidP="000B0EAB">
            <w:pPr>
              <w:jc w:val="center"/>
              <w:rPr>
                <w:rFonts w:ascii="Arial Narrow" w:hAnsi="Arial Narrow" w:cs="Calibri"/>
              </w:rPr>
            </w:pPr>
            <w:r w:rsidRPr="00D71122">
              <w:rPr>
                <w:rFonts w:ascii="Arial Narrow" w:hAnsi="Arial Narrow" w:cs="Calibri"/>
              </w:rPr>
              <w:t>8</w:t>
            </w:r>
          </w:p>
        </w:tc>
        <w:tc>
          <w:tcPr>
            <w:tcW w:w="1134" w:type="dxa"/>
            <w:tcBorders>
              <w:top w:val="nil"/>
              <w:left w:val="nil"/>
              <w:bottom w:val="single" w:sz="4" w:space="0" w:color="auto"/>
              <w:right w:val="single" w:sz="4" w:space="0" w:color="auto"/>
            </w:tcBorders>
            <w:shd w:val="clear" w:color="auto" w:fill="auto"/>
            <w:vAlign w:val="center"/>
            <w:hideMark/>
          </w:tcPr>
          <w:p w14:paraId="1C83158F" w14:textId="77777777" w:rsidR="003F6F95" w:rsidRPr="00D71122" w:rsidRDefault="003F6F95" w:rsidP="000B0EAB">
            <w:pPr>
              <w:jc w:val="center"/>
              <w:rPr>
                <w:rFonts w:ascii="Arial Narrow" w:hAnsi="Arial Narrow" w:cs="Calibri"/>
              </w:rPr>
            </w:pPr>
            <w:r w:rsidRPr="00D71122">
              <w:rPr>
                <w:rFonts w:ascii="Arial Narrow" w:hAnsi="Arial Narrow" w:cs="Calibri"/>
              </w:rPr>
              <w:t>14,27</w:t>
            </w:r>
          </w:p>
        </w:tc>
        <w:tc>
          <w:tcPr>
            <w:tcW w:w="1097" w:type="dxa"/>
            <w:tcBorders>
              <w:top w:val="nil"/>
              <w:left w:val="nil"/>
              <w:bottom w:val="single" w:sz="4" w:space="0" w:color="auto"/>
              <w:right w:val="single" w:sz="4" w:space="0" w:color="auto"/>
            </w:tcBorders>
            <w:shd w:val="clear" w:color="auto" w:fill="auto"/>
            <w:vAlign w:val="center"/>
            <w:hideMark/>
          </w:tcPr>
          <w:p w14:paraId="6BDECA24" w14:textId="77777777" w:rsidR="003F6F95" w:rsidRPr="00D71122" w:rsidRDefault="003F6F95" w:rsidP="000B0EAB">
            <w:pPr>
              <w:jc w:val="center"/>
              <w:rPr>
                <w:rFonts w:ascii="Arial Narrow" w:hAnsi="Arial Narrow" w:cs="Calibri"/>
              </w:rPr>
            </w:pPr>
            <w:r w:rsidRPr="00D71122">
              <w:rPr>
                <w:rFonts w:ascii="Arial Narrow" w:hAnsi="Arial Narrow" w:cs="Calibri"/>
              </w:rPr>
              <w:t>114,16</w:t>
            </w:r>
          </w:p>
        </w:tc>
      </w:tr>
      <w:tr w:rsidR="003F6F95" w:rsidRPr="00D71122" w14:paraId="4C89384E" w14:textId="77777777" w:rsidTr="000B0EAB">
        <w:trPr>
          <w:trHeight w:val="5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BED4846"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46</w:t>
            </w:r>
          </w:p>
        </w:tc>
        <w:tc>
          <w:tcPr>
            <w:tcW w:w="4705" w:type="dxa"/>
            <w:tcBorders>
              <w:top w:val="nil"/>
              <w:left w:val="nil"/>
              <w:bottom w:val="single" w:sz="4" w:space="0" w:color="auto"/>
              <w:right w:val="single" w:sz="4" w:space="0" w:color="auto"/>
            </w:tcBorders>
            <w:shd w:val="clear" w:color="auto" w:fill="auto"/>
            <w:vAlign w:val="center"/>
            <w:hideMark/>
          </w:tcPr>
          <w:p w14:paraId="28FA547D"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Cola - adesivo/selante - base: poliuretano - cor: branco - EMBALAGEM TUBO 400G</w:t>
            </w:r>
          </w:p>
        </w:tc>
        <w:tc>
          <w:tcPr>
            <w:tcW w:w="992" w:type="dxa"/>
            <w:tcBorders>
              <w:top w:val="nil"/>
              <w:left w:val="nil"/>
              <w:bottom w:val="single" w:sz="4" w:space="0" w:color="auto"/>
              <w:right w:val="single" w:sz="4" w:space="0" w:color="auto"/>
            </w:tcBorders>
            <w:shd w:val="clear" w:color="000000" w:fill="D9D9D9"/>
            <w:vAlign w:val="center"/>
            <w:hideMark/>
          </w:tcPr>
          <w:p w14:paraId="2687F596"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48E53B7B" w14:textId="77777777" w:rsidR="003F6F95" w:rsidRPr="00D71122" w:rsidRDefault="003F6F95" w:rsidP="000B0EAB">
            <w:pPr>
              <w:jc w:val="center"/>
              <w:rPr>
                <w:rFonts w:ascii="Arial Narrow" w:hAnsi="Arial Narrow" w:cs="Calibri"/>
              </w:rPr>
            </w:pPr>
            <w:r w:rsidRPr="00D71122">
              <w:rPr>
                <w:rFonts w:ascii="Arial Narrow" w:hAnsi="Arial Narrow" w:cs="Calibri"/>
              </w:rPr>
              <w:t>13</w:t>
            </w:r>
          </w:p>
        </w:tc>
        <w:tc>
          <w:tcPr>
            <w:tcW w:w="1134" w:type="dxa"/>
            <w:tcBorders>
              <w:top w:val="nil"/>
              <w:left w:val="nil"/>
              <w:bottom w:val="single" w:sz="4" w:space="0" w:color="auto"/>
              <w:right w:val="single" w:sz="4" w:space="0" w:color="auto"/>
            </w:tcBorders>
            <w:shd w:val="clear" w:color="auto" w:fill="auto"/>
            <w:vAlign w:val="center"/>
            <w:hideMark/>
          </w:tcPr>
          <w:p w14:paraId="1D27BC2C" w14:textId="77777777" w:rsidR="003F6F95" w:rsidRPr="00D71122" w:rsidRDefault="003F6F95" w:rsidP="000B0EAB">
            <w:pPr>
              <w:jc w:val="center"/>
              <w:rPr>
                <w:rFonts w:ascii="Arial Narrow" w:hAnsi="Arial Narrow" w:cs="Calibri"/>
              </w:rPr>
            </w:pPr>
            <w:r w:rsidRPr="00D71122">
              <w:rPr>
                <w:rFonts w:ascii="Arial Narrow" w:hAnsi="Arial Narrow" w:cs="Calibri"/>
              </w:rPr>
              <w:t>15,40</w:t>
            </w:r>
          </w:p>
        </w:tc>
        <w:tc>
          <w:tcPr>
            <w:tcW w:w="1097" w:type="dxa"/>
            <w:tcBorders>
              <w:top w:val="nil"/>
              <w:left w:val="nil"/>
              <w:bottom w:val="single" w:sz="4" w:space="0" w:color="auto"/>
              <w:right w:val="single" w:sz="4" w:space="0" w:color="auto"/>
            </w:tcBorders>
            <w:shd w:val="clear" w:color="auto" w:fill="auto"/>
            <w:vAlign w:val="center"/>
            <w:hideMark/>
          </w:tcPr>
          <w:p w14:paraId="186A9956" w14:textId="77777777" w:rsidR="003F6F95" w:rsidRPr="00D71122" w:rsidRDefault="003F6F95" w:rsidP="000B0EAB">
            <w:pPr>
              <w:jc w:val="center"/>
              <w:rPr>
                <w:rFonts w:ascii="Arial Narrow" w:hAnsi="Arial Narrow" w:cs="Calibri"/>
              </w:rPr>
            </w:pPr>
            <w:r w:rsidRPr="00D71122">
              <w:rPr>
                <w:rFonts w:ascii="Arial Narrow" w:hAnsi="Arial Narrow" w:cs="Calibri"/>
              </w:rPr>
              <w:t>200,20</w:t>
            </w:r>
          </w:p>
        </w:tc>
      </w:tr>
      <w:tr w:rsidR="003F6F95" w:rsidRPr="00D71122" w14:paraId="0BF80696" w14:textId="77777777" w:rsidTr="000B0EAB">
        <w:trPr>
          <w:trHeight w:val="5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741EDCA"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47</w:t>
            </w:r>
          </w:p>
        </w:tc>
        <w:tc>
          <w:tcPr>
            <w:tcW w:w="4705" w:type="dxa"/>
            <w:tcBorders>
              <w:top w:val="nil"/>
              <w:left w:val="nil"/>
              <w:bottom w:val="single" w:sz="4" w:space="0" w:color="auto"/>
              <w:right w:val="single" w:sz="4" w:space="0" w:color="auto"/>
            </w:tcBorders>
            <w:shd w:val="clear" w:color="auto" w:fill="auto"/>
            <w:vAlign w:val="center"/>
            <w:hideMark/>
          </w:tcPr>
          <w:p w14:paraId="474C35F9"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Cola - adesivo/selante - base: poliuretano - cor: preto - EMBALAGEM TUBO 400G</w:t>
            </w:r>
          </w:p>
        </w:tc>
        <w:tc>
          <w:tcPr>
            <w:tcW w:w="992" w:type="dxa"/>
            <w:tcBorders>
              <w:top w:val="nil"/>
              <w:left w:val="nil"/>
              <w:bottom w:val="single" w:sz="4" w:space="0" w:color="auto"/>
              <w:right w:val="single" w:sz="4" w:space="0" w:color="auto"/>
            </w:tcBorders>
            <w:shd w:val="clear" w:color="000000" w:fill="D9D9D9"/>
            <w:vAlign w:val="center"/>
            <w:hideMark/>
          </w:tcPr>
          <w:p w14:paraId="51BF7842"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39755DE9" w14:textId="77777777" w:rsidR="003F6F95" w:rsidRPr="00D71122" w:rsidRDefault="003F6F95" w:rsidP="000B0EAB">
            <w:pPr>
              <w:jc w:val="center"/>
              <w:rPr>
                <w:rFonts w:ascii="Arial Narrow" w:hAnsi="Arial Narrow" w:cs="Calibri"/>
              </w:rPr>
            </w:pPr>
            <w:r w:rsidRPr="00D71122">
              <w:rPr>
                <w:rFonts w:ascii="Arial Narrow" w:hAnsi="Arial Narrow" w:cs="Calibri"/>
              </w:rPr>
              <w:t>10</w:t>
            </w:r>
          </w:p>
        </w:tc>
        <w:tc>
          <w:tcPr>
            <w:tcW w:w="1134" w:type="dxa"/>
            <w:tcBorders>
              <w:top w:val="nil"/>
              <w:left w:val="nil"/>
              <w:bottom w:val="single" w:sz="4" w:space="0" w:color="auto"/>
              <w:right w:val="single" w:sz="4" w:space="0" w:color="auto"/>
            </w:tcBorders>
            <w:shd w:val="clear" w:color="auto" w:fill="auto"/>
            <w:vAlign w:val="center"/>
            <w:hideMark/>
          </w:tcPr>
          <w:p w14:paraId="66A076A1" w14:textId="77777777" w:rsidR="003F6F95" w:rsidRPr="00D71122" w:rsidRDefault="003F6F95" w:rsidP="000B0EAB">
            <w:pPr>
              <w:jc w:val="center"/>
              <w:rPr>
                <w:rFonts w:ascii="Arial Narrow" w:hAnsi="Arial Narrow" w:cs="Calibri"/>
              </w:rPr>
            </w:pPr>
            <w:r w:rsidRPr="00D71122">
              <w:rPr>
                <w:rFonts w:ascii="Arial Narrow" w:hAnsi="Arial Narrow" w:cs="Calibri"/>
              </w:rPr>
              <w:t>15,03</w:t>
            </w:r>
          </w:p>
        </w:tc>
        <w:tc>
          <w:tcPr>
            <w:tcW w:w="1097" w:type="dxa"/>
            <w:tcBorders>
              <w:top w:val="nil"/>
              <w:left w:val="nil"/>
              <w:bottom w:val="single" w:sz="4" w:space="0" w:color="auto"/>
              <w:right w:val="single" w:sz="4" w:space="0" w:color="auto"/>
            </w:tcBorders>
            <w:shd w:val="clear" w:color="auto" w:fill="auto"/>
            <w:vAlign w:val="center"/>
            <w:hideMark/>
          </w:tcPr>
          <w:p w14:paraId="34F3E72A" w14:textId="77777777" w:rsidR="003F6F95" w:rsidRPr="00D71122" w:rsidRDefault="003F6F95" w:rsidP="000B0EAB">
            <w:pPr>
              <w:jc w:val="center"/>
              <w:rPr>
                <w:rFonts w:ascii="Arial Narrow" w:hAnsi="Arial Narrow" w:cs="Calibri"/>
              </w:rPr>
            </w:pPr>
            <w:r w:rsidRPr="00D71122">
              <w:rPr>
                <w:rFonts w:ascii="Arial Narrow" w:hAnsi="Arial Narrow" w:cs="Calibri"/>
              </w:rPr>
              <w:t>150,30</w:t>
            </w:r>
          </w:p>
        </w:tc>
      </w:tr>
      <w:tr w:rsidR="003F6F95" w:rsidRPr="00D71122" w14:paraId="32FA6D60" w14:textId="77777777" w:rsidTr="000B0EAB">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521512E"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48</w:t>
            </w:r>
          </w:p>
        </w:tc>
        <w:tc>
          <w:tcPr>
            <w:tcW w:w="4705" w:type="dxa"/>
            <w:tcBorders>
              <w:top w:val="nil"/>
              <w:left w:val="nil"/>
              <w:bottom w:val="single" w:sz="4" w:space="0" w:color="auto"/>
              <w:right w:val="single" w:sz="4" w:space="0" w:color="auto"/>
            </w:tcBorders>
            <w:shd w:val="clear" w:color="auto" w:fill="auto"/>
            <w:vAlign w:val="center"/>
            <w:hideMark/>
          </w:tcPr>
          <w:p w14:paraId="2A341D64"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Cola instantânea tipo super bonder - EMBALAGEM TUBO DE 20G</w:t>
            </w:r>
          </w:p>
        </w:tc>
        <w:tc>
          <w:tcPr>
            <w:tcW w:w="992" w:type="dxa"/>
            <w:tcBorders>
              <w:top w:val="nil"/>
              <w:left w:val="nil"/>
              <w:bottom w:val="single" w:sz="4" w:space="0" w:color="auto"/>
              <w:right w:val="single" w:sz="4" w:space="0" w:color="auto"/>
            </w:tcBorders>
            <w:shd w:val="clear" w:color="000000" w:fill="D9D9D9"/>
            <w:vAlign w:val="center"/>
            <w:hideMark/>
          </w:tcPr>
          <w:p w14:paraId="2C584A57"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5228AA3F" w14:textId="77777777" w:rsidR="003F6F95" w:rsidRPr="00D71122" w:rsidRDefault="003F6F95" w:rsidP="000B0EAB">
            <w:pPr>
              <w:jc w:val="center"/>
              <w:rPr>
                <w:rFonts w:ascii="Arial Narrow" w:hAnsi="Arial Narrow" w:cs="Calibri"/>
              </w:rPr>
            </w:pPr>
            <w:r w:rsidRPr="00D71122">
              <w:rPr>
                <w:rFonts w:ascii="Arial Narrow" w:hAnsi="Arial Narrow" w:cs="Calibri"/>
              </w:rPr>
              <w:t>12</w:t>
            </w:r>
          </w:p>
        </w:tc>
        <w:tc>
          <w:tcPr>
            <w:tcW w:w="1134" w:type="dxa"/>
            <w:tcBorders>
              <w:top w:val="nil"/>
              <w:left w:val="nil"/>
              <w:bottom w:val="single" w:sz="4" w:space="0" w:color="auto"/>
              <w:right w:val="single" w:sz="4" w:space="0" w:color="auto"/>
            </w:tcBorders>
            <w:shd w:val="clear" w:color="auto" w:fill="auto"/>
            <w:vAlign w:val="center"/>
            <w:hideMark/>
          </w:tcPr>
          <w:p w14:paraId="7D180707" w14:textId="77777777" w:rsidR="003F6F95" w:rsidRPr="00D71122" w:rsidRDefault="003F6F95" w:rsidP="000B0EAB">
            <w:pPr>
              <w:jc w:val="center"/>
              <w:rPr>
                <w:rFonts w:ascii="Arial Narrow" w:hAnsi="Arial Narrow" w:cs="Calibri"/>
              </w:rPr>
            </w:pPr>
            <w:r w:rsidRPr="00D71122">
              <w:rPr>
                <w:rFonts w:ascii="Arial Narrow" w:hAnsi="Arial Narrow" w:cs="Calibri"/>
              </w:rPr>
              <w:t>19,85</w:t>
            </w:r>
          </w:p>
        </w:tc>
        <w:tc>
          <w:tcPr>
            <w:tcW w:w="1097" w:type="dxa"/>
            <w:tcBorders>
              <w:top w:val="nil"/>
              <w:left w:val="nil"/>
              <w:bottom w:val="single" w:sz="4" w:space="0" w:color="auto"/>
              <w:right w:val="single" w:sz="4" w:space="0" w:color="auto"/>
            </w:tcBorders>
            <w:shd w:val="clear" w:color="auto" w:fill="auto"/>
            <w:vAlign w:val="center"/>
            <w:hideMark/>
          </w:tcPr>
          <w:p w14:paraId="1DD29713" w14:textId="77777777" w:rsidR="003F6F95" w:rsidRPr="00D71122" w:rsidRDefault="003F6F95" w:rsidP="000B0EAB">
            <w:pPr>
              <w:jc w:val="center"/>
              <w:rPr>
                <w:rFonts w:ascii="Arial Narrow" w:hAnsi="Arial Narrow" w:cs="Calibri"/>
              </w:rPr>
            </w:pPr>
            <w:r w:rsidRPr="00D71122">
              <w:rPr>
                <w:rFonts w:ascii="Arial Narrow" w:hAnsi="Arial Narrow" w:cs="Calibri"/>
              </w:rPr>
              <w:t>238,20</w:t>
            </w:r>
          </w:p>
        </w:tc>
      </w:tr>
      <w:tr w:rsidR="003F6F95" w:rsidRPr="00D71122" w14:paraId="7CC7A148" w14:textId="77777777" w:rsidTr="000B0EAB">
        <w:trPr>
          <w:trHeight w:val="5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C42BB90"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49</w:t>
            </w:r>
          </w:p>
        </w:tc>
        <w:tc>
          <w:tcPr>
            <w:tcW w:w="4705" w:type="dxa"/>
            <w:tcBorders>
              <w:top w:val="nil"/>
              <w:left w:val="nil"/>
              <w:bottom w:val="single" w:sz="4" w:space="0" w:color="auto"/>
              <w:right w:val="single" w:sz="4" w:space="0" w:color="auto"/>
            </w:tcBorders>
            <w:shd w:val="clear" w:color="auto" w:fill="auto"/>
            <w:vAlign w:val="center"/>
            <w:hideMark/>
          </w:tcPr>
          <w:p w14:paraId="37226C4A"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 xml:space="preserve">Fechadura - conjunto completo - Modelo La Fonte 236 Zamac ST1 - Acabamento: cromado acetinado - </w:t>
            </w:r>
            <w:r w:rsidRPr="00D71122">
              <w:rPr>
                <w:rFonts w:ascii="Arial Narrow" w:hAnsi="Arial Narrow" w:cs="Calibri"/>
                <w:b/>
                <w:bCs/>
                <w:lang w:val="pt-BR"/>
              </w:rPr>
              <w:t>MARCA: La Fonte</w:t>
            </w:r>
          </w:p>
        </w:tc>
        <w:tc>
          <w:tcPr>
            <w:tcW w:w="992" w:type="dxa"/>
            <w:tcBorders>
              <w:top w:val="nil"/>
              <w:left w:val="nil"/>
              <w:bottom w:val="single" w:sz="4" w:space="0" w:color="auto"/>
              <w:right w:val="single" w:sz="4" w:space="0" w:color="auto"/>
            </w:tcBorders>
            <w:shd w:val="clear" w:color="000000" w:fill="D9D9D9"/>
            <w:vAlign w:val="center"/>
            <w:hideMark/>
          </w:tcPr>
          <w:p w14:paraId="3EA118B7"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453E0969" w14:textId="77777777" w:rsidR="003F6F95" w:rsidRPr="00D71122" w:rsidRDefault="003F6F95" w:rsidP="000B0EAB">
            <w:pPr>
              <w:jc w:val="center"/>
              <w:rPr>
                <w:rFonts w:ascii="Arial Narrow" w:hAnsi="Arial Narrow" w:cs="Calibri"/>
              </w:rPr>
            </w:pPr>
            <w:r w:rsidRPr="00D71122">
              <w:rPr>
                <w:rFonts w:ascii="Arial Narrow" w:hAnsi="Arial Narrow" w:cs="Calibri"/>
              </w:rPr>
              <w:t>20</w:t>
            </w:r>
          </w:p>
        </w:tc>
        <w:tc>
          <w:tcPr>
            <w:tcW w:w="1134" w:type="dxa"/>
            <w:tcBorders>
              <w:top w:val="nil"/>
              <w:left w:val="nil"/>
              <w:bottom w:val="single" w:sz="4" w:space="0" w:color="auto"/>
              <w:right w:val="single" w:sz="4" w:space="0" w:color="auto"/>
            </w:tcBorders>
            <w:shd w:val="clear" w:color="auto" w:fill="auto"/>
            <w:vAlign w:val="center"/>
            <w:hideMark/>
          </w:tcPr>
          <w:p w14:paraId="77FBCE51" w14:textId="77777777" w:rsidR="003F6F95" w:rsidRPr="00D71122" w:rsidRDefault="003F6F95" w:rsidP="000B0EAB">
            <w:pPr>
              <w:jc w:val="center"/>
              <w:rPr>
                <w:rFonts w:ascii="Arial Narrow" w:hAnsi="Arial Narrow" w:cs="Calibri"/>
              </w:rPr>
            </w:pPr>
            <w:r w:rsidRPr="00D71122">
              <w:rPr>
                <w:rFonts w:ascii="Arial Narrow" w:hAnsi="Arial Narrow" w:cs="Calibri"/>
              </w:rPr>
              <w:t>252,45</w:t>
            </w:r>
          </w:p>
        </w:tc>
        <w:tc>
          <w:tcPr>
            <w:tcW w:w="1097" w:type="dxa"/>
            <w:tcBorders>
              <w:top w:val="nil"/>
              <w:left w:val="nil"/>
              <w:bottom w:val="single" w:sz="4" w:space="0" w:color="auto"/>
              <w:right w:val="single" w:sz="4" w:space="0" w:color="auto"/>
            </w:tcBorders>
            <w:shd w:val="clear" w:color="auto" w:fill="auto"/>
            <w:vAlign w:val="center"/>
            <w:hideMark/>
          </w:tcPr>
          <w:p w14:paraId="1226FD14" w14:textId="77777777" w:rsidR="003F6F95" w:rsidRPr="00D71122" w:rsidRDefault="003F6F95" w:rsidP="000B0EAB">
            <w:pPr>
              <w:jc w:val="center"/>
              <w:rPr>
                <w:rFonts w:ascii="Arial Narrow" w:hAnsi="Arial Narrow" w:cs="Calibri"/>
              </w:rPr>
            </w:pPr>
            <w:r w:rsidRPr="00D71122">
              <w:rPr>
                <w:rFonts w:ascii="Arial Narrow" w:hAnsi="Arial Narrow" w:cs="Calibri"/>
              </w:rPr>
              <w:t>5.049,00</w:t>
            </w:r>
          </w:p>
        </w:tc>
      </w:tr>
      <w:tr w:rsidR="003F6F95" w:rsidRPr="00D71122" w14:paraId="23C69CC0" w14:textId="77777777" w:rsidTr="000B0EAB">
        <w:trPr>
          <w:trHeight w:val="1275"/>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1835021"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50</w:t>
            </w:r>
          </w:p>
        </w:tc>
        <w:tc>
          <w:tcPr>
            <w:tcW w:w="4705" w:type="dxa"/>
            <w:tcBorders>
              <w:top w:val="nil"/>
              <w:left w:val="nil"/>
              <w:bottom w:val="single" w:sz="4" w:space="0" w:color="auto"/>
              <w:right w:val="single" w:sz="4" w:space="0" w:color="auto"/>
            </w:tcBorders>
            <w:shd w:val="clear" w:color="auto" w:fill="auto"/>
            <w:vAlign w:val="center"/>
            <w:hideMark/>
          </w:tcPr>
          <w:p w14:paraId="75A5B6F6"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Fechadura – tarjeta banheiro livre/ocupado – acabamento cromado – cor: branco – tranca: 8mm - dimensões placa externa: 66,5x48,7x53 mm – dimensões placa interna: 60,2x66mm – conjunto composto por placa externa/visor, placa interna/fechadura e apoio para tranca</w:t>
            </w:r>
            <w:r w:rsidRPr="00D71122">
              <w:rPr>
                <w:rFonts w:ascii="Arial Narrow" w:hAnsi="Arial Narrow" w:cs="Calibri"/>
                <w:lang w:val="pt-BR"/>
              </w:rPr>
              <w:br/>
              <w:t>REFERÊNCIA: Vouga ou equivalente</w:t>
            </w:r>
          </w:p>
        </w:tc>
        <w:tc>
          <w:tcPr>
            <w:tcW w:w="992" w:type="dxa"/>
            <w:tcBorders>
              <w:top w:val="nil"/>
              <w:left w:val="nil"/>
              <w:bottom w:val="single" w:sz="4" w:space="0" w:color="auto"/>
              <w:right w:val="single" w:sz="4" w:space="0" w:color="auto"/>
            </w:tcBorders>
            <w:shd w:val="clear" w:color="000000" w:fill="D9D9D9"/>
            <w:vAlign w:val="center"/>
            <w:hideMark/>
          </w:tcPr>
          <w:p w14:paraId="7168E550"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60322845" w14:textId="77777777" w:rsidR="003F6F95" w:rsidRPr="00D71122" w:rsidRDefault="003F6F95" w:rsidP="000B0EAB">
            <w:pPr>
              <w:jc w:val="center"/>
              <w:rPr>
                <w:rFonts w:ascii="Arial Narrow" w:hAnsi="Arial Narrow" w:cs="Calibri"/>
              </w:rPr>
            </w:pPr>
            <w:r w:rsidRPr="00D71122">
              <w:rPr>
                <w:rFonts w:ascii="Arial Narrow" w:hAnsi="Arial Narrow" w:cs="Calibri"/>
              </w:rPr>
              <w:t>26</w:t>
            </w:r>
          </w:p>
        </w:tc>
        <w:tc>
          <w:tcPr>
            <w:tcW w:w="1134" w:type="dxa"/>
            <w:tcBorders>
              <w:top w:val="nil"/>
              <w:left w:val="nil"/>
              <w:bottom w:val="single" w:sz="4" w:space="0" w:color="auto"/>
              <w:right w:val="single" w:sz="4" w:space="0" w:color="auto"/>
            </w:tcBorders>
            <w:shd w:val="clear" w:color="auto" w:fill="auto"/>
            <w:vAlign w:val="center"/>
            <w:hideMark/>
          </w:tcPr>
          <w:p w14:paraId="7F3FC2CB" w14:textId="77777777" w:rsidR="003F6F95" w:rsidRPr="00D71122" w:rsidRDefault="003F6F95" w:rsidP="000B0EAB">
            <w:pPr>
              <w:jc w:val="center"/>
              <w:rPr>
                <w:rFonts w:ascii="Arial Narrow" w:hAnsi="Arial Narrow" w:cs="Calibri"/>
              </w:rPr>
            </w:pPr>
            <w:r w:rsidRPr="00D71122">
              <w:rPr>
                <w:rFonts w:ascii="Arial Narrow" w:hAnsi="Arial Narrow" w:cs="Calibri"/>
              </w:rPr>
              <w:t>37,64</w:t>
            </w:r>
          </w:p>
        </w:tc>
        <w:tc>
          <w:tcPr>
            <w:tcW w:w="1097" w:type="dxa"/>
            <w:tcBorders>
              <w:top w:val="nil"/>
              <w:left w:val="nil"/>
              <w:bottom w:val="single" w:sz="4" w:space="0" w:color="auto"/>
              <w:right w:val="single" w:sz="4" w:space="0" w:color="auto"/>
            </w:tcBorders>
            <w:shd w:val="clear" w:color="auto" w:fill="auto"/>
            <w:vAlign w:val="center"/>
            <w:hideMark/>
          </w:tcPr>
          <w:p w14:paraId="4C20DCE2" w14:textId="77777777" w:rsidR="003F6F95" w:rsidRPr="00D71122" w:rsidRDefault="003F6F95" w:rsidP="000B0EAB">
            <w:pPr>
              <w:jc w:val="center"/>
              <w:rPr>
                <w:rFonts w:ascii="Arial Narrow" w:hAnsi="Arial Narrow" w:cs="Calibri"/>
              </w:rPr>
            </w:pPr>
            <w:r w:rsidRPr="00D71122">
              <w:rPr>
                <w:rFonts w:ascii="Arial Narrow" w:hAnsi="Arial Narrow" w:cs="Calibri"/>
              </w:rPr>
              <w:t>978,64</w:t>
            </w:r>
          </w:p>
        </w:tc>
      </w:tr>
      <w:tr w:rsidR="003F6F95" w:rsidRPr="00D71122" w14:paraId="01722690" w14:textId="77777777" w:rsidTr="000B0EAB">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57832A4"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51</w:t>
            </w:r>
          </w:p>
        </w:tc>
        <w:tc>
          <w:tcPr>
            <w:tcW w:w="4705" w:type="dxa"/>
            <w:tcBorders>
              <w:top w:val="nil"/>
              <w:left w:val="nil"/>
              <w:bottom w:val="single" w:sz="4" w:space="0" w:color="auto"/>
              <w:right w:val="single" w:sz="4" w:space="0" w:color="auto"/>
            </w:tcBorders>
            <w:shd w:val="clear" w:color="auto" w:fill="auto"/>
            <w:vAlign w:val="center"/>
            <w:hideMark/>
          </w:tcPr>
          <w:p w14:paraId="3F3B7C98"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Fita adesiva dupla face - transparente - fixa forte - 19mmx20 metros</w:t>
            </w:r>
          </w:p>
        </w:tc>
        <w:tc>
          <w:tcPr>
            <w:tcW w:w="992" w:type="dxa"/>
            <w:tcBorders>
              <w:top w:val="nil"/>
              <w:left w:val="nil"/>
              <w:bottom w:val="single" w:sz="4" w:space="0" w:color="auto"/>
              <w:right w:val="single" w:sz="4" w:space="0" w:color="auto"/>
            </w:tcBorders>
            <w:shd w:val="clear" w:color="000000" w:fill="D9D9D9"/>
            <w:vAlign w:val="center"/>
            <w:hideMark/>
          </w:tcPr>
          <w:p w14:paraId="6827A3D7"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53C55A07" w14:textId="77777777" w:rsidR="003F6F95" w:rsidRPr="00D71122" w:rsidRDefault="003F6F95" w:rsidP="000B0EAB">
            <w:pPr>
              <w:jc w:val="center"/>
              <w:rPr>
                <w:rFonts w:ascii="Arial Narrow" w:hAnsi="Arial Narrow" w:cs="Calibri"/>
              </w:rPr>
            </w:pPr>
            <w:r w:rsidRPr="00D71122">
              <w:rPr>
                <w:rFonts w:ascii="Arial Narrow" w:hAnsi="Arial Narrow" w:cs="Calibri"/>
              </w:rPr>
              <w:t>9</w:t>
            </w:r>
          </w:p>
        </w:tc>
        <w:tc>
          <w:tcPr>
            <w:tcW w:w="1134" w:type="dxa"/>
            <w:tcBorders>
              <w:top w:val="nil"/>
              <w:left w:val="nil"/>
              <w:bottom w:val="single" w:sz="4" w:space="0" w:color="auto"/>
              <w:right w:val="single" w:sz="4" w:space="0" w:color="auto"/>
            </w:tcBorders>
            <w:shd w:val="clear" w:color="auto" w:fill="auto"/>
            <w:vAlign w:val="center"/>
            <w:hideMark/>
          </w:tcPr>
          <w:p w14:paraId="551BA019" w14:textId="77777777" w:rsidR="003F6F95" w:rsidRPr="00D71122" w:rsidRDefault="003F6F95" w:rsidP="000B0EAB">
            <w:pPr>
              <w:jc w:val="center"/>
              <w:rPr>
                <w:rFonts w:ascii="Arial Narrow" w:hAnsi="Arial Narrow" w:cs="Calibri"/>
              </w:rPr>
            </w:pPr>
            <w:r w:rsidRPr="00D71122">
              <w:rPr>
                <w:rFonts w:ascii="Arial Narrow" w:hAnsi="Arial Narrow" w:cs="Calibri"/>
              </w:rPr>
              <w:t>38,46</w:t>
            </w:r>
          </w:p>
        </w:tc>
        <w:tc>
          <w:tcPr>
            <w:tcW w:w="1097" w:type="dxa"/>
            <w:tcBorders>
              <w:top w:val="nil"/>
              <w:left w:val="nil"/>
              <w:bottom w:val="single" w:sz="4" w:space="0" w:color="auto"/>
              <w:right w:val="single" w:sz="4" w:space="0" w:color="auto"/>
            </w:tcBorders>
            <w:shd w:val="clear" w:color="auto" w:fill="auto"/>
            <w:vAlign w:val="center"/>
            <w:hideMark/>
          </w:tcPr>
          <w:p w14:paraId="1FD9CBF5" w14:textId="77777777" w:rsidR="003F6F95" w:rsidRPr="00D71122" w:rsidRDefault="003F6F95" w:rsidP="000B0EAB">
            <w:pPr>
              <w:jc w:val="center"/>
              <w:rPr>
                <w:rFonts w:ascii="Arial Narrow" w:hAnsi="Arial Narrow" w:cs="Calibri"/>
              </w:rPr>
            </w:pPr>
            <w:r w:rsidRPr="00D71122">
              <w:rPr>
                <w:rFonts w:ascii="Arial Narrow" w:hAnsi="Arial Narrow" w:cs="Calibri"/>
              </w:rPr>
              <w:t>346,14</w:t>
            </w:r>
          </w:p>
        </w:tc>
      </w:tr>
      <w:tr w:rsidR="003F6F95" w:rsidRPr="00D71122" w14:paraId="7107B8E2" w14:textId="77777777" w:rsidTr="000B0EAB">
        <w:trPr>
          <w:trHeight w:val="5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33E0A67"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lastRenderedPageBreak/>
              <w:t>52</w:t>
            </w:r>
          </w:p>
        </w:tc>
        <w:tc>
          <w:tcPr>
            <w:tcW w:w="4705" w:type="dxa"/>
            <w:tcBorders>
              <w:top w:val="nil"/>
              <w:left w:val="nil"/>
              <w:bottom w:val="single" w:sz="4" w:space="0" w:color="auto"/>
              <w:right w:val="single" w:sz="4" w:space="0" w:color="auto"/>
            </w:tcBorders>
            <w:shd w:val="clear" w:color="auto" w:fill="auto"/>
            <w:vAlign w:val="center"/>
            <w:hideMark/>
          </w:tcPr>
          <w:p w14:paraId="4E21CBB6"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Fita antiderrapante - cor: preta - autoadesiva - material: poliéster revestido com óxido de alumínio - Largura: 50mm - ROLO COM 5M</w:t>
            </w:r>
          </w:p>
        </w:tc>
        <w:tc>
          <w:tcPr>
            <w:tcW w:w="992" w:type="dxa"/>
            <w:tcBorders>
              <w:top w:val="nil"/>
              <w:left w:val="nil"/>
              <w:bottom w:val="single" w:sz="4" w:space="0" w:color="auto"/>
              <w:right w:val="single" w:sz="4" w:space="0" w:color="auto"/>
            </w:tcBorders>
            <w:shd w:val="clear" w:color="000000" w:fill="D9D9D9"/>
            <w:vAlign w:val="center"/>
            <w:hideMark/>
          </w:tcPr>
          <w:p w14:paraId="0190F69A"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315115EA" w14:textId="77777777" w:rsidR="003F6F95" w:rsidRPr="00D71122" w:rsidRDefault="003F6F95" w:rsidP="000B0EAB">
            <w:pPr>
              <w:jc w:val="center"/>
              <w:rPr>
                <w:rFonts w:ascii="Arial Narrow" w:hAnsi="Arial Narrow" w:cs="Calibri"/>
              </w:rPr>
            </w:pPr>
            <w:r w:rsidRPr="00D71122">
              <w:rPr>
                <w:rFonts w:ascii="Arial Narrow" w:hAnsi="Arial Narrow" w:cs="Calibri"/>
              </w:rPr>
              <w:t>5</w:t>
            </w:r>
          </w:p>
        </w:tc>
        <w:tc>
          <w:tcPr>
            <w:tcW w:w="1134" w:type="dxa"/>
            <w:tcBorders>
              <w:top w:val="nil"/>
              <w:left w:val="nil"/>
              <w:bottom w:val="single" w:sz="4" w:space="0" w:color="auto"/>
              <w:right w:val="single" w:sz="4" w:space="0" w:color="auto"/>
            </w:tcBorders>
            <w:shd w:val="clear" w:color="auto" w:fill="auto"/>
            <w:vAlign w:val="center"/>
            <w:hideMark/>
          </w:tcPr>
          <w:p w14:paraId="0EC26CAE" w14:textId="77777777" w:rsidR="003F6F95" w:rsidRPr="00D71122" w:rsidRDefault="003F6F95" w:rsidP="000B0EAB">
            <w:pPr>
              <w:jc w:val="center"/>
              <w:rPr>
                <w:rFonts w:ascii="Arial Narrow" w:hAnsi="Arial Narrow" w:cs="Calibri"/>
              </w:rPr>
            </w:pPr>
            <w:r w:rsidRPr="00D71122">
              <w:rPr>
                <w:rFonts w:ascii="Arial Narrow" w:hAnsi="Arial Narrow" w:cs="Calibri"/>
              </w:rPr>
              <w:t>49,72</w:t>
            </w:r>
          </w:p>
        </w:tc>
        <w:tc>
          <w:tcPr>
            <w:tcW w:w="1097" w:type="dxa"/>
            <w:tcBorders>
              <w:top w:val="nil"/>
              <w:left w:val="nil"/>
              <w:bottom w:val="single" w:sz="4" w:space="0" w:color="auto"/>
              <w:right w:val="single" w:sz="4" w:space="0" w:color="auto"/>
            </w:tcBorders>
            <w:shd w:val="clear" w:color="auto" w:fill="auto"/>
            <w:vAlign w:val="center"/>
            <w:hideMark/>
          </w:tcPr>
          <w:p w14:paraId="53D016CE" w14:textId="77777777" w:rsidR="003F6F95" w:rsidRPr="00D71122" w:rsidRDefault="003F6F95" w:rsidP="000B0EAB">
            <w:pPr>
              <w:jc w:val="center"/>
              <w:rPr>
                <w:rFonts w:ascii="Arial Narrow" w:hAnsi="Arial Narrow" w:cs="Calibri"/>
              </w:rPr>
            </w:pPr>
            <w:r w:rsidRPr="00D71122">
              <w:rPr>
                <w:rFonts w:ascii="Arial Narrow" w:hAnsi="Arial Narrow" w:cs="Calibri"/>
              </w:rPr>
              <w:t>248,60</w:t>
            </w:r>
          </w:p>
        </w:tc>
      </w:tr>
      <w:tr w:rsidR="003F6F95" w:rsidRPr="00D71122" w14:paraId="4116DFB8" w14:textId="77777777" w:rsidTr="000B0EAB">
        <w:trPr>
          <w:trHeight w:val="765"/>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04CA8BE"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53</w:t>
            </w:r>
          </w:p>
        </w:tc>
        <w:tc>
          <w:tcPr>
            <w:tcW w:w="4705" w:type="dxa"/>
            <w:tcBorders>
              <w:top w:val="nil"/>
              <w:left w:val="nil"/>
              <w:bottom w:val="single" w:sz="4" w:space="0" w:color="auto"/>
              <w:right w:val="single" w:sz="4" w:space="0" w:color="auto"/>
            </w:tcBorders>
            <w:shd w:val="clear" w:color="auto" w:fill="auto"/>
            <w:vAlign w:val="center"/>
            <w:hideMark/>
          </w:tcPr>
          <w:p w14:paraId="27F25791"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Fita asfáltica autoadesiva multiuso - proteção externa com filme de alumínio - uso: impermeabilizante - resistente à exposição solar - largura: 10 cm - ROLO COM 10 METROS</w:t>
            </w:r>
          </w:p>
        </w:tc>
        <w:tc>
          <w:tcPr>
            <w:tcW w:w="992" w:type="dxa"/>
            <w:tcBorders>
              <w:top w:val="nil"/>
              <w:left w:val="nil"/>
              <w:bottom w:val="single" w:sz="4" w:space="0" w:color="auto"/>
              <w:right w:val="single" w:sz="4" w:space="0" w:color="auto"/>
            </w:tcBorders>
            <w:shd w:val="clear" w:color="000000" w:fill="D9D9D9"/>
            <w:vAlign w:val="center"/>
            <w:hideMark/>
          </w:tcPr>
          <w:p w14:paraId="171627A6"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47FBDA34" w14:textId="77777777" w:rsidR="003F6F95" w:rsidRPr="00D71122" w:rsidRDefault="003F6F95" w:rsidP="000B0EAB">
            <w:pPr>
              <w:jc w:val="center"/>
              <w:rPr>
                <w:rFonts w:ascii="Arial Narrow" w:hAnsi="Arial Narrow" w:cs="Calibri"/>
              </w:rPr>
            </w:pPr>
            <w:r w:rsidRPr="00D71122">
              <w:rPr>
                <w:rFonts w:ascii="Arial Narrow" w:hAnsi="Arial Narrow" w:cs="Calibri"/>
              </w:rPr>
              <w:t>15</w:t>
            </w:r>
          </w:p>
        </w:tc>
        <w:tc>
          <w:tcPr>
            <w:tcW w:w="1134" w:type="dxa"/>
            <w:tcBorders>
              <w:top w:val="nil"/>
              <w:left w:val="nil"/>
              <w:bottom w:val="single" w:sz="4" w:space="0" w:color="auto"/>
              <w:right w:val="single" w:sz="4" w:space="0" w:color="auto"/>
            </w:tcBorders>
            <w:shd w:val="clear" w:color="auto" w:fill="auto"/>
            <w:vAlign w:val="center"/>
            <w:hideMark/>
          </w:tcPr>
          <w:p w14:paraId="23EEE0FF" w14:textId="77777777" w:rsidR="003F6F95" w:rsidRPr="00D71122" w:rsidRDefault="003F6F95" w:rsidP="000B0EAB">
            <w:pPr>
              <w:jc w:val="center"/>
              <w:rPr>
                <w:rFonts w:ascii="Arial Narrow" w:hAnsi="Arial Narrow" w:cs="Calibri"/>
              </w:rPr>
            </w:pPr>
            <w:r w:rsidRPr="00D71122">
              <w:rPr>
                <w:rFonts w:ascii="Arial Narrow" w:hAnsi="Arial Narrow" w:cs="Calibri"/>
              </w:rPr>
              <w:t>29,16</w:t>
            </w:r>
          </w:p>
        </w:tc>
        <w:tc>
          <w:tcPr>
            <w:tcW w:w="1097" w:type="dxa"/>
            <w:tcBorders>
              <w:top w:val="nil"/>
              <w:left w:val="nil"/>
              <w:bottom w:val="single" w:sz="4" w:space="0" w:color="auto"/>
              <w:right w:val="single" w:sz="4" w:space="0" w:color="auto"/>
            </w:tcBorders>
            <w:shd w:val="clear" w:color="auto" w:fill="auto"/>
            <w:vAlign w:val="center"/>
            <w:hideMark/>
          </w:tcPr>
          <w:p w14:paraId="1E3A63E4" w14:textId="77777777" w:rsidR="003F6F95" w:rsidRPr="00D71122" w:rsidRDefault="003F6F95" w:rsidP="000B0EAB">
            <w:pPr>
              <w:jc w:val="center"/>
              <w:rPr>
                <w:rFonts w:ascii="Arial Narrow" w:hAnsi="Arial Narrow" w:cs="Calibri"/>
              </w:rPr>
            </w:pPr>
            <w:r w:rsidRPr="00D71122">
              <w:rPr>
                <w:rFonts w:ascii="Arial Narrow" w:hAnsi="Arial Narrow" w:cs="Calibri"/>
              </w:rPr>
              <w:t>437,40</w:t>
            </w:r>
          </w:p>
        </w:tc>
      </w:tr>
      <w:tr w:rsidR="003F6F95" w:rsidRPr="00D71122" w14:paraId="2325A31E" w14:textId="77777777" w:rsidTr="000B0EAB">
        <w:trPr>
          <w:trHeight w:val="5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5917109"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54</w:t>
            </w:r>
          </w:p>
        </w:tc>
        <w:tc>
          <w:tcPr>
            <w:tcW w:w="4705" w:type="dxa"/>
            <w:tcBorders>
              <w:top w:val="nil"/>
              <w:left w:val="nil"/>
              <w:bottom w:val="single" w:sz="4" w:space="0" w:color="auto"/>
              <w:right w:val="single" w:sz="4" w:space="0" w:color="auto"/>
            </w:tcBorders>
            <w:shd w:val="clear" w:color="auto" w:fill="auto"/>
            <w:vAlign w:val="center"/>
            <w:hideMark/>
          </w:tcPr>
          <w:p w14:paraId="57AA1BEB" w14:textId="77777777" w:rsidR="003F6F95" w:rsidRPr="00D71122" w:rsidRDefault="003F6F95" w:rsidP="000B0EAB">
            <w:pPr>
              <w:jc w:val="both"/>
              <w:rPr>
                <w:rFonts w:ascii="Arial Narrow" w:hAnsi="Arial Narrow" w:cs="Calibri"/>
              </w:rPr>
            </w:pPr>
            <w:r w:rsidRPr="00D71122">
              <w:rPr>
                <w:rFonts w:ascii="Arial Narrow" w:hAnsi="Arial Narrow" w:cs="Calibri"/>
              </w:rPr>
              <w:t>Fita isolante elétrica - material: PVC - cor: preto - classe temperatura: 90ºC - largura: 19 mm - comprimento: 10 metros</w:t>
            </w:r>
          </w:p>
        </w:tc>
        <w:tc>
          <w:tcPr>
            <w:tcW w:w="992" w:type="dxa"/>
            <w:tcBorders>
              <w:top w:val="nil"/>
              <w:left w:val="nil"/>
              <w:bottom w:val="single" w:sz="4" w:space="0" w:color="auto"/>
              <w:right w:val="single" w:sz="4" w:space="0" w:color="auto"/>
            </w:tcBorders>
            <w:shd w:val="clear" w:color="000000" w:fill="D9D9D9"/>
            <w:vAlign w:val="center"/>
            <w:hideMark/>
          </w:tcPr>
          <w:p w14:paraId="33FDE24F"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2DDFC5AB" w14:textId="77777777" w:rsidR="003F6F95" w:rsidRPr="00D71122" w:rsidRDefault="003F6F95" w:rsidP="000B0EAB">
            <w:pPr>
              <w:jc w:val="center"/>
              <w:rPr>
                <w:rFonts w:ascii="Arial Narrow" w:hAnsi="Arial Narrow" w:cs="Calibri"/>
              </w:rPr>
            </w:pPr>
            <w:r w:rsidRPr="00D71122">
              <w:rPr>
                <w:rFonts w:ascii="Arial Narrow" w:hAnsi="Arial Narrow" w:cs="Calibri"/>
              </w:rPr>
              <w:t>12</w:t>
            </w:r>
          </w:p>
        </w:tc>
        <w:tc>
          <w:tcPr>
            <w:tcW w:w="1134" w:type="dxa"/>
            <w:tcBorders>
              <w:top w:val="nil"/>
              <w:left w:val="nil"/>
              <w:bottom w:val="single" w:sz="4" w:space="0" w:color="auto"/>
              <w:right w:val="single" w:sz="4" w:space="0" w:color="auto"/>
            </w:tcBorders>
            <w:shd w:val="clear" w:color="auto" w:fill="auto"/>
            <w:vAlign w:val="center"/>
            <w:hideMark/>
          </w:tcPr>
          <w:p w14:paraId="7CAF0A35" w14:textId="77777777" w:rsidR="003F6F95" w:rsidRPr="00D71122" w:rsidRDefault="003F6F95" w:rsidP="000B0EAB">
            <w:pPr>
              <w:jc w:val="center"/>
              <w:rPr>
                <w:rFonts w:ascii="Arial Narrow" w:hAnsi="Arial Narrow" w:cs="Calibri"/>
              </w:rPr>
            </w:pPr>
            <w:r w:rsidRPr="00D71122">
              <w:rPr>
                <w:rFonts w:ascii="Arial Narrow" w:hAnsi="Arial Narrow" w:cs="Calibri"/>
              </w:rPr>
              <w:t>4,85</w:t>
            </w:r>
          </w:p>
        </w:tc>
        <w:tc>
          <w:tcPr>
            <w:tcW w:w="1097" w:type="dxa"/>
            <w:tcBorders>
              <w:top w:val="nil"/>
              <w:left w:val="nil"/>
              <w:bottom w:val="single" w:sz="4" w:space="0" w:color="auto"/>
              <w:right w:val="single" w:sz="4" w:space="0" w:color="auto"/>
            </w:tcBorders>
            <w:shd w:val="clear" w:color="auto" w:fill="auto"/>
            <w:vAlign w:val="center"/>
            <w:hideMark/>
          </w:tcPr>
          <w:p w14:paraId="62279255" w14:textId="77777777" w:rsidR="003F6F95" w:rsidRPr="00D71122" w:rsidRDefault="003F6F95" w:rsidP="000B0EAB">
            <w:pPr>
              <w:jc w:val="center"/>
              <w:rPr>
                <w:rFonts w:ascii="Arial Narrow" w:hAnsi="Arial Narrow" w:cs="Calibri"/>
              </w:rPr>
            </w:pPr>
            <w:r w:rsidRPr="00D71122">
              <w:rPr>
                <w:rFonts w:ascii="Arial Narrow" w:hAnsi="Arial Narrow" w:cs="Calibri"/>
              </w:rPr>
              <w:t>58,20</w:t>
            </w:r>
          </w:p>
        </w:tc>
      </w:tr>
      <w:tr w:rsidR="003F6F95" w:rsidRPr="00D71122" w14:paraId="4A07E45C" w14:textId="77777777" w:rsidTr="000B0EAB">
        <w:trPr>
          <w:trHeight w:val="5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5EF8060"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55</w:t>
            </w:r>
          </w:p>
        </w:tc>
        <w:tc>
          <w:tcPr>
            <w:tcW w:w="4705" w:type="dxa"/>
            <w:tcBorders>
              <w:top w:val="nil"/>
              <w:left w:val="nil"/>
              <w:bottom w:val="single" w:sz="4" w:space="0" w:color="auto"/>
              <w:right w:val="single" w:sz="4" w:space="0" w:color="auto"/>
            </w:tcBorders>
            <w:shd w:val="clear" w:color="auto" w:fill="auto"/>
            <w:vAlign w:val="center"/>
            <w:hideMark/>
          </w:tcPr>
          <w:p w14:paraId="001CD1D9" w14:textId="63CEC9A8" w:rsidR="003F6F95" w:rsidRPr="00D71122" w:rsidRDefault="003F6F95" w:rsidP="000B0EAB">
            <w:pPr>
              <w:jc w:val="both"/>
              <w:rPr>
                <w:rFonts w:ascii="Arial Narrow" w:hAnsi="Arial Narrow" w:cs="Calibri"/>
                <w:lang w:val="pt-BR"/>
              </w:rPr>
            </w:pPr>
            <w:r w:rsidRPr="00D71122">
              <w:rPr>
                <w:rFonts w:ascii="Arial Narrow" w:hAnsi="Arial Narrow" w:cs="Calibri"/>
                <w:lang w:val="pt-BR"/>
              </w:rPr>
              <w:t xml:space="preserve">Fita para rotulador eletrônico - cor: branca - largura: 12mm </w:t>
            </w:r>
            <w:r w:rsidR="00D51A73">
              <w:rPr>
                <w:rFonts w:ascii="Arial Narrow" w:hAnsi="Arial Narrow" w:cs="Calibri"/>
                <w:lang w:val="pt-BR"/>
              </w:rPr>
              <w:t>– comprimento: 8m -</w:t>
            </w:r>
            <w:r w:rsidRPr="00D71122">
              <w:rPr>
                <w:rFonts w:ascii="Arial Narrow" w:hAnsi="Arial Narrow" w:cs="Calibri"/>
                <w:lang w:val="pt-BR"/>
              </w:rPr>
              <w:t xml:space="preserve"> impressão térmica direta - compatível com o Item 71</w:t>
            </w:r>
          </w:p>
        </w:tc>
        <w:tc>
          <w:tcPr>
            <w:tcW w:w="992" w:type="dxa"/>
            <w:tcBorders>
              <w:top w:val="nil"/>
              <w:left w:val="nil"/>
              <w:bottom w:val="single" w:sz="4" w:space="0" w:color="auto"/>
              <w:right w:val="single" w:sz="4" w:space="0" w:color="auto"/>
            </w:tcBorders>
            <w:shd w:val="clear" w:color="000000" w:fill="D9D9D9"/>
            <w:vAlign w:val="center"/>
            <w:hideMark/>
          </w:tcPr>
          <w:p w14:paraId="6CAB25C1"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7CD45898" w14:textId="77777777" w:rsidR="003F6F95" w:rsidRPr="00D71122" w:rsidRDefault="003F6F95" w:rsidP="000B0EAB">
            <w:pPr>
              <w:jc w:val="center"/>
              <w:rPr>
                <w:rFonts w:ascii="Arial Narrow" w:hAnsi="Arial Narrow" w:cs="Calibri"/>
              </w:rPr>
            </w:pPr>
            <w:r w:rsidRPr="00D71122">
              <w:rPr>
                <w:rFonts w:ascii="Arial Narrow" w:hAnsi="Arial Narrow" w:cs="Calibri"/>
              </w:rPr>
              <w:t>12</w:t>
            </w:r>
          </w:p>
        </w:tc>
        <w:tc>
          <w:tcPr>
            <w:tcW w:w="1134" w:type="dxa"/>
            <w:tcBorders>
              <w:top w:val="nil"/>
              <w:left w:val="nil"/>
              <w:bottom w:val="single" w:sz="4" w:space="0" w:color="auto"/>
              <w:right w:val="single" w:sz="4" w:space="0" w:color="auto"/>
            </w:tcBorders>
            <w:shd w:val="clear" w:color="auto" w:fill="auto"/>
            <w:vAlign w:val="center"/>
            <w:hideMark/>
          </w:tcPr>
          <w:p w14:paraId="7957B4A1" w14:textId="77777777" w:rsidR="003F6F95" w:rsidRPr="00D71122" w:rsidRDefault="003F6F95" w:rsidP="000B0EAB">
            <w:pPr>
              <w:jc w:val="center"/>
              <w:rPr>
                <w:rFonts w:ascii="Arial Narrow" w:hAnsi="Arial Narrow" w:cs="Calibri"/>
              </w:rPr>
            </w:pPr>
            <w:r w:rsidRPr="00D71122">
              <w:rPr>
                <w:rFonts w:ascii="Arial Narrow" w:hAnsi="Arial Narrow" w:cs="Calibri"/>
              </w:rPr>
              <w:t>31,39</w:t>
            </w:r>
          </w:p>
        </w:tc>
        <w:tc>
          <w:tcPr>
            <w:tcW w:w="1097" w:type="dxa"/>
            <w:tcBorders>
              <w:top w:val="nil"/>
              <w:left w:val="nil"/>
              <w:bottom w:val="single" w:sz="4" w:space="0" w:color="auto"/>
              <w:right w:val="single" w:sz="4" w:space="0" w:color="auto"/>
            </w:tcBorders>
            <w:shd w:val="clear" w:color="auto" w:fill="auto"/>
            <w:vAlign w:val="center"/>
            <w:hideMark/>
          </w:tcPr>
          <w:p w14:paraId="34B9769B" w14:textId="77777777" w:rsidR="003F6F95" w:rsidRPr="00D71122" w:rsidRDefault="003F6F95" w:rsidP="000B0EAB">
            <w:pPr>
              <w:jc w:val="center"/>
              <w:rPr>
                <w:rFonts w:ascii="Arial Narrow" w:hAnsi="Arial Narrow" w:cs="Calibri"/>
              </w:rPr>
            </w:pPr>
            <w:r w:rsidRPr="00D71122">
              <w:rPr>
                <w:rFonts w:ascii="Arial Narrow" w:hAnsi="Arial Narrow" w:cs="Calibri"/>
              </w:rPr>
              <w:t>376,68</w:t>
            </w:r>
          </w:p>
        </w:tc>
      </w:tr>
      <w:tr w:rsidR="003F6F95" w:rsidRPr="00D71122" w14:paraId="0452E4B7" w14:textId="77777777" w:rsidTr="000B0EAB">
        <w:trPr>
          <w:trHeight w:val="5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BD08546"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56</w:t>
            </w:r>
          </w:p>
        </w:tc>
        <w:tc>
          <w:tcPr>
            <w:tcW w:w="4705" w:type="dxa"/>
            <w:tcBorders>
              <w:top w:val="nil"/>
              <w:left w:val="nil"/>
              <w:bottom w:val="single" w:sz="4" w:space="0" w:color="auto"/>
              <w:right w:val="single" w:sz="4" w:space="0" w:color="auto"/>
            </w:tcBorders>
            <w:shd w:val="clear" w:color="auto" w:fill="auto"/>
            <w:vAlign w:val="center"/>
            <w:hideMark/>
          </w:tcPr>
          <w:p w14:paraId="79959ED3"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Fita telada para reparos - autoadesiva - material: fibra de vidro - uso em drywall, gesso e alvenaria - ROLO 45mx50mm</w:t>
            </w:r>
          </w:p>
        </w:tc>
        <w:tc>
          <w:tcPr>
            <w:tcW w:w="992" w:type="dxa"/>
            <w:tcBorders>
              <w:top w:val="nil"/>
              <w:left w:val="nil"/>
              <w:bottom w:val="single" w:sz="4" w:space="0" w:color="auto"/>
              <w:right w:val="single" w:sz="4" w:space="0" w:color="auto"/>
            </w:tcBorders>
            <w:shd w:val="clear" w:color="000000" w:fill="D9D9D9"/>
            <w:vAlign w:val="center"/>
            <w:hideMark/>
          </w:tcPr>
          <w:p w14:paraId="7BFB0108"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67637DD3" w14:textId="77777777" w:rsidR="003F6F95" w:rsidRPr="00D71122" w:rsidRDefault="003F6F95" w:rsidP="000B0EAB">
            <w:pPr>
              <w:jc w:val="center"/>
              <w:rPr>
                <w:rFonts w:ascii="Arial Narrow" w:hAnsi="Arial Narrow" w:cs="Calibri"/>
              </w:rPr>
            </w:pPr>
            <w:r w:rsidRPr="00D71122">
              <w:rPr>
                <w:rFonts w:ascii="Arial Narrow" w:hAnsi="Arial Narrow" w:cs="Calibri"/>
              </w:rPr>
              <w:t>7</w:t>
            </w:r>
          </w:p>
        </w:tc>
        <w:tc>
          <w:tcPr>
            <w:tcW w:w="1134" w:type="dxa"/>
            <w:tcBorders>
              <w:top w:val="nil"/>
              <w:left w:val="nil"/>
              <w:bottom w:val="single" w:sz="4" w:space="0" w:color="auto"/>
              <w:right w:val="single" w:sz="4" w:space="0" w:color="auto"/>
            </w:tcBorders>
            <w:shd w:val="clear" w:color="auto" w:fill="auto"/>
            <w:vAlign w:val="center"/>
            <w:hideMark/>
          </w:tcPr>
          <w:p w14:paraId="6EDEF379" w14:textId="77777777" w:rsidR="003F6F95" w:rsidRPr="00D71122" w:rsidRDefault="003F6F95" w:rsidP="000B0EAB">
            <w:pPr>
              <w:jc w:val="center"/>
              <w:rPr>
                <w:rFonts w:ascii="Arial Narrow" w:hAnsi="Arial Narrow" w:cs="Calibri"/>
              </w:rPr>
            </w:pPr>
            <w:r w:rsidRPr="00D71122">
              <w:rPr>
                <w:rFonts w:ascii="Arial Narrow" w:hAnsi="Arial Narrow" w:cs="Calibri"/>
              </w:rPr>
              <w:t>30,91</w:t>
            </w:r>
          </w:p>
        </w:tc>
        <w:tc>
          <w:tcPr>
            <w:tcW w:w="1097" w:type="dxa"/>
            <w:tcBorders>
              <w:top w:val="nil"/>
              <w:left w:val="nil"/>
              <w:bottom w:val="single" w:sz="4" w:space="0" w:color="auto"/>
              <w:right w:val="single" w:sz="4" w:space="0" w:color="auto"/>
            </w:tcBorders>
            <w:shd w:val="clear" w:color="auto" w:fill="auto"/>
            <w:vAlign w:val="center"/>
            <w:hideMark/>
          </w:tcPr>
          <w:p w14:paraId="7A2F5167" w14:textId="77777777" w:rsidR="003F6F95" w:rsidRPr="00D71122" w:rsidRDefault="003F6F95" w:rsidP="000B0EAB">
            <w:pPr>
              <w:jc w:val="center"/>
              <w:rPr>
                <w:rFonts w:ascii="Arial Narrow" w:hAnsi="Arial Narrow" w:cs="Calibri"/>
              </w:rPr>
            </w:pPr>
            <w:r w:rsidRPr="00D71122">
              <w:rPr>
                <w:rFonts w:ascii="Arial Narrow" w:hAnsi="Arial Narrow" w:cs="Calibri"/>
              </w:rPr>
              <w:t>216,37</w:t>
            </w:r>
          </w:p>
        </w:tc>
      </w:tr>
      <w:tr w:rsidR="003F6F95" w:rsidRPr="00D71122" w14:paraId="4044BA09" w14:textId="77777777" w:rsidTr="000B0EAB">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B1D038A"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57</w:t>
            </w:r>
          </w:p>
        </w:tc>
        <w:tc>
          <w:tcPr>
            <w:tcW w:w="4705" w:type="dxa"/>
            <w:tcBorders>
              <w:top w:val="nil"/>
              <w:left w:val="nil"/>
              <w:bottom w:val="single" w:sz="4" w:space="0" w:color="auto"/>
              <w:right w:val="single" w:sz="4" w:space="0" w:color="auto"/>
            </w:tcBorders>
            <w:shd w:val="clear" w:color="auto" w:fill="auto"/>
            <w:vAlign w:val="center"/>
            <w:hideMark/>
          </w:tcPr>
          <w:p w14:paraId="231DB4C7" w14:textId="77777777" w:rsidR="003F6F95" w:rsidRPr="00D71122" w:rsidRDefault="003F6F95" w:rsidP="000B0EAB">
            <w:pPr>
              <w:jc w:val="both"/>
              <w:rPr>
                <w:rFonts w:ascii="Arial Narrow" w:hAnsi="Arial Narrow" w:cs="Calibri"/>
              </w:rPr>
            </w:pPr>
            <w:r w:rsidRPr="00D71122">
              <w:rPr>
                <w:rFonts w:ascii="Arial Narrow" w:hAnsi="Arial Narrow" w:cs="Calibri"/>
              </w:rPr>
              <w:t>Fita Veda Rosca - 18mm X 10m</w:t>
            </w:r>
          </w:p>
        </w:tc>
        <w:tc>
          <w:tcPr>
            <w:tcW w:w="992" w:type="dxa"/>
            <w:tcBorders>
              <w:top w:val="nil"/>
              <w:left w:val="nil"/>
              <w:bottom w:val="single" w:sz="4" w:space="0" w:color="auto"/>
              <w:right w:val="single" w:sz="4" w:space="0" w:color="auto"/>
            </w:tcBorders>
            <w:shd w:val="clear" w:color="000000" w:fill="D9D9D9"/>
            <w:vAlign w:val="center"/>
            <w:hideMark/>
          </w:tcPr>
          <w:p w14:paraId="45AD02A5"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194B514E" w14:textId="77777777" w:rsidR="003F6F95" w:rsidRPr="00D71122" w:rsidRDefault="003F6F95" w:rsidP="000B0EAB">
            <w:pPr>
              <w:jc w:val="center"/>
              <w:rPr>
                <w:rFonts w:ascii="Arial Narrow" w:hAnsi="Arial Narrow" w:cs="Calibri"/>
              </w:rPr>
            </w:pPr>
            <w:r w:rsidRPr="00D71122">
              <w:rPr>
                <w:rFonts w:ascii="Arial Narrow" w:hAnsi="Arial Narrow" w:cs="Calibri"/>
              </w:rPr>
              <w:t>12</w:t>
            </w:r>
          </w:p>
        </w:tc>
        <w:tc>
          <w:tcPr>
            <w:tcW w:w="1134" w:type="dxa"/>
            <w:tcBorders>
              <w:top w:val="nil"/>
              <w:left w:val="nil"/>
              <w:bottom w:val="single" w:sz="4" w:space="0" w:color="auto"/>
              <w:right w:val="single" w:sz="4" w:space="0" w:color="auto"/>
            </w:tcBorders>
            <w:shd w:val="clear" w:color="auto" w:fill="auto"/>
            <w:vAlign w:val="center"/>
            <w:hideMark/>
          </w:tcPr>
          <w:p w14:paraId="797ADD3F" w14:textId="77777777" w:rsidR="003F6F95" w:rsidRPr="00D71122" w:rsidRDefault="003F6F95" w:rsidP="000B0EAB">
            <w:pPr>
              <w:jc w:val="center"/>
              <w:rPr>
                <w:rFonts w:ascii="Arial Narrow" w:hAnsi="Arial Narrow" w:cs="Calibri"/>
              </w:rPr>
            </w:pPr>
            <w:r w:rsidRPr="00D71122">
              <w:rPr>
                <w:rFonts w:ascii="Arial Narrow" w:hAnsi="Arial Narrow" w:cs="Calibri"/>
              </w:rPr>
              <w:t>3,83</w:t>
            </w:r>
          </w:p>
        </w:tc>
        <w:tc>
          <w:tcPr>
            <w:tcW w:w="1097" w:type="dxa"/>
            <w:tcBorders>
              <w:top w:val="nil"/>
              <w:left w:val="nil"/>
              <w:bottom w:val="single" w:sz="4" w:space="0" w:color="auto"/>
              <w:right w:val="single" w:sz="4" w:space="0" w:color="auto"/>
            </w:tcBorders>
            <w:shd w:val="clear" w:color="auto" w:fill="auto"/>
            <w:vAlign w:val="center"/>
            <w:hideMark/>
          </w:tcPr>
          <w:p w14:paraId="7986B7C3" w14:textId="77777777" w:rsidR="003F6F95" w:rsidRPr="00D71122" w:rsidRDefault="003F6F95" w:rsidP="000B0EAB">
            <w:pPr>
              <w:jc w:val="center"/>
              <w:rPr>
                <w:rFonts w:ascii="Arial Narrow" w:hAnsi="Arial Narrow" w:cs="Calibri"/>
              </w:rPr>
            </w:pPr>
            <w:r w:rsidRPr="00D71122">
              <w:rPr>
                <w:rFonts w:ascii="Arial Narrow" w:hAnsi="Arial Narrow" w:cs="Calibri"/>
              </w:rPr>
              <w:t>45,96</w:t>
            </w:r>
          </w:p>
        </w:tc>
      </w:tr>
      <w:tr w:rsidR="003F6F95" w:rsidRPr="00D71122" w14:paraId="0B9D2150" w14:textId="77777777" w:rsidTr="000B0EAB">
        <w:trPr>
          <w:trHeight w:val="5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7A1D166"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58</w:t>
            </w:r>
          </w:p>
        </w:tc>
        <w:tc>
          <w:tcPr>
            <w:tcW w:w="4705" w:type="dxa"/>
            <w:tcBorders>
              <w:top w:val="nil"/>
              <w:left w:val="nil"/>
              <w:bottom w:val="single" w:sz="4" w:space="0" w:color="auto"/>
              <w:right w:val="single" w:sz="4" w:space="0" w:color="auto"/>
            </w:tcBorders>
            <w:shd w:val="clear" w:color="auto" w:fill="auto"/>
            <w:vAlign w:val="center"/>
            <w:hideMark/>
          </w:tcPr>
          <w:p w14:paraId="05EAFFA3"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Grelha de ralo abre e fecha - redondo - cor: cinza - 15 cm de diâmetro - uso: banheiro - material: plástico</w:t>
            </w:r>
          </w:p>
        </w:tc>
        <w:tc>
          <w:tcPr>
            <w:tcW w:w="992" w:type="dxa"/>
            <w:tcBorders>
              <w:top w:val="nil"/>
              <w:left w:val="nil"/>
              <w:bottom w:val="single" w:sz="4" w:space="0" w:color="auto"/>
              <w:right w:val="single" w:sz="4" w:space="0" w:color="auto"/>
            </w:tcBorders>
            <w:shd w:val="clear" w:color="000000" w:fill="D9D9D9"/>
            <w:vAlign w:val="center"/>
            <w:hideMark/>
          </w:tcPr>
          <w:p w14:paraId="235DD1EE"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614B5666" w14:textId="77777777" w:rsidR="003F6F95" w:rsidRPr="00D71122" w:rsidRDefault="003F6F95" w:rsidP="000B0EAB">
            <w:pPr>
              <w:jc w:val="center"/>
              <w:rPr>
                <w:rFonts w:ascii="Arial Narrow" w:hAnsi="Arial Narrow" w:cs="Calibri"/>
              </w:rPr>
            </w:pPr>
            <w:r w:rsidRPr="00D71122">
              <w:rPr>
                <w:rFonts w:ascii="Arial Narrow" w:hAnsi="Arial Narrow" w:cs="Calibri"/>
              </w:rPr>
              <w:t>4</w:t>
            </w:r>
          </w:p>
        </w:tc>
        <w:tc>
          <w:tcPr>
            <w:tcW w:w="1134" w:type="dxa"/>
            <w:tcBorders>
              <w:top w:val="nil"/>
              <w:left w:val="nil"/>
              <w:bottom w:val="single" w:sz="4" w:space="0" w:color="auto"/>
              <w:right w:val="single" w:sz="4" w:space="0" w:color="auto"/>
            </w:tcBorders>
            <w:shd w:val="clear" w:color="auto" w:fill="auto"/>
            <w:vAlign w:val="center"/>
            <w:hideMark/>
          </w:tcPr>
          <w:p w14:paraId="223E7713" w14:textId="77777777" w:rsidR="003F6F95" w:rsidRPr="00D71122" w:rsidRDefault="003F6F95" w:rsidP="000B0EAB">
            <w:pPr>
              <w:jc w:val="center"/>
              <w:rPr>
                <w:rFonts w:ascii="Arial Narrow" w:hAnsi="Arial Narrow" w:cs="Calibri"/>
              </w:rPr>
            </w:pPr>
            <w:r w:rsidRPr="00D71122">
              <w:rPr>
                <w:rFonts w:ascii="Arial Narrow" w:hAnsi="Arial Narrow" w:cs="Calibri"/>
              </w:rPr>
              <w:t>21,52</w:t>
            </w:r>
          </w:p>
        </w:tc>
        <w:tc>
          <w:tcPr>
            <w:tcW w:w="1097" w:type="dxa"/>
            <w:tcBorders>
              <w:top w:val="nil"/>
              <w:left w:val="nil"/>
              <w:bottom w:val="single" w:sz="4" w:space="0" w:color="auto"/>
              <w:right w:val="single" w:sz="4" w:space="0" w:color="auto"/>
            </w:tcBorders>
            <w:shd w:val="clear" w:color="auto" w:fill="auto"/>
            <w:vAlign w:val="center"/>
            <w:hideMark/>
          </w:tcPr>
          <w:p w14:paraId="516ADC95" w14:textId="77777777" w:rsidR="003F6F95" w:rsidRPr="00D71122" w:rsidRDefault="003F6F95" w:rsidP="000B0EAB">
            <w:pPr>
              <w:jc w:val="center"/>
              <w:rPr>
                <w:rFonts w:ascii="Arial Narrow" w:hAnsi="Arial Narrow" w:cs="Calibri"/>
              </w:rPr>
            </w:pPr>
            <w:r w:rsidRPr="00D71122">
              <w:rPr>
                <w:rFonts w:ascii="Arial Narrow" w:hAnsi="Arial Narrow" w:cs="Calibri"/>
              </w:rPr>
              <w:t>86,08</w:t>
            </w:r>
          </w:p>
        </w:tc>
      </w:tr>
      <w:tr w:rsidR="003F6F95" w:rsidRPr="00D71122" w14:paraId="38D70937" w14:textId="77777777" w:rsidTr="000B0EAB">
        <w:trPr>
          <w:trHeight w:val="78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613C418"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59</w:t>
            </w:r>
          </w:p>
        </w:tc>
        <w:tc>
          <w:tcPr>
            <w:tcW w:w="4705" w:type="dxa"/>
            <w:tcBorders>
              <w:top w:val="nil"/>
              <w:left w:val="nil"/>
              <w:bottom w:val="single" w:sz="4" w:space="0" w:color="auto"/>
              <w:right w:val="single" w:sz="4" w:space="0" w:color="auto"/>
            </w:tcBorders>
            <w:shd w:val="clear" w:color="auto" w:fill="auto"/>
            <w:vAlign w:val="center"/>
            <w:hideMark/>
          </w:tcPr>
          <w:p w14:paraId="5F5691E0"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Jogo de chaves de fenda e phillips - 6 peças - com ponta imantada - cabo ergonômico dupla injeção - Fenda: SL4 x 100MM, SL5 x 100MM e SL6 x 150MM - Phillips: PH0 x 80MM, PH1 x 100MM e PH2 x 150MM</w:t>
            </w:r>
          </w:p>
        </w:tc>
        <w:tc>
          <w:tcPr>
            <w:tcW w:w="992" w:type="dxa"/>
            <w:tcBorders>
              <w:top w:val="nil"/>
              <w:left w:val="nil"/>
              <w:bottom w:val="single" w:sz="4" w:space="0" w:color="auto"/>
              <w:right w:val="single" w:sz="4" w:space="0" w:color="auto"/>
            </w:tcBorders>
            <w:shd w:val="clear" w:color="000000" w:fill="D9D9D9"/>
            <w:vAlign w:val="center"/>
            <w:hideMark/>
          </w:tcPr>
          <w:p w14:paraId="17273151" w14:textId="77777777" w:rsidR="003F6F95" w:rsidRPr="00D71122" w:rsidRDefault="003F6F95" w:rsidP="000B0EAB">
            <w:pPr>
              <w:jc w:val="center"/>
              <w:rPr>
                <w:rFonts w:ascii="Arial Narrow" w:hAnsi="Arial Narrow" w:cs="Calibri"/>
              </w:rPr>
            </w:pPr>
            <w:r w:rsidRPr="00D71122">
              <w:rPr>
                <w:rFonts w:ascii="Arial Narrow" w:hAnsi="Arial Narrow" w:cs="Calibri"/>
              </w:rPr>
              <w:t>Conjunto</w:t>
            </w:r>
          </w:p>
        </w:tc>
        <w:tc>
          <w:tcPr>
            <w:tcW w:w="604" w:type="dxa"/>
            <w:tcBorders>
              <w:top w:val="nil"/>
              <w:left w:val="nil"/>
              <w:bottom w:val="single" w:sz="4" w:space="0" w:color="auto"/>
              <w:right w:val="single" w:sz="4" w:space="0" w:color="auto"/>
            </w:tcBorders>
            <w:shd w:val="clear" w:color="000000" w:fill="D9D9D9"/>
            <w:noWrap/>
            <w:vAlign w:val="center"/>
            <w:hideMark/>
          </w:tcPr>
          <w:p w14:paraId="559BBC54" w14:textId="77777777" w:rsidR="003F6F95" w:rsidRPr="00D71122" w:rsidRDefault="003F6F95" w:rsidP="000B0EAB">
            <w:pPr>
              <w:jc w:val="center"/>
              <w:rPr>
                <w:rFonts w:ascii="Arial Narrow" w:hAnsi="Arial Narrow" w:cs="Calibri"/>
              </w:rPr>
            </w:pPr>
            <w:r w:rsidRPr="00D71122">
              <w:rPr>
                <w:rFonts w:ascii="Arial Narrow" w:hAnsi="Arial Narrow" w:cs="Calibri"/>
              </w:rPr>
              <w:t>1</w:t>
            </w:r>
          </w:p>
        </w:tc>
        <w:tc>
          <w:tcPr>
            <w:tcW w:w="1134" w:type="dxa"/>
            <w:tcBorders>
              <w:top w:val="nil"/>
              <w:left w:val="nil"/>
              <w:bottom w:val="single" w:sz="4" w:space="0" w:color="auto"/>
              <w:right w:val="single" w:sz="4" w:space="0" w:color="auto"/>
            </w:tcBorders>
            <w:shd w:val="clear" w:color="auto" w:fill="auto"/>
            <w:vAlign w:val="center"/>
            <w:hideMark/>
          </w:tcPr>
          <w:p w14:paraId="5294BC6E" w14:textId="77777777" w:rsidR="003F6F95" w:rsidRPr="00D71122" w:rsidRDefault="003F6F95" w:rsidP="000B0EAB">
            <w:pPr>
              <w:jc w:val="center"/>
              <w:rPr>
                <w:rFonts w:ascii="Arial Narrow" w:hAnsi="Arial Narrow" w:cs="Calibri"/>
              </w:rPr>
            </w:pPr>
            <w:r w:rsidRPr="00D71122">
              <w:rPr>
                <w:rFonts w:ascii="Arial Narrow" w:hAnsi="Arial Narrow" w:cs="Calibri"/>
              </w:rPr>
              <w:t>31,63</w:t>
            </w:r>
          </w:p>
        </w:tc>
        <w:tc>
          <w:tcPr>
            <w:tcW w:w="1097" w:type="dxa"/>
            <w:tcBorders>
              <w:top w:val="nil"/>
              <w:left w:val="nil"/>
              <w:bottom w:val="single" w:sz="4" w:space="0" w:color="auto"/>
              <w:right w:val="single" w:sz="4" w:space="0" w:color="auto"/>
            </w:tcBorders>
            <w:shd w:val="clear" w:color="auto" w:fill="auto"/>
            <w:vAlign w:val="center"/>
            <w:hideMark/>
          </w:tcPr>
          <w:p w14:paraId="2F0DA09A" w14:textId="77777777" w:rsidR="003F6F95" w:rsidRPr="00D71122" w:rsidRDefault="003F6F95" w:rsidP="000B0EAB">
            <w:pPr>
              <w:jc w:val="center"/>
              <w:rPr>
                <w:rFonts w:ascii="Arial Narrow" w:hAnsi="Arial Narrow" w:cs="Calibri"/>
              </w:rPr>
            </w:pPr>
            <w:r w:rsidRPr="00D71122">
              <w:rPr>
                <w:rFonts w:ascii="Arial Narrow" w:hAnsi="Arial Narrow" w:cs="Calibri"/>
              </w:rPr>
              <w:t>31,63</w:t>
            </w:r>
          </w:p>
        </w:tc>
      </w:tr>
      <w:tr w:rsidR="003F6F95" w:rsidRPr="00D71122" w14:paraId="7028D53C" w14:textId="77777777" w:rsidTr="000B0EAB">
        <w:trPr>
          <w:trHeight w:val="5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C895195"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60</w:t>
            </w:r>
          </w:p>
        </w:tc>
        <w:tc>
          <w:tcPr>
            <w:tcW w:w="4705" w:type="dxa"/>
            <w:tcBorders>
              <w:top w:val="nil"/>
              <w:left w:val="nil"/>
              <w:bottom w:val="single" w:sz="4" w:space="0" w:color="auto"/>
              <w:right w:val="single" w:sz="4" w:space="0" w:color="auto"/>
            </w:tcBorders>
            <w:shd w:val="clear" w:color="auto" w:fill="auto"/>
            <w:vAlign w:val="center"/>
            <w:hideMark/>
          </w:tcPr>
          <w:p w14:paraId="2B0B895D"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 xml:space="preserve">Kit de reparo com mola para válvula de descarga DOCOL RI 484 1.1/2" e 1.1/4" - Kit-8 - </w:t>
            </w:r>
            <w:r w:rsidRPr="00D71122">
              <w:rPr>
                <w:rFonts w:ascii="Arial Narrow" w:hAnsi="Arial Narrow" w:cs="Calibri"/>
                <w:b/>
                <w:bCs/>
                <w:lang w:val="pt-BR"/>
              </w:rPr>
              <w:t>MARCA: DOCOL</w:t>
            </w:r>
          </w:p>
        </w:tc>
        <w:tc>
          <w:tcPr>
            <w:tcW w:w="992" w:type="dxa"/>
            <w:tcBorders>
              <w:top w:val="nil"/>
              <w:left w:val="nil"/>
              <w:bottom w:val="single" w:sz="4" w:space="0" w:color="auto"/>
              <w:right w:val="single" w:sz="4" w:space="0" w:color="auto"/>
            </w:tcBorders>
            <w:shd w:val="clear" w:color="000000" w:fill="D9D9D9"/>
            <w:vAlign w:val="center"/>
            <w:hideMark/>
          </w:tcPr>
          <w:p w14:paraId="74A16C27"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6FBF1D49" w14:textId="77777777" w:rsidR="003F6F95" w:rsidRPr="00D71122" w:rsidRDefault="003F6F95" w:rsidP="000B0EAB">
            <w:pPr>
              <w:jc w:val="center"/>
              <w:rPr>
                <w:rFonts w:ascii="Arial Narrow" w:hAnsi="Arial Narrow" w:cs="Calibri"/>
              </w:rPr>
            </w:pPr>
            <w:r w:rsidRPr="00D71122">
              <w:rPr>
                <w:rFonts w:ascii="Arial Narrow" w:hAnsi="Arial Narrow" w:cs="Calibri"/>
              </w:rPr>
              <w:t>9</w:t>
            </w:r>
          </w:p>
        </w:tc>
        <w:tc>
          <w:tcPr>
            <w:tcW w:w="1134" w:type="dxa"/>
            <w:tcBorders>
              <w:top w:val="nil"/>
              <w:left w:val="nil"/>
              <w:bottom w:val="single" w:sz="4" w:space="0" w:color="auto"/>
              <w:right w:val="single" w:sz="4" w:space="0" w:color="auto"/>
            </w:tcBorders>
            <w:shd w:val="clear" w:color="auto" w:fill="auto"/>
            <w:vAlign w:val="center"/>
            <w:hideMark/>
          </w:tcPr>
          <w:p w14:paraId="11D362F2" w14:textId="77777777" w:rsidR="003F6F95" w:rsidRPr="00D71122" w:rsidRDefault="003F6F95" w:rsidP="000B0EAB">
            <w:pPr>
              <w:jc w:val="center"/>
              <w:rPr>
                <w:rFonts w:ascii="Arial Narrow" w:hAnsi="Arial Narrow" w:cs="Calibri"/>
              </w:rPr>
            </w:pPr>
            <w:r w:rsidRPr="00D71122">
              <w:rPr>
                <w:rFonts w:ascii="Arial Narrow" w:hAnsi="Arial Narrow" w:cs="Calibri"/>
              </w:rPr>
              <w:t>59,01</w:t>
            </w:r>
          </w:p>
        </w:tc>
        <w:tc>
          <w:tcPr>
            <w:tcW w:w="1097" w:type="dxa"/>
            <w:tcBorders>
              <w:top w:val="nil"/>
              <w:left w:val="nil"/>
              <w:bottom w:val="single" w:sz="4" w:space="0" w:color="auto"/>
              <w:right w:val="single" w:sz="4" w:space="0" w:color="auto"/>
            </w:tcBorders>
            <w:shd w:val="clear" w:color="auto" w:fill="auto"/>
            <w:vAlign w:val="center"/>
            <w:hideMark/>
          </w:tcPr>
          <w:p w14:paraId="7587A744" w14:textId="77777777" w:rsidR="003F6F95" w:rsidRPr="00D71122" w:rsidRDefault="003F6F95" w:rsidP="000B0EAB">
            <w:pPr>
              <w:jc w:val="center"/>
              <w:rPr>
                <w:rFonts w:ascii="Arial Narrow" w:hAnsi="Arial Narrow" w:cs="Calibri"/>
              </w:rPr>
            </w:pPr>
            <w:r w:rsidRPr="00D71122">
              <w:rPr>
                <w:rFonts w:ascii="Arial Narrow" w:hAnsi="Arial Narrow" w:cs="Calibri"/>
              </w:rPr>
              <w:t>531,09</w:t>
            </w:r>
          </w:p>
        </w:tc>
      </w:tr>
      <w:tr w:rsidR="003F6F95" w:rsidRPr="00D71122" w14:paraId="6B437492" w14:textId="77777777" w:rsidTr="000B0EAB">
        <w:trPr>
          <w:trHeight w:val="5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989509C"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61</w:t>
            </w:r>
          </w:p>
        </w:tc>
        <w:tc>
          <w:tcPr>
            <w:tcW w:w="4705" w:type="dxa"/>
            <w:tcBorders>
              <w:top w:val="nil"/>
              <w:left w:val="nil"/>
              <w:bottom w:val="single" w:sz="4" w:space="0" w:color="auto"/>
              <w:right w:val="single" w:sz="4" w:space="0" w:color="auto"/>
            </w:tcBorders>
            <w:shd w:val="clear" w:color="auto" w:fill="auto"/>
            <w:vAlign w:val="center"/>
            <w:hideMark/>
          </w:tcPr>
          <w:p w14:paraId="53E66D94"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 xml:space="preserve">Kit de reparo DOCOL do acionamento pressmatic compact 00473200 - </w:t>
            </w:r>
            <w:r w:rsidRPr="00D71122">
              <w:rPr>
                <w:rFonts w:ascii="Arial Narrow" w:hAnsi="Arial Narrow" w:cs="Calibri"/>
                <w:b/>
                <w:bCs/>
                <w:lang w:val="pt-BR"/>
              </w:rPr>
              <w:t>MARCA: DOCOL</w:t>
            </w:r>
          </w:p>
        </w:tc>
        <w:tc>
          <w:tcPr>
            <w:tcW w:w="992" w:type="dxa"/>
            <w:tcBorders>
              <w:top w:val="nil"/>
              <w:left w:val="nil"/>
              <w:bottom w:val="single" w:sz="4" w:space="0" w:color="auto"/>
              <w:right w:val="single" w:sz="4" w:space="0" w:color="auto"/>
            </w:tcBorders>
            <w:shd w:val="clear" w:color="000000" w:fill="D9D9D9"/>
            <w:vAlign w:val="center"/>
            <w:hideMark/>
          </w:tcPr>
          <w:p w14:paraId="4A0698BD"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7A1E598E" w14:textId="77777777" w:rsidR="003F6F95" w:rsidRPr="00D71122" w:rsidRDefault="003F6F95" w:rsidP="000B0EAB">
            <w:pPr>
              <w:jc w:val="center"/>
              <w:rPr>
                <w:rFonts w:ascii="Arial Narrow" w:hAnsi="Arial Narrow" w:cs="Calibri"/>
              </w:rPr>
            </w:pPr>
            <w:r w:rsidRPr="00D71122">
              <w:rPr>
                <w:rFonts w:ascii="Arial Narrow" w:hAnsi="Arial Narrow" w:cs="Calibri"/>
              </w:rPr>
              <w:t>9</w:t>
            </w:r>
          </w:p>
        </w:tc>
        <w:tc>
          <w:tcPr>
            <w:tcW w:w="1134" w:type="dxa"/>
            <w:tcBorders>
              <w:top w:val="nil"/>
              <w:left w:val="nil"/>
              <w:bottom w:val="single" w:sz="4" w:space="0" w:color="auto"/>
              <w:right w:val="single" w:sz="4" w:space="0" w:color="auto"/>
            </w:tcBorders>
            <w:shd w:val="clear" w:color="auto" w:fill="auto"/>
            <w:vAlign w:val="center"/>
            <w:hideMark/>
          </w:tcPr>
          <w:p w14:paraId="795EA70D" w14:textId="77777777" w:rsidR="003F6F95" w:rsidRPr="00D71122" w:rsidRDefault="003F6F95" w:rsidP="000B0EAB">
            <w:pPr>
              <w:jc w:val="center"/>
              <w:rPr>
                <w:rFonts w:ascii="Arial Narrow" w:hAnsi="Arial Narrow" w:cs="Calibri"/>
              </w:rPr>
            </w:pPr>
            <w:r w:rsidRPr="00D71122">
              <w:rPr>
                <w:rFonts w:ascii="Arial Narrow" w:hAnsi="Arial Narrow" w:cs="Calibri"/>
              </w:rPr>
              <w:t>143,29</w:t>
            </w:r>
          </w:p>
        </w:tc>
        <w:tc>
          <w:tcPr>
            <w:tcW w:w="1097" w:type="dxa"/>
            <w:tcBorders>
              <w:top w:val="nil"/>
              <w:left w:val="nil"/>
              <w:bottom w:val="single" w:sz="4" w:space="0" w:color="auto"/>
              <w:right w:val="single" w:sz="4" w:space="0" w:color="auto"/>
            </w:tcBorders>
            <w:shd w:val="clear" w:color="auto" w:fill="auto"/>
            <w:vAlign w:val="center"/>
            <w:hideMark/>
          </w:tcPr>
          <w:p w14:paraId="3F3B9156" w14:textId="77777777" w:rsidR="003F6F95" w:rsidRPr="00D71122" w:rsidRDefault="003F6F95" w:rsidP="000B0EAB">
            <w:pPr>
              <w:jc w:val="center"/>
              <w:rPr>
                <w:rFonts w:ascii="Arial Narrow" w:hAnsi="Arial Narrow" w:cs="Calibri"/>
              </w:rPr>
            </w:pPr>
            <w:r w:rsidRPr="00D71122">
              <w:rPr>
                <w:rFonts w:ascii="Arial Narrow" w:hAnsi="Arial Narrow" w:cs="Calibri"/>
              </w:rPr>
              <w:t>1.289,61</w:t>
            </w:r>
          </w:p>
        </w:tc>
      </w:tr>
      <w:tr w:rsidR="003F6F95" w:rsidRPr="00D71122" w14:paraId="7913732C" w14:textId="77777777" w:rsidTr="000B0EAB">
        <w:trPr>
          <w:trHeight w:val="75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5DBE733"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62</w:t>
            </w:r>
          </w:p>
        </w:tc>
        <w:tc>
          <w:tcPr>
            <w:tcW w:w="4705" w:type="dxa"/>
            <w:tcBorders>
              <w:top w:val="nil"/>
              <w:left w:val="nil"/>
              <w:bottom w:val="single" w:sz="4" w:space="0" w:color="auto"/>
              <w:right w:val="single" w:sz="4" w:space="0" w:color="auto"/>
            </w:tcBorders>
            <w:shd w:val="clear" w:color="auto" w:fill="auto"/>
            <w:vAlign w:val="center"/>
            <w:hideMark/>
          </w:tcPr>
          <w:p w14:paraId="30414135"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Mangueira flexível para filtros purificadores/bebedouros IBBL - Material atóxico - Cor: branco - Com 5 metros de comprimento - Tubo 1/4" (6mm)</w:t>
            </w:r>
          </w:p>
        </w:tc>
        <w:tc>
          <w:tcPr>
            <w:tcW w:w="992" w:type="dxa"/>
            <w:tcBorders>
              <w:top w:val="nil"/>
              <w:left w:val="nil"/>
              <w:bottom w:val="single" w:sz="4" w:space="0" w:color="auto"/>
              <w:right w:val="single" w:sz="4" w:space="0" w:color="auto"/>
            </w:tcBorders>
            <w:shd w:val="clear" w:color="000000" w:fill="D9D9D9"/>
            <w:vAlign w:val="center"/>
            <w:hideMark/>
          </w:tcPr>
          <w:p w14:paraId="526F5223"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13AEF849" w14:textId="77777777" w:rsidR="003F6F95" w:rsidRPr="00D71122" w:rsidRDefault="003F6F95" w:rsidP="000B0EAB">
            <w:pPr>
              <w:jc w:val="center"/>
              <w:rPr>
                <w:rFonts w:ascii="Arial Narrow" w:hAnsi="Arial Narrow" w:cs="Calibri"/>
              </w:rPr>
            </w:pPr>
            <w:r w:rsidRPr="00D71122">
              <w:rPr>
                <w:rFonts w:ascii="Arial Narrow" w:hAnsi="Arial Narrow" w:cs="Calibri"/>
              </w:rPr>
              <w:t>5</w:t>
            </w:r>
          </w:p>
        </w:tc>
        <w:tc>
          <w:tcPr>
            <w:tcW w:w="1134" w:type="dxa"/>
            <w:tcBorders>
              <w:top w:val="nil"/>
              <w:left w:val="nil"/>
              <w:bottom w:val="single" w:sz="4" w:space="0" w:color="auto"/>
              <w:right w:val="single" w:sz="4" w:space="0" w:color="auto"/>
            </w:tcBorders>
            <w:shd w:val="clear" w:color="auto" w:fill="auto"/>
            <w:vAlign w:val="center"/>
            <w:hideMark/>
          </w:tcPr>
          <w:p w14:paraId="3A77CDC1" w14:textId="77777777" w:rsidR="003F6F95" w:rsidRPr="00D71122" w:rsidRDefault="003F6F95" w:rsidP="000B0EAB">
            <w:pPr>
              <w:jc w:val="center"/>
              <w:rPr>
                <w:rFonts w:ascii="Arial Narrow" w:hAnsi="Arial Narrow" w:cs="Calibri"/>
              </w:rPr>
            </w:pPr>
            <w:r w:rsidRPr="00D71122">
              <w:rPr>
                <w:rFonts w:ascii="Arial Narrow" w:hAnsi="Arial Narrow" w:cs="Calibri"/>
              </w:rPr>
              <w:t>23,86</w:t>
            </w:r>
          </w:p>
        </w:tc>
        <w:tc>
          <w:tcPr>
            <w:tcW w:w="1097" w:type="dxa"/>
            <w:tcBorders>
              <w:top w:val="nil"/>
              <w:left w:val="nil"/>
              <w:bottom w:val="single" w:sz="4" w:space="0" w:color="auto"/>
              <w:right w:val="single" w:sz="4" w:space="0" w:color="auto"/>
            </w:tcBorders>
            <w:shd w:val="clear" w:color="auto" w:fill="auto"/>
            <w:vAlign w:val="center"/>
            <w:hideMark/>
          </w:tcPr>
          <w:p w14:paraId="211D38A9" w14:textId="77777777" w:rsidR="003F6F95" w:rsidRPr="00D71122" w:rsidRDefault="003F6F95" w:rsidP="000B0EAB">
            <w:pPr>
              <w:jc w:val="center"/>
              <w:rPr>
                <w:rFonts w:ascii="Arial Narrow" w:hAnsi="Arial Narrow" w:cs="Calibri"/>
              </w:rPr>
            </w:pPr>
            <w:r w:rsidRPr="00D71122">
              <w:rPr>
                <w:rFonts w:ascii="Arial Narrow" w:hAnsi="Arial Narrow" w:cs="Calibri"/>
              </w:rPr>
              <w:t>119,30</w:t>
            </w:r>
          </w:p>
        </w:tc>
      </w:tr>
      <w:tr w:rsidR="003F6F95" w:rsidRPr="00D71122" w14:paraId="2DECEF23" w14:textId="77777777" w:rsidTr="000B0EAB">
        <w:trPr>
          <w:trHeight w:val="102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A365FA2"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63</w:t>
            </w:r>
          </w:p>
        </w:tc>
        <w:tc>
          <w:tcPr>
            <w:tcW w:w="4705" w:type="dxa"/>
            <w:tcBorders>
              <w:top w:val="nil"/>
              <w:left w:val="nil"/>
              <w:bottom w:val="single" w:sz="4" w:space="0" w:color="auto"/>
              <w:right w:val="single" w:sz="4" w:space="0" w:color="auto"/>
            </w:tcBorders>
            <w:shd w:val="clear" w:color="auto" w:fill="auto"/>
            <w:vAlign w:val="center"/>
            <w:hideMark/>
          </w:tcPr>
          <w:p w14:paraId="12FFC569"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Martelo unha – cabeça forjada e temperada em aço especial – acabamento jateado e cabeça envernizada – cabo em madeira envernizada fixado com epóxi – largura aproximada: 2,8 cm – comprimento aproximado: 27 cm</w:t>
            </w:r>
          </w:p>
        </w:tc>
        <w:tc>
          <w:tcPr>
            <w:tcW w:w="992" w:type="dxa"/>
            <w:tcBorders>
              <w:top w:val="nil"/>
              <w:left w:val="nil"/>
              <w:bottom w:val="single" w:sz="4" w:space="0" w:color="auto"/>
              <w:right w:val="single" w:sz="4" w:space="0" w:color="auto"/>
            </w:tcBorders>
            <w:shd w:val="clear" w:color="000000" w:fill="D9D9D9"/>
            <w:vAlign w:val="center"/>
            <w:hideMark/>
          </w:tcPr>
          <w:p w14:paraId="794514D9"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6A3DC283" w14:textId="77777777" w:rsidR="003F6F95" w:rsidRPr="00D71122" w:rsidRDefault="003F6F95" w:rsidP="000B0EAB">
            <w:pPr>
              <w:jc w:val="center"/>
              <w:rPr>
                <w:rFonts w:ascii="Arial Narrow" w:hAnsi="Arial Narrow" w:cs="Calibri"/>
              </w:rPr>
            </w:pPr>
            <w:r w:rsidRPr="00D71122">
              <w:rPr>
                <w:rFonts w:ascii="Arial Narrow" w:hAnsi="Arial Narrow" w:cs="Calibri"/>
              </w:rPr>
              <w:t>3</w:t>
            </w:r>
          </w:p>
        </w:tc>
        <w:tc>
          <w:tcPr>
            <w:tcW w:w="1134" w:type="dxa"/>
            <w:tcBorders>
              <w:top w:val="nil"/>
              <w:left w:val="nil"/>
              <w:bottom w:val="single" w:sz="4" w:space="0" w:color="auto"/>
              <w:right w:val="single" w:sz="4" w:space="0" w:color="auto"/>
            </w:tcBorders>
            <w:shd w:val="clear" w:color="auto" w:fill="auto"/>
            <w:vAlign w:val="center"/>
            <w:hideMark/>
          </w:tcPr>
          <w:p w14:paraId="5E5C1B31" w14:textId="77777777" w:rsidR="003F6F95" w:rsidRPr="00D71122" w:rsidRDefault="003F6F95" w:rsidP="000B0EAB">
            <w:pPr>
              <w:jc w:val="center"/>
              <w:rPr>
                <w:rFonts w:ascii="Arial Narrow" w:hAnsi="Arial Narrow" w:cs="Calibri"/>
              </w:rPr>
            </w:pPr>
            <w:r w:rsidRPr="00D71122">
              <w:rPr>
                <w:rFonts w:ascii="Arial Narrow" w:hAnsi="Arial Narrow" w:cs="Calibri"/>
              </w:rPr>
              <w:t>42,22</w:t>
            </w:r>
          </w:p>
        </w:tc>
        <w:tc>
          <w:tcPr>
            <w:tcW w:w="1097" w:type="dxa"/>
            <w:tcBorders>
              <w:top w:val="nil"/>
              <w:left w:val="nil"/>
              <w:bottom w:val="single" w:sz="4" w:space="0" w:color="auto"/>
              <w:right w:val="single" w:sz="4" w:space="0" w:color="auto"/>
            </w:tcBorders>
            <w:shd w:val="clear" w:color="auto" w:fill="auto"/>
            <w:vAlign w:val="center"/>
            <w:hideMark/>
          </w:tcPr>
          <w:p w14:paraId="0E8C0D75" w14:textId="77777777" w:rsidR="003F6F95" w:rsidRPr="00D71122" w:rsidRDefault="003F6F95" w:rsidP="000B0EAB">
            <w:pPr>
              <w:jc w:val="center"/>
              <w:rPr>
                <w:rFonts w:ascii="Arial Narrow" w:hAnsi="Arial Narrow" w:cs="Calibri"/>
              </w:rPr>
            </w:pPr>
            <w:r w:rsidRPr="00D71122">
              <w:rPr>
                <w:rFonts w:ascii="Arial Narrow" w:hAnsi="Arial Narrow" w:cs="Calibri"/>
              </w:rPr>
              <w:t>126,66</w:t>
            </w:r>
          </w:p>
        </w:tc>
      </w:tr>
      <w:tr w:rsidR="003F6F95" w:rsidRPr="00D71122" w14:paraId="1653E25E" w14:textId="77777777" w:rsidTr="000B0EAB">
        <w:trPr>
          <w:trHeight w:val="765"/>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59EDCF1"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64</w:t>
            </w:r>
          </w:p>
        </w:tc>
        <w:tc>
          <w:tcPr>
            <w:tcW w:w="4705" w:type="dxa"/>
            <w:tcBorders>
              <w:top w:val="nil"/>
              <w:left w:val="nil"/>
              <w:bottom w:val="single" w:sz="4" w:space="0" w:color="auto"/>
              <w:right w:val="single" w:sz="4" w:space="0" w:color="auto"/>
            </w:tcBorders>
            <w:shd w:val="clear" w:color="auto" w:fill="auto"/>
            <w:vAlign w:val="center"/>
            <w:hideMark/>
          </w:tcPr>
          <w:p w14:paraId="6A8EF179"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Mola aérea para porta - Abertura à direita e à esquerda - Capacidade: 45kg - Ângulo de abertura: 150º - Com travamento - Cor: prata ou cinza - Potência: 2</w:t>
            </w:r>
          </w:p>
        </w:tc>
        <w:tc>
          <w:tcPr>
            <w:tcW w:w="992" w:type="dxa"/>
            <w:tcBorders>
              <w:top w:val="nil"/>
              <w:left w:val="nil"/>
              <w:bottom w:val="single" w:sz="4" w:space="0" w:color="auto"/>
              <w:right w:val="single" w:sz="4" w:space="0" w:color="auto"/>
            </w:tcBorders>
            <w:shd w:val="clear" w:color="000000" w:fill="D9D9D9"/>
            <w:vAlign w:val="center"/>
            <w:hideMark/>
          </w:tcPr>
          <w:p w14:paraId="08D2ACC4"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153A8DB5" w14:textId="77777777" w:rsidR="003F6F95" w:rsidRPr="00D71122" w:rsidRDefault="003F6F95" w:rsidP="000B0EAB">
            <w:pPr>
              <w:jc w:val="center"/>
              <w:rPr>
                <w:rFonts w:ascii="Arial Narrow" w:hAnsi="Arial Narrow" w:cs="Calibri"/>
              </w:rPr>
            </w:pPr>
            <w:r w:rsidRPr="00D71122">
              <w:rPr>
                <w:rFonts w:ascii="Arial Narrow" w:hAnsi="Arial Narrow" w:cs="Calibri"/>
              </w:rPr>
              <w:t>3</w:t>
            </w:r>
          </w:p>
        </w:tc>
        <w:tc>
          <w:tcPr>
            <w:tcW w:w="1134" w:type="dxa"/>
            <w:tcBorders>
              <w:top w:val="nil"/>
              <w:left w:val="nil"/>
              <w:bottom w:val="single" w:sz="4" w:space="0" w:color="auto"/>
              <w:right w:val="single" w:sz="4" w:space="0" w:color="auto"/>
            </w:tcBorders>
            <w:shd w:val="clear" w:color="auto" w:fill="auto"/>
            <w:vAlign w:val="center"/>
            <w:hideMark/>
          </w:tcPr>
          <w:p w14:paraId="025B1C91" w14:textId="77777777" w:rsidR="003F6F95" w:rsidRPr="00D71122" w:rsidRDefault="003F6F95" w:rsidP="000B0EAB">
            <w:pPr>
              <w:jc w:val="center"/>
              <w:rPr>
                <w:rFonts w:ascii="Arial Narrow" w:hAnsi="Arial Narrow" w:cs="Calibri"/>
              </w:rPr>
            </w:pPr>
            <w:r w:rsidRPr="00D71122">
              <w:rPr>
                <w:rFonts w:ascii="Arial Narrow" w:hAnsi="Arial Narrow" w:cs="Calibri"/>
              </w:rPr>
              <w:t>93,91</w:t>
            </w:r>
          </w:p>
        </w:tc>
        <w:tc>
          <w:tcPr>
            <w:tcW w:w="1097" w:type="dxa"/>
            <w:tcBorders>
              <w:top w:val="nil"/>
              <w:left w:val="nil"/>
              <w:bottom w:val="single" w:sz="4" w:space="0" w:color="auto"/>
              <w:right w:val="single" w:sz="4" w:space="0" w:color="auto"/>
            </w:tcBorders>
            <w:shd w:val="clear" w:color="auto" w:fill="auto"/>
            <w:vAlign w:val="center"/>
            <w:hideMark/>
          </w:tcPr>
          <w:p w14:paraId="7C63A8E9" w14:textId="77777777" w:rsidR="003F6F95" w:rsidRPr="00D71122" w:rsidRDefault="003F6F95" w:rsidP="000B0EAB">
            <w:pPr>
              <w:jc w:val="center"/>
              <w:rPr>
                <w:rFonts w:ascii="Arial Narrow" w:hAnsi="Arial Narrow" w:cs="Calibri"/>
              </w:rPr>
            </w:pPr>
            <w:r w:rsidRPr="00D71122">
              <w:rPr>
                <w:rFonts w:ascii="Arial Narrow" w:hAnsi="Arial Narrow" w:cs="Calibri"/>
              </w:rPr>
              <w:t>281,73</w:t>
            </w:r>
          </w:p>
        </w:tc>
      </w:tr>
      <w:tr w:rsidR="003F6F95" w:rsidRPr="00D71122" w14:paraId="5CADE48A" w14:textId="77777777" w:rsidTr="000B0EAB">
        <w:trPr>
          <w:trHeight w:val="5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B1FF3F6"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65</w:t>
            </w:r>
          </w:p>
        </w:tc>
        <w:tc>
          <w:tcPr>
            <w:tcW w:w="4705" w:type="dxa"/>
            <w:tcBorders>
              <w:top w:val="nil"/>
              <w:left w:val="nil"/>
              <w:bottom w:val="single" w:sz="4" w:space="0" w:color="auto"/>
              <w:right w:val="single" w:sz="4" w:space="0" w:color="auto"/>
            </w:tcBorders>
            <w:shd w:val="clear" w:color="auto" w:fill="auto"/>
            <w:vAlign w:val="center"/>
            <w:hideMark/>
          </w:tcPr>
          <w:p w14:paraId="03DEE69C"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Óleo lubrificante multiuso - desengripante – ação anticorrosiva – repele umidade – com duto para aplicação - 300ml</w:t>
            </w:r>
          </w:p>
        </w:tc>
        <w:tc>
          <w:tcPr>
            <w:tcW w:w="992" w:type="dxa"/>
            <w:tcBorders>
              <w:top w:val="nil"/>
              <w:left w:val="nil"/>
              <w:bottom w:val="single" w:sz="4" w:space="0" w:color="auto"/>
              <w:right w:val="single" w:sz="4" w:space="0" w:color="auto"/>
            </w:tcBorders>
            <w:shd w:val="clear" w:color="000000" w:fill="D9D9D9"/>
            <w:vAlign w:val="center"/>
            <w:hideMark/>
          </w:tcPr>
          <w:p w14:paraId="194191AB"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037DF9EF" w14:textId="77777777" w:rsidR="003F6F95" w:rsidRPr="00D71122" w:rsidRDefault="003F6F95" w:rsidP="000B0EAB">
            <w:pPr>
              <w:jc w:val="center"/>
              <w:rPr>
                <w:rFonts w:ascii="Arial Narrow" w:hAnsi="Arial Narrow" w:cs="Calibri"/>
              </w:rPr>
            </w:pPr>
            <w:r w:rsidRPr="00D71122">
              <w:rPr>
                <w:rFonts w:ascii="Arial Narrow" w:hAnsi="Arial Narrow" w:cs="Calibri"/>
              </w:rPr>
              <w:t>12</w:t>
            </w:r>
          </w:p>
        </w:tc>
        <w:tc>
          <w:tcPr>
            <w:tcW w:w="1134" w:type="dxa"/>
            <w:tcBorders>
              <w:top w:val="nil"/>
              <w:left w:val="nil"/>
              <w:bottom w:val="single" w:sz="4" w:space="0" w:color="auto"/>
              <w:right w:val="single" w:sz="4" w:space="0" w:color="auto"/>
            </w:tcBorders>
            <w:shd w:val="clear" w:color="auto" w:fill="auto"/>
            <w:vAlign w:val="center"/>
            <w:hideMark/>
          </w:tcPr>
          <w:p w14:paraId="12E9EAC4" w14:textId="77777777" w:rsidR="003F6F95" w:rsidRPr="00D71122" w:rsidRDefault="003F6F95" w:rsidP="000B0EAB">
            <w:pPr>
              <w:jc w:val="center"/>
              <w:rPr>
                <w:rFonts w:ascii="Arial Narrow" w:hAnsi="Arial Narrow" w:cs="Calibri"/>
              </w:rPr>
            </w:pPr>
            <w:r w:rsidRPr="00D71122">
              <w:rPr>
                <w:rFonts w:ascii="Arial Narrow" w:hAnsi="Arial Narrow" w:cs="Calibri"/>
              </w:rPr>
              <w:t>16,01</w:t>
            </w:r>
          </w:p>
        </w:tc>
        <w:tc>
          <w:tcPr>
            <w:tcW w:w="1097" w:type="dxa"/>
            <w:tcBorders>
              <w:top w:val="nil"/>
              <w:left w:val="nil"/>
              <w:bottom w:val="single" w:sz="4" w:space="0" w:color="auto"/>
              <w:right w:val="single" w:sz="4" w:space="0" w:color="auto"/>
            </w:tcBorders>
            <w:shd w:val="clear" w:color="auto" w:fill="auto"/>
            <w:vAlign w:val="center"/>
            <w:hideMark/>
          </w:tcPr>
          <w:p w14:paraId="32E029BC" w14:textId="77777777" w:rsidR="003F6F95" w:rsidRPr="00D71122" w:rsidRDefault="003F6F95" w:rsidP="000B0EAB">
            <w:pPr>
              <w:jc w:val="center"/>
              <w:rPr>
                <w:rFonts w:ascii="Arial Narrow" w:hAnsi="Arial Narrow" w:cs="Calibri"/>
              </w:rPr>
            </w:pPr>
            <w:r w:rsidRPr="00D71122">
              <w:rPr>
                <w:rFonts w:ascii="Arial Narrow" w:hAnsi="Arial Narrow" w:cs="Calibri"/>
              </w:rPr>
              <w:t>192,12</w:t>
            </w:r>
          </w:p>
        </w:tc>
      </w:tr>
      <w:tr w:rsidR="003F6F95" w:rsidRPr="00D71122" w14:paraId="7EE0D30A" w14:textId="77777777" w:rsidTr="000B0EAB">
        <w:trPr>
          <w:trHeight w:val="5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6257AC5"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66</w:t>
            </w:r>
          </w:p>
        </w:tc>
        <w:tc>
          <w:tcPr>
            <w:tcW w:w="4705" w:type="dxa"/>
            <w:tcBorders>
              <w:top w:val="nil"/>
              <w:left w:val="nil"/>
              <w:bottom w:val="single" w:sz="4" w:space="0" w:color="auto"/>
              <w:right w:val="single" w:sz="4" w:space="0" w:color="auto"/>
            </w:tcBorders>
            <w:shd w:val="clear" w:color="auto" w:fill="auto"/>
            <w:vAlign w:val="center"/>
            <w:hideMark/>
          </w:tcPr>
          <w:p w14:paraId="36E39BFA"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Parafuso cabeça panela phillips - para bucha 8mm - 4,8 x 55 mm - PACOTE COM 100 UNIDADES</w:t>
            </w:r>
          </w:p>
        </w:tc>
        <w:tc>
          <w:tcPr>
            <w:tcW w:w="992" w:type="dxa"/>
            <w:tcBorders>
              <w:top w:val="nil"/>
              <w:left w:val="nil"/>
              <w:bottom w:val="single" w:sz="4" w:space="0" w:color="auto"/>
              <w:right w:val="single" w:sz="4" w:space="0" w:color="auto"/>
            </w:tcBorders>
            <w:shd w:val="clear" w:color="000000" w:fill="D9D9D9"/>
            <w:vAlign w:val="center"/>
            <w:hideMark/>
          </w:tcPr>
          <w:p w14:paraId="54E39970" w14:textId="77777777" w:rsidR="003F6F95" w:rsidRPr="00D71122" w:rsidRDefault="003F6F95" w:rsidP="000B0EAB">
            <w:pPr>
              <w:jc w:val="center"/>
              <w:rPr>
                <w:rFonts w:ascii="Arial Narrow" w:hAnsi="Arial Narrow" w:cs="Calibri"/>
              </w:rPr>
            </w:pPr>
            <w:r w:rsidRPr="00D71122">
              <w:rPr>
                <w:rFonts w:ascii="Arial Narrow" w:hAnsi="Arial Narrow" w:cs="Calibri"/>
              </w:rPr>
              <w:t>Pacote</w:t>
            </w:r>
          </w:p>
        </w:tc>
        <w:tc>
          <w:tcPr>
            <w:tcW w:w="604" w:type="dxa"/>
            <w:tcBorders>
              <w:top w:val="nil"/>
              <w:left w:val="nil"/>
              <w:bottom w:val="single" w:sz="4" w:space="0" w:color="auto"/>
              <w:right w:val="single" w:sz="4" w:space="0" w:color="auto"/>
            </w:tcBorders>
            <w:shd w:val="clear" w:color="000000" w:fill="D9D9D9"/>
            <w:noWrap/>
            <w:vAlign w:val="center"/>
            <w:hideMark/>
          </w:tcPr>
          <w:p w14:paraId="3A8252CD" w14:textId="77777777" w:rsidR="003F6F95" w:rsidRPr="00D71122" w:rsidRDefault="003F6F95" w:rsidP="000B0EAB">
            <w:pPr>
              <w:jc w:val="center"/>
              <w:rPr>
                <w:rFonts w:ascii="Arial Narrow" w:hAnsi="Arial Narrow" w:cs="Calibri"/>
              </w:rPr>
            </w:pPr>
            <w:r w:rsidRPr="00D71122">
              <w:rPr>
                <w:rFonts w:ascii="Arial Narrow" w:hAnsi="Arial Narrow" w:cs="Calibri"/>
              </w:rPr>
              <w:t>2</w:t>
            </w:r>
          </w:p>
        </w:tc>
        <w:tc>
          <w:tcPr>
            <w:tcW w:w="1134" w:type="dxa"/>
            <w:tcBorders>
              <w:top w:val="nil"/>
              <w:left w:val="nil"/>
              <w:bottom w:val="single" w:sz="4" w:space="0" w:color="auto"/>
              <w:right w:val="single" w:sz="4" w:space="0" w:color="auto"/>
            </w:tcBorders>
            <w:shd w:val="clear" w:color="auto" w:fill="auto"/>
            <w:vAlign w:val="center"/>
            <w:hideMark/>
          </w:tcPr>
          <w:p w14:paraId="34AF58A4" w14:textId="77777777" w:rsidR="003F6F95" w:rsidRPr="00D71122" w:rsidRDefault="003F6F95" w:rsidP="000B0EAB">
            <w:pPr>
              <w:jc w:val="center"/>
              <w:rPr>
                <w:rFonts w:ascii="Arial Narrow" w:hAnsi="Arial Narrow" w:cs="Calibri"/>
              </w:rPr>
            </w:pPr>
            <w:r w:rsidRPr="00D71122">
              <w:rPr>
                <w:rFonts w:ascii="Arial Narrow" w:hAnsi="Arial Narrow" w:cs="Calibri"/>
              </w:rPr>
              <w:t>79,45</w:t>
            </w:r>
          </w:p>
        </w:tc>
        <w:tc>
          <w:tcPr>
            <w:tcW w:w="1097" w:type="dxa"/>
            <w:tcBorders>
              <w:top w:val="nil"/>
              <w:left w:val="nil"/>
              <w:bottom w:val="single" w:sz="4" w:space="0" w:color="auto"/>
              <w:right w:val="single" w:sz="4" w:space="0" w:color="auto"/>
            </w:tcBorders>
            <w:shd w:val="clear" w:color="auto" w:fill="auto"/>
            <w:vAlign w:val="center"/>
            <w:hideMark/>
          </w:tcPr>
          <w:p w14:paraId="45E86112" w14:textId="77777777" w:rsidR="003F6F95" w:rsidRPr="00D71122" w:rsidRDefault="003F6F95" w:rsidP="000B0EAB">
            <w:pPr>
              <w:jc w:val="center"/>
              <w:rPr>
                <w:rFonts w:ascii="Arial Narrow" w:hAnsi="Arial Narrow" w:cs="Calibri"/>
              </w:rPr>
            </w:pPr>
            <w:r w:rsidRPr="00D71122">
              <w:rPr>
                <w:rFonts w:ascii="Arial Narrow" w:hAnsi="Arial Narrow" w:cs="Calibri"/>
              </w:rPr>
              <w:t>158,90</w:t>
            </w:r>
          </w:p>
        </w:tc>
      </w:tr>
      <w:tr w:rsidR="003F6F95" w:rsidRPr="00D71122" w14:paraId="75520759" w14:textId="77777777" w:rsidTr="000B0EAB">
        <w:trPr>
          <w:trHeight w:val="5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20D2F3B"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67</w:t>
            </w:r>
          </w:p>
        </w:tc>
        <w:tc>
          <w:tcPr>
            <w:tcW w:w="4705" w:type="dxa"/>
            <w:tcBorders>
              <w:top w:val="nil"/>
              <w:left w:val="nil"/>
              <w:bottom w:val="single" w:sz="4" w:space="0" w:color="auto"/>
              <w:right w:val="single" w:sz="4" w:space="0" w:color="auto"/>
            </w:tcBorders>
            <w:shd w:val="clear" w:color="auto" w:fill="auto"/>
            <w:vAlign w:val="center"/>
            <w:hideMark/>
          </w:tcPr>
          <w:p w14:paraId="1ED9A302"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Parafuso cabeça redonda - dimensões: 5/32" X 1.1/2" - com arruela e porca - PACOTE COM 50 UNIDADES</w:t>
            </w:r>
          </w:p>
        </w:tc>
        <w:tc>
          <w:tcPr>
            <w:tcW w:w="992" w:type="dxa"/>
            <w:tcBorders>
              <w:top w:val="nil"/>
              <w:left w:val="nil"/>
              <w:bottom w:val="single" w:sz="4" w:space="0" w:color="auto"/>
              <w:right w:val="single" w:sz="4" w:space="0" w:color="auto"/>
            </w:tcBorders>
            <w:shd w:val="clear" w:color="000000" w:fill="D9D9D9"/>
            <w:vAlign w:val="center"/>
            <w:hideMark/>
          </w:tcPr>
          <w:p w14:paraId="1E4F3C86" w14:textId="77777777" w:rsidR="003F6F95" w:rsidRPr="00D71122" w:rsidRDefault="003F6F95" w:rsidP="000B0EAB">
            <w:pPr>
              <w:jc w:val="center"/>
              <w:rPr>
                <w:rFonts w:ascii="Arial Narrow" w:hAnsi="Arial Narrow" w:cs="Calibri"/>
              </w:rPr>
            </w:pPr>
            <w:r w:rsidRPr="00D71122">
              <w:rPr>
                <w:rFonts w:ascii="Arial Narrow" w:hAnsi="Arial Narrow" w:cs="Calibri"/>
              </w:rPr>
              <w:t>Pacote</w:t>
            </w:r>
          </w:p>
        </w:tc>
        <w:tc>
          <w:tcPr>
            <w:tcW w:w="604" w:type="dxa"/>
            <w:tcBorders>
              <w:top w:val="nil"/>
              <w:left w:val="nil"/>
              <w:bottom w:val="single" w:sz="4" w:space="0" w:color="auto"/>
              <w:right w:val="single" w:sz="4" w:space="0" w:color="auto"/>
            </w:tcBorders>
            <w:shd w:val="clear" w:color="000000" w:fill="D9D9D9"/>
            <w:noWrap/>
            <w:vAlign w:val="center"/>
            <w:hideMark/>
          </w:tcPr>
          <w:p w14:paraId="60D1AE61" w14:textId="77777777" w:rsidR="003F6F95" w:rsidRPr="00D71122" w:rsidRDefault="003F6F95" w:rsidP="000B0EAB">
            <w:pPr>
              <w:jc w:val="center"/>
              <w:rPr>
                <w:rFonts w:ascii="Arial Narrow" w:hAnsi="Arial Narrow" w:cs="Calibri"/>
              </w:rPr>
            </w:pPr>
            <w:r w:rsidRPr="00D71122">
              <w:rPr>
                <w:rFonts w:ascii="Arial Narrow" w:hAnsi="Arial Narrow" w:cs="Calibri"/>
              </w:rPr>
              <w:t>1</w:t>
            </w:r>
          </w:p>
        </w:tc>
        <w:tc>
          <w:tcPr>
            <w:tcW w:w="1134" w:type="dxa"/>
            <w:tcBorders>
              <w:top w:val="nil"/>
              <w:left w:val="nil"/>
              <w:bottom w:val="single" w:sz="4" w:space="0" w:color="auto"/>
              <w:right w:val="single" w:sz="4" w:space="0" w:color="auto"/>
            </w:tcBorders>
            <w:shd w:val="clear" w:color="auto" w:fill="auto"/>
            <w:vAlign w:val="center"/>
            <w:hideMark/>
          </w:tcPr>
          <w:p w14:paraId="671BA6F0" w14:textId="77777777" w:rsidR="003F6F95" w:rsidRPr="00D71122" w:rsidRDefault="003F6F95" w:rsidP="000B0EAB">
            <w:pPr>
              <w:jc w:val="center"/>
              <w:rPr>
                <w:rFonts w:ascii="Arial Narrow" w:hAnsi="Arial Narrow" w:cs="Calibri"/>
              </w:rPr>
            </w:pPr>
            <w:r w:rsidRPr="00D71122">
              <w:rPr>
                <w:rFonts w:ascii="Arial Narrow" w:hAnsi="Arial Narrow" w:cs="Calibri"/>
              </w:rPr>
              <w:t>45,78</w:t>
            </w:r>
          </w:p>
        </w:tc>
        <w:tc>
          <w:tcPr>
            <w:tcW w:w="1097" w:type="dxa"/>
            <w:tcBorders>
              <w:top w:val="nil"/>
              <w:left w:val="nil"/>
              <w:bottom w:val="single" w:sz="4" w:space="0" w:color="auto"/>
              <w:right w:val="single" w:sz="4" w:space="0" w:color="auto"/>
            </w:tcBorders>
            <w:shd w:val="clear" w:color="auto" w:fill="auto"/>
            <w:vAlign w:val="center"/>
            <w:hideMark/>
          </w:tcPr>
          <w:p w14:paraId="2AE02E04" w14:textId="77777777" w:rsidR="003F6F95" w:rsidRPr="00D71122" w:rsidRDefault="003F6F95" w:rsidP="000B0EAB">
            <w:pPr>
              <w:jc w:val="center"/>
              <w:rPr>
                <w:rFonts w:ascii="Arial Narrow" w:hAnsi="Arial Narrow" w:cs="Calibri"/>
              </w:rPr>
            </w:pPr>
            <w:r w:rsidRPr="00D71122">
              <w:rPr>
                <w:rFonts w:ascii="Arial Narrow" w:hAnsi="Arial Narrow" w:cs="Calibri"/>
              </w:rPr>
              <w:t>45,78</w:t>
            </w:r>
          </w:p>
        </w:tc>
      </w:tr>
      <w:tr w:rsidR="003F6F95" w:rsidRPr="00D71122" w14:paraId="729505C3" w14:textId="77777777" w:rsidTr="000B0EAB">
        <w:trPr>
          <w:trHeight w:val="5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6F0CE80"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68</w:t>
            </w:r>
          </w:p>
        </w:tc>
        <w:tc>
          <w:tcPr>
            <w:tcW w:w="4705" w:type="dxa"/>
            <w:tcBorders>
              <w:top w:val="nil"/>
              <w:left w:val="nil"/>
              <w:bottom w:val="single" w:sz="4" w:space="0" w:color="auto"/>
              <w:right w:val="single" w:sz="4" w:space="0" w:color="auto"/>
            </w:tcBorders>
            <w:shd w:val="clear" w:color="auto" w:fill="auto"/>
            <w:vAlign w:val="center"/>
            <w:hideMark/>
          </w:tcPr>
          <w:p w14:paraId="3F2EF75E"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Parafuso chip-fix - cabeça chata - phillips - 5,0 x 80 mm - PACOTE COM 100 UNIDADES</w:t>
            </w:r>
          </w:p>
        </w:tc>
        <w:tc>
          <w:tcPr>
            <w:tcW w:w="992" w:type="dxa"/>
            <w:tcBorders>
              <w:top w:val="nil"/>
              <w:left w:val="nil"/>
              <w:bottom w:val="single" w:sz="4" w:space="0" w:color="auto"/>
              <w:right w:val="single" w:sz="4" w:space="0" w:color="auto"/>
            </w:tcBorders>
            <w:shd w:val="clear" w:color="000000" w:fill="D9D9D9"/>
            <w:vAlign w:val="center"/>
            <w:hideMark/>
          </w:tcPr>
          <w:p w14:paraId="07D49616" w14:textId="77777777" w:rsidR="003F6F95" w:rsidRPr="00D71122" w:rsidRDefault="003F6F95" w:rsidP="000B0EAB">
            <w:pPr>
              <w:jc w:val="center"/>
              <w:rPr>
                <w:rFonts w:ascii="Arial Narrow" w:hAnsi="Arial Narrow" w:cs="Calibri"/>
              </w:rPr>
            </w:pPr>
            <w:r w:rsidRPr="00D71122">
              <w:rPr>
                <w:rFonts w:ascii="Arial Narrow" w:hAnsi="Arial Narrow" w:cs="Calibri"/>
              </w:rPr>
              <w:t>Pacote</w:t>
            </w:r>
          </w:p>
        </w:tc>
        <w:tc>
          <w:tcPr>
            <w:tcW w:w="604" w:type="dxa"/>
            <w:tcBorders>
              <w:top w:val="nil"/>
              <w:left w:val="nil"/>
              <w:bottom w:val="single" w:sz="4" w:space="0" w:color="auto"/>
              <w:right w:val="single" w:sz="4" w:space="0" w:color="auto"/>
            </w:tcBorders>
            <w:shd w:val="clear" w:color="000000" w:fill="D9D9D9"/>
            <w:noWrap/>
            <w:vAlign w:val="center"/>
            <w:hideMark/>
          </w:tcPr>
          <w:p w14:paraId="018E81AB" w14:textId="77777777" w:rsidR="003F6F95" w:rsidRPr="00D71122" w:rsidRDefault="003F6F95" w:rsidP="000B0EAB">
            <w:pPr>
              <w:jc w:val="center"/>
              <w:rPr>
                <w:rFonts w:ascii="Arial Narrow" w:hAnsi="Arial Narrow" w:cs="Calibri"/>
              </w:rPr>
            </w:pPr>
            <w:r w:rsidRPr="00D71122">
              <w:rPr>
                <w:rFonts w:ascii="Arial Narrow" w:hAnsi="Arial Narrow" w:cs="Calibri"/>
              </w:rPr>
              <w:t>1</w:t>
            </w:r>
          </w:p>
        </w:tc>
        <w:tc>
          <w:tcPr>
            <w:tcW w:w="1134" w:type="dxa"/>
            <w:tcBorders>
              <w:top w:val="nil"/>
              <w:left w:val="nil"/>
              <w:bottom w:val="single" w:sz="4" w:space="0" w:color="auto"/>
              <w:right w:val="single" w:sz="4" w:space="0" w:color="auto"/>
            </w:tcBorders>
            <w:shd w:val="clear" w:color="auto" w:fill="auto"/>
            <w:vAlign w:val="center"/>
            <w:hideMark/>
          </w:tcPr>
          <w:p w14:paraId="53112F06" w14:textId="77777777" w:rsidR="003F6F95" w:rsidRPr="00D71122" w:rsidRDefault="003F6F95" w:rsidP="000B0EAB">
            <w:pPr>
              <w:jc w:val="center"/>
              <w:rPr>
                <w:rFonts w:ascii="Arial Narrow" w:hAnsi="Arial Narrow" w:cs="Calibri"/>
              </w:rPr>
            </w:pPr>
            <w:r w:rsidRPr="00D71122">
              <w:rPr>
                <w:rFonts w:ascii="Arial Narrow" w:hAnsi="Arial Narrow" w:cs="Calibri"/>
              </w:rPr>
              <w:t>37,40</w:t>
            </w:r>
          </w:p>
        </w:tc>
        <w:tc>
          <w:tcPr>
            <w:tcW w:w="1097" w:type="dxa"/>
            <w:tcBorders>
              <w:top w:val="nil"/>
              <w:left w:val="nil"/>
              <w:bottom w:val="single" w:sz="4" w:space="0" w:color="auto"/>
              <w:right w:val="single" w:sz="4" w:space="0" w:color="auto"/>
            </w:tcBorders>
            <w:shd w:val="clear" w:color="auto" w:fill="auto"/>
            <w:vAlign w:val="center"/>
            <w:hideMark/>
          </w:tcPr>
          <w:p w14:paraId="5545D1F8" w14:textId="77777777" w:rsidR="003F6F95" w:rsidRPr="00D71122" w:rsidRDefault="003F6F95" w:rsidP="000B0EAB">
            <w:pPr>
              <w:jc w:val="center"/>
              <w:rPr>
                <w:rFonts w:ascii="Arial Narrow" w:hAnsi="Arial Narrow" w:cs="Calibri"/>
              </w:rPr>
            </w:pPr>
            <w:r w:rsidRPr="00D71122">
              <w:rPr>
                <w:rFonts w:ascii="Arial Narrow" w:hAnsi="Arial Narrow" w:cs="Calibri"/>
              </w:rPr>
              <w:t>37,40</w:t>
            </w:r>
          </w:p>
        </w:tc>
      </w:tr>
      <w:tr w:rsidR="003F6F95" w:rsidRPr="00D71122" w14:paraId="7EA01B09" w14:textId="77777777" w:rsidTr="000B0EAB">
        <w:trPr>
          <w:trHeight w:val="5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A0AEE8B"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69</w:t>
            </w:r>
          </w:p>
        </w:tc>
        <w:tc>
          <w:tcPr>
            <w:tcW w:w="4705" w:type="dxa"/>
            <w:tcBorders>
              <w:top w:val="nil"/>
              <w:left w:val="nil"/>
              <w:bottom w:val="single" w:sz="4" w:space="0" w:color="auto"/>
              <w:right w:val="single" w:sz="4" w:space="0" w:color="auto"/>
            </w:tcBorders>
            <w:shd w:val="clear" w:color="auto" w:fill="auto"/>
            <w:vAlign w:val="center"/>
            <w:hideMark/>
          </w:tcPr>
          <w:p w14:paraId="706E2921"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Parafuso para madeira – cabeça Philips 6mm – comprimento: 40mm – PACOTE COM 100 UNIDADES</w:t>
            </w:r>
          </w:p>
        </w:tc>
        <w:tc>
          <w:tcPr>
            <w:tcW w:w="992" w:type="dxa"/>
            <w:tcBorders>
              <w:top w:val="nil"/>
              <w:left w:val="nil"/>
              <w:bottom w:val="single" w:sz="4" w:space="0" w:color="auto"/>
              <w:right w:val="single" w:sz="4" w:space="0" w:color="auto"/>
            </w:tcBorders>
            <w:shd w:val="clear" w:color="000000" w:fill="D9D9D9"/>
            <w:vAlign w:val="center"/>
            <w:hideMark/>
          </w:tcPr>
          <w:p w14:paraId="4D2CC0A3" w14:textId="77777777" w:rsidR="003F6F95" w:rsidRPr="00D71122" w:rsidRDefault="003F6F95" w:rsidP="000B0EAB">
            <w:pPr>
              <w:jc w:val="center"/>
              <w:rPr>
                <w:rFonts w:ascii="Arial Narrow" w:hAnsi="Arial Narrow" w:cs="Calibri"/>
              </w:rPr>
            </w:pPr>
            <w:r w:rsidRPr="00D71122">
              <w:rPr>
                <w:rFonts w:ascii="Arial Narrow" w:hAnsi="Arial Narrow" w:cs="Calibri"/>
              </w:rPr>
              <w:t>Pacote</w:t>
            </w:r>
          </w:p>
        </w:tc>
        <w:tc>
          <w:tcPr>
            <w:tcW w:w="604" w:type="dxa"/>
            <w:tcBorders>
              <w:top w:val="nil"/>
              <w:left w:val="nil"/>
              <w:bottom w:val="single" w:sz="4" w:space="0" w:color="auto"/>
              <w:right w:val="single" w:sz="4" w:space="0" w:color="auto"/>
            </w:tcBorders>
            <w:shd w:val="clear" w:color="000000" w:fill="D9D9D9"/>
            <w:noWrap/>
            <w:vAlign w:val="center"/>
            <w:hideMark/>
          </w:tcPr>
          <w:p w14:paraId="48E70B8D" w14:textId="77777777" w:rsidR="003F6F95" w:rsidRPr="00D71122" w:rsidRDefault="003F6F95" w:rsidP="000B0EAB">
            <w:pPr>
              <w:jc w:val="center"/>
              <w:rPr>
                <w:rFonts w:ascii="Arial Narrow" w:hAnsi="Arial Narrow" w:cs="Calibri"/>
              </w:rPr>
            </w:pPr>
            <w:r w:rsidRPr="00D71122">
              <w:rPr>
                <w:rFonts w:ascii="Arial Narrow" w:hAnsi="Arial Narrow" w:cs="Calibri"/>
              </w:rPr>
              <w:t>1</w:t>
            </w:r>
          </w:p>
        </w:tc>
        <w:tc>
          <w:tcPr>
            <w:tcW w:w="1134" w:type="dxa"/>
            <w:tcBorders>
              <w:top w:val="nil"/>
              <w:left w:val="nil"/>
              <w:bottom w:val="single" w:sz="4" w:space="0" w:color="auto"/>
              <w:right w:val="single" w:sz="4" w:space="0" w:color="auto"/>
            </w:tcBorders>
            <w:shd w:val="clear" w:color="auto" w:fill="auto"/>
            <w:vAlign w:val="center"/>
            <w:hideMark/>
          </w:tcPr>
          <w:p w14:paraId="62B2EDFF" w14:textId="77777777" w:rsidR="003F6F95" w:rsidRPr="00D71122" w:rsidRDefault="003F6F95" w:rsidP="000B0EAB">
            <w:pPr>
              <w:jc w:val="center"/>
              <w:rPr>
                <w:rFonts w:ascii="Arial Narrow" w:hAnsi="Arial Narrow" w:cs="Calibri"/>
              </w:rPr>
            </w:pPr>
            <w:r w:rsidRPr="00D71122">
              <w:rPr>
                <w:rFonts w:ascii="Arial Narrow" w:hAnsi="Arial Narrow" w:cs="Calibri"/>
              </w:rPr>
              <w:t>46,11</w:t>
            </w:r>
          </w:p>
        </w:tc>
        <w:tc>
          <w:tcPr>
            <w:tcW w:w="1097" w:type="dxa"/>
            <w:tcBorders>
              <w:top w:val="nil"/>
              <w:left w:val="nil"/>
              <w:bottom w:val="single" w:sz="4" w:space="0" w:color="auto"/>
              <w:right w:val="single" w:sz="4" w:space="0" w:color="auto"/>
            </w:tcBorders>
            <w:shd w:val="clear" w:color="auto" w:fill="auto"/>
            <w:vAlign w:val="center"/>
            <w:hideMark/>
          </w:tcPr>
          <w:p w14:paraId="05613E4F" w14:textId="77777777" w:rsidR="003F6F95" w:rsidRPr="00D71122" w:rsidRDefault="003F6F95" w:rsidP="000B0EAB">
            <w:pPr>
              <w:jc w:val="center"/>
              <w:rPr>
                <w:rFonts w:ascii="Arial Narrow" w:hAnsi="Arial Narrow" w:cs="Calibri"/>
              </w:rPr>
            </w:pPr>
            <w:r w:rsidRPr="00D71122">
              <w:rPr>
                <w:rFonts w:ascii="Arial Narrow" w:hAnsi="Arial Narrow" w:cs="Calibri"/>
              </w:rPr>
              <w:t>46,11</w:t>
            </w:r>
          </w:p>
        </w:tc>
      </w:tr>
      <w:tr w:rsidR="003F6F95" w:rsidRPr="00D71122" w14:paraId="39D698DB" w14:textId="77777777" w:rsidTr="000B0EAB">
        <w:trPr>
          <w:trHeight w:val="765"/>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F3A2D44"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70</w:t>
            </w:r>
          </w:p>
        </w:tc>
        <w:tc>
          <w:tcPr>
            <w:tcW w:w="4705" w:type="dxa"/>
            <w:tcBorders>
              <w:top w:val="nil"/>
              <w:left w:val="nil"/>
              <w:bottom w:val="single" w:sz="4" w:space="0" w:color="auto"/>
              <w:right w:val="single" w:sz="4" w:space="0" w:color="auto"/>
            </w:tcBorders>
            <w:shd w:val="clear" w:color="auto" w:fill="auto"/>
            <w:vAlign w:val="center"/>
            <w:hideMark/>
          </w:tcPr>
          <w:p w14:paraId="55E7736D"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Protetor anti-impacto - autoadesivo - formato redondo - incolor - material: silicone/poliuretano - diâmetro aproximado: 20 mm - PACOTE COM 12 UNIDADES</w:t>
            </w:r>
          </w:p>
        </w:tc>
        <w:tc>
          <w:tcPr>
            <w:tcW w:w="992" w:type="dxa"/>
            <w:tcBorders>
              <w:top w:val="nil"/>
              <w:left w:val="nil"/>
              <w:bottom w:val="single" w:sz="4" w:space="0" w:color="auto"/>
              <w:right w:val="single" w:sz="4" w:space="0" w:color="auto"/>
            </w:tcBorders>
            <w:shd w:val="clear" w:color="000000" w:fill="D9D9D9"/>
            <w:vAlign w:val="center"/>
            <w:hideMark/>
          </w:tcPr>
          <w:p w14:paraId="2B4401C1" w14:textId="77777777" w:rsidR="003F6F95" w:rsidRPr="00D71122" w:rsidRDefault="003F6F95" w:rsidP="000B0EAB">
            <w:pPr>
              <w:jc w:val="center"/>
              <w:rPr>
                <w:rFonts w:ascii="Arial Narrow" w:hAnsi="Arial Narrow" w:cs="Calibri"/>
              </w:rPr>
            </w:pPr>
            <w:r w:rsidRPr="00D71122">
              <w:rPr>
                <w:rFonts w:ascii="Arial Narrow" w:hAnsi="Arial Narrow" w:cs="Calibri"/>
              </w:rPr>
              <w:t>Pacote</w:t>
            </w:r>
          </w:p>
        </w:tc>
        <w:tc>
          <w:tcPr>
            <w:tcW w:w="604" w:type="dxa"/>
            <w:tcBorders>
              <w:top w:val="nil"/>
              <w:left w:val="nil"/>
              <w:bottom w:val="single" w:sz="4" w:space="0" w:color="auto"/>
              <w:right w:val="single" w:sz="4" w:space="0" w:color="auto"/>
            </w:tcBorders>
            <w:shd w:val="clear" w:color="000000" w:fill="D9D9D9"/>
            <w:noWrap/>
            <w:vAlign w:val="center"/>
            <w:hideMark/>
          </w:tcPr>
          <w:p w14:paraId="6B0404D4" w14:textId="77777777" w:rsidR="003F6F95" w:rsidRPr="00D71122" w:rsidRDefault="003F6F95" w:rsidP="000B0EAB">
            <w:pPr>
              <w:jc w:val="center"/>
              <w:rPr>
                <w:rFonts w:ascii="Arial Narrow" w:hAnsi="Arial Narrow" w:cs="Calibri"/>
              </w:rPr>
            </w:pPr>
            <w:r w:rsidRPr="00D71122">
              <w:rPr>
                <w:rFonts w:ascii="Arial Narrow" w:hAnsi="Arial Narrow" w:cs="Calibri"/>
              </w:rPr>
              <w:t>2</w:t>
            </w:r>
          </w:p>
        </w:tc>
        <w:tc>
          <w:tcPr>
            <w:tcW w:w="1134" w:type="dxa"/>
            <w:tcBorders>
              <w:top w:val="nil"/>
              <w:left w:val="nil"/>
              <w:bottom w:val="single" w:sz="4" w:space="0" w:color="auto"/>
              <w:right w:val="single" w:sz="4" w:space="0" w:color="auto"/>
            </w:tcBorders>
            <w:shd w:val="clear" w:color="auto" w:fill="auto"/>
            <w:vAlign w:val="center"/>
            <w:hideMark/>
          </w:tcPr>
          <w:p w14:paraId="143A304E" w14:textId="77777777" w:rsidR="003F6F95" w:rsidRPr="00D71122" w:rsidRDefault="003F6F95" w:rsidP="000B0EAB">
            <w:pPr>
              <w:jc w:val="center"/>
              <w:rPr>
                <w:rFonts w:ascii="Arial Narrow" w:hAnsi="Arial Narrow" w:cs="Calibri"/>
              </w:rPr>
            </w:pPr>
            <w:r w:rsidRPr="00D71122">
              <w:rPr>
                <w:rFonts w:ascii="Arial Narrow" w:hAnsi="Arial Narrow" w:cs="Calibri"/>
              </w:rPr>
              <w:t>27,98</w:t>
            </w:r>
          </w:p>
        </w:tc>
        <w:tc>
          <w:tcPr>
            <w:tcW w:w="1097" w:type="dxa"/>
            <w:tcBorders>
              <w:top w:val="nil"/>
              <w:left w:val="nil"/>
              <w:bottom w:val="single" w:sz="4" w:space="0" w:color="auto"/>
              <w:right w:val="single" w:sz="4" w:space="0" w:color="auto"/>
            </w:tcBorders>
            <w:shd w:val="clear" w:color="auto" w:fill="auto"/>
            <w:vAlign w:val="center"/>
            <w:hideMark/>
          </w:tcPr>
          <w:p w14:paraId="175BDA68" w14:textId="77777777" w:rsidR="003F6F95" w:rsidRPr="00D71122" w:rsidRDefault="003F6F95" w:rsidP="000B0EAB">
            <w:pPr>
              <w:jc w:val="center"/>
              <w:rPr>
                <w:rFonts w:ascii="Arial Narrow" w:hAnsi="Arial Narrow" w:cs="Calibri"/>
              </w:rPr>
            </w:pPr>
            <w:r w:rsidRPr="00D71122">
              <w:rPr>
                <w:rFonts w:ascii="Arial Narrow" w:hAnsi="Arial Narrow" w:cs="Calibri"/>
              </w:rPr>
              <w:t>55,96</w:t>
            </w:r>
          </w:p>
        </w:tc>
      </w:tr>
      <w:tr w:rsidR="003F6F95" w:rsidRPr="00D71122" w14:paraId="500DC8A6" w14:textId="77777777" w:rsidTr="000B0EAB">
        <w:trPr>
          <w:trHeight w:val="102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8B2D190"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71</w:t>
            </w:r>
          </w:p>
        </w:tc>
        <w:tc>
          <w:tcPr>
            <w:tcW w:w="4705" w:type="dxa"/>
            <w:tcBorders>
              <w:top w:val="nil"/>
              <w:left w:val="nil"/>
              <w:bottom w:val="single" w:sz="4" w:space="0" w:color="auto"/>
              <w:right w:val="single" w:sz="4" w:space="0" w:color="auto"/>
            </w:tcBorders>
            <w:shd w:val="clear" w:color="auto" w:fill="auto"/>
            <w:vAlign w:val="center"/>
            <w:hideMark/>
          </w:tcPr>
          <w:p w14:paraId="7F1E7081"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Rotulador eletrônico portátil - fita com largura de 12mm - impressão térmica direta - teclado QWERTY - Impressão em duas linhas - no mínimo 71 símbolos - mínimo de estilos de fontes: 5 - REFERÊNCIA: PT-80 BROTHER</w:t>
            </w:r>
          </w:p>
        </w:tc>
        <w:tc>
          <w:tcPr>
            <w:tcW w:w="992" w:type="dxa"/>
            <w:tcBorders>
              <w:top w:val="nil"/>
              <w:left w:val="nil"/>
              <w:bottom w:val="single" w:sz="4" w:space="0" w:color="auto"/>
              <w:right w:val="single" w:sz="4" w:space="0" w:color="auto"/>
            </w:tcBorders>
            <w:shd w:val="clear" w:color="000000" w:fill="D9D9D9"/>
            <w:vAlign w:val="center"/>
            <w:hideMark/>
          </w:tcPr>
          <w:p w14:paraId="4DCEF3FB"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1772CC69" w14:textId="77777777" w:rsidR="003F6F95" w:rsidRPr="00D71122" w:rsidRDefault="003F6F95" w:rsidP="000B0EAB">
            <w:pPr>
              <w:jc w:val="center"/>
              <w:rPr>
                <w:rFonts w:ascii="Arial Narrow" w:hAnsi="Arial Narrow" w:cs="Calibri"/>
              </w:rPr>
            </w:pPr>
            <w:r w:rsidRPr="00D71122">
              <w:rPr>
                <w:rFonts w:ascii="Arial Narrow" w:hAnsi="Arial Narrow" w:cs="Calibri"/>
              </w:rPr>
              <w:t>2</w:t>
            </w:r>
          </w:p>
        </w:tc>
        <w:tc>
          <w:tcPr>
            <w:tcW w:w="1134" w:type="dxa"/>
            <w:tcBorders>
              <w:top w:val="nil"/>
              <w:left w:val="nil"/>
              <w:bottom w:val="single" w:sz="4" w:space="0" w:color="auto"/>
              <w:right w:val="single" w:sz="4" w:space="0" w:color="auto"/>
            </w:tcBorders>
            <w:shd w:val="clear" w:color="auto" w:fill="auto"/>
            <w:vAlign w:val="center"/>
            <w:hideMark/>
          </w:tcPr>
          <w:p w14:paraId="2A18A506" w14:textId="77777777" w:rsidR="003F6F95" w:rsidRPr="00D71122" w:rsidRDefault="003F6F95" w:rsidP="000B0EAB">
            <w:pPr>
              <w:jc w:val="center"/>
              <w:rPr>
                <w:rFonts w:ascii="Arial Narrow" w:hAnsi="Arial Narrow" w:cs="Calibri"/>
              </w:rPr>
            </w:pPr>
            <w:r w:rsidRPr="00D71122">
              <w:rPr>
                <w:rFonts w:ascii="Arial Narrow" w:hAnsi="Arial Narrow" w:cs="Calibri"/>
              </w:rPr>
              <w:t>424,88</w:t>
            </w:r>
          </w:p>
        </w:tc>
        <w:tc>
          <w:tcPr>
            <w:tcW w:w="1097" w:type="dxa"/>
            <w:tcBorders>
              <w:top w:val="nil"/>
              <w:left w:val="nil"/>
              <w:bottom w:val="single" w:sz="4" w:space="0" w:color="auto"/>
              <w:right w:val="single" w:sz="4" w:space="0" w:color="auto"/>
            </w:tcBorders>
            <w:shd w:val="clear" w:color="auto" w:fill="auto"/>
            <w:vAlign w:val="center"/>
            <w:hideMark/>
          </w:tcPr>
          <w:p w14:paraId="0E7F9898" w14:textId="77777777" w:rsidR="003F6F95" w:rsidRPr="00D71122" w:rsidRDefault="003F6F95" w:rsidP="000B0EAB">
            <w:pPr>
              <w:jc w:val="center"/>
              <w:rPr>
                <w:rFonts w:ascii="Arial Narrow" w:hAnsi="Arial Narrow" w:cs="Calibri"/>
              </w:rPr>
            </w:pPr>
            <w:r w:rsidRPr="00D71122">
              <w:rPr>
                <w:rFonts w:ascii="Arial Narrow" w:hAnsi="Arial Narrow" w:cs="Calibri"/>
              </w:rPr>
              <w:t>849,76</w:t>
            </w:r>
          </w:p>
        </w:tc>
      </w:tr>
      <w:tr w:rsidR="003F6F95" w:rsidRPr="00D71122" w14:paraId="6AE33A6E" w14:textId="77777777" w:rsidTr="000B0EAB">
        <w:trPr>
          <w:trHeight w:val="765"/>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BD76272"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lastRenderedPageBreak/>
              <w:t>72</w:t>
            </w:r>
          </w:p>
        </w:tc>
        <w:tc>
          <w:tcPr>
            <w:tcW w:w="4705" w:type="dxa"/>
            <w:tcBorders>
              <w:top w:val="nil"/>
              <w:left w:val="nil"/>
              <w:bottom w:val="single" w:sz="4" w:space="0" w:color="auto"/>
              <w:right w:val="single" w:sz="4" w:space="0" w:color="auto"/>
            </w:tcBorders>
            <w:shd w:val="clear" w:color="auto" w:fill="auto"/>
            <w:vAlign w:val="center"/>
            <w:hideMark/>
          </w:tcPr>
          <w:p w14:paraId="50E87698"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Sifão sanfonado metalizado universal – material: polipropileno – comprimento: 70cm ou superior - entrada compatível com 7/8”, 1.1/4", 1.1/2” – saída compatível com diâmetro 38, 40, 48 e 50mm</w:t>
            </w:r>
          </w:p>
        </w:tc>
        <w:tc>
          <w:tcPr>
            <w:tcW w:w="992" w:type="dxa"/>
            <w:tcBorders>
              <w:top w:val="nil"/>
              <w:left w:val="nil"/>
              <w:bottom w:val="single" w:sz="4" w:space="0" w:color="auto"/>
              <w:right w:val="single" w:sz="4" w:space="0" w:color="auto"/>
            </w:tcBorders>
            <w:shd w:val="clear" w:color="000000" w:fill="D9D9D9"/>
            <w:vAlign w:val="center"/>
            <w:hideMark/>
          </w:tcPr>
          <w:p w14:paraId="011A947E"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73BF4F22" w14:textId="77777777" w:rsidR="003F6F95" w:rsidRPr="00D71122" w:rsidRDefault="003F6F95" w:rsidP="000B0EAB">
            <w:pPr>
              <w:jc w:val="center"/>
              <w:rPr>
                <w:rFonts w:ascii="Arial Narrow" w:hAnsi="Arial Narrow" w:cs="Calibri"/>
              </w:rPr>
            </w:pPr>
            <w:r w:rsidRPr="00D71122">
              <w:rPr>
                <w:rFonts w:ascii="Arial Narrow" w:hAnsi="Arial Narrow" w:cs="Calibri"/>
              </w:rPr>
              <w:t>20</w:t>
            </w:r>
          </w:p>
        </w:tc>
        <w:tc>
          <w:tcPr>
            <w:tcW w:w="1134" w:type="dxa"/>
            <w:tcBorders>
              <w:top w:val="nil"/>
              <w:left w:val="nil"/>
              <w:bottom w:val="single" w:sz="4" w:space="0" w:color="auto"/>
              <w:right w:val="single" w:sz="4" w:space="0" w:color="auto"/>
            </w:tcBorders>
            <w:shd w:val="clear" w:color="auto" w:fill="auto"/>
            <w:vAlign w:val="center"/>
            <w:hideMark/>
          </w:tcPr>
          <w:p w14:paraId="0D4BAF63" w14:textId="77777777" w:rsidR="003F6F95" w:rsidRPr="00D71122" w:rsidRDefault="003F6F95" w:rsidP="000B0EAB">
            <w:pPr>
              <w:jc w:val="center"/>
              <w:rPr>
                <w:rFonts w:ascii="Arial Narrow" w:hAnsi="Arial Narrow" w:cs="Calibri"/>
              </w:rPr>
            </w:pPr>
            <w:r w:rsidRPr="00D71122">
              <w:rPr>
                <w:rFonts w:ascii="Arial Narrow" w:hAnsi="Arial Narrow" w:cs="Calibri"/>
              </w:rPr>
              <w:t>39,42</w:t>
            </w:r>
          </w:p>
        </w:tc>
        <w:tc>
          <w:tcPr>
            <w:tcW w:w="1097" w:type="dxa"/>
            <w:tcBorders>
              <w:top w:val="nil"/>
              <w:left w:val="nil"/>
              <w:bottom w:val="single" w:sz="4" w:space="0" w:color="auto"/>
              <w:right w:val="single" w:sz="4" w:space="0" w:color="auto"/>
            </w:tcBorders>
            <w:shd w:val="clear" w:color="auto" w:fill="auto"/>
            <w:vAlign w:val="center"/>
            <w:hideMark/>
          </w:tcPr>
          <w:p w14:paraId="2B941480" w14:textId="77777777" w:rsidR="003F6F95" w:rsidRPr="00D71122" w:rsidRDefault="003F6F95" w:rsidP="000B0EAB">
            <w:pPr>
              <w:jc w:val="center"/>
              <w:rPr>
                <w:rFonts w:ascii="Arial Narrow" w:hAnsi="Arial Narrow" w:cs="Calibri"/>
              </w:rPr>
            </w:pPr>
            <w:r w:rsidRPr="00D71122">
              <w:rPr>
                <w:rFonts w:ascii="Arial Narrow" w:hAnsi="Arial Narrow" w:cs="Calibri"/>
              </w:rPr>
              <w:t>788,40</w:t>
            </w:r>
          </w:p>
        </w:tc>
      </w:tr>
      <w:tr w:rsidR="003F6F95" w:rsidRPr="00D71122" w14:paraId="00B16598" w14:textId="77777777" w:rsidTr="000B0EAB">
        <w:trPr>
          <w:trHeight w:val="30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A457630"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73</w:t>
            </w:r>
          </w:p>
        </w:tc>
        <w:tc>
          <w:tcPr>
            <w:tcW w:w="4705" w:type="dxa"/>
            <w:tcBorders>
              <w:top w:val="nil"/>
              <w:left w:val="nil"/>
              <w:bottom w:val="single" w:sz="4" w:space="0" w:color="auto"/>
              <w:right w:val="single" w:sz="4" w:space="0" w:color="auto"/>
            </w:tcBorders>
            <w:shd w:val="clear" w:color="auto" w:fill="auto"/>
            <w:vAlign w:val="center"/>
            <w:hideMark/>
          </w:tcPr>
          <w:p w14:paraId="45D3DC64"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Silicone acético incolor - TUBO DE 280G</w:t>
            </w:r>
          </w:p>
        </w:tc>
        <w:tc>
          <w:tcPr>
            <w:tcW w:w="992" w:type="dxa"/>
            <w:tcBorders>
              <w:top w:val="nil"/>
              <w:left w:val="nil"/>
              <w:bottom w:val="single" w:sz="4" w:space="0" w:color="auto"/>
              <w:right w:val="single" w:sz="4" w:space="0" w:color="auto"/>
            </w:tcBorders>
            <w:shd w:val="clear" w:color="000000" w:fill="D9D9D9"/>
            <w:vAlign w:val="center"/>
            <w:hideMark/>
          </w:tcPr>
          <w:p w14:paraId="6BBAB0B5"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7419FB6C" w14:textId="77777777" w:rsidR="003F6F95" w:rsidRPr="00D71122" w:rsidRDefault="003F6F95" w:rsidP="000B0EAB">
            <w:pPr>
              <w:jc w:val="center"/>
              <w:rPr>
                <w:rFonts w:ascii="Arial Narrow" w:hAnsi="Arial Narrow" w:cs="Calibri"/>
              </w:rPr>
            </w:pPr>
            <w:r w:rsidRPr="00D71122">
              <w:rPr>
                <w:rFonts w:ascii="Arial Narrow" w:hAnsi="Arial Narrow" w:cs="Calibri"/>
              </w:rPr>
              <w:t>7</w:t>
            </w:r>
          </w:p>
        </w:tc>
        <w:tc>
          <w:tcPr>
            <w:tcW w:w="1134" w:type="dxa"/>
            <w:tcBorders>
              <w:top w:val="nil"/>
              <w:left w:val="nil"/>
              <w:bottom w:val="single" w:sz="4" w:space="0" w:color="auto"/>
              <w:right w:val="single" w:sz="4" w:space="0" w:color="auto"/>
            </w:tcBorders>
            <w:shd w:val="clear" w:color="auto" w:fill="auto"/>
            <w:vAlign w:val="center"/>
            <w:hideMark/>
          </w:tcPr>
          <w:p w14:paraId="23CF5F30" w14:textId="77777777" w:rsidR="003F6F95" w:rsidRPr="00D71122" w:rsidRDefault="003F6F95" w:rsidP="000B0EAB">
            <w:pPr>
              <w:jc w:val="center"/>
              <w:rPr>
                <w:rFonts w:ascii="Arial Narrow" w:hAnsi="Arial Narrow" w:cs="Calibri"/>
              </w:rPr>
            </w:pPr>
            <w:r w:rsidRPr="00D71122">
              <w:rPr>
                <w:rFonts w:ascii="Arial Narrow" w:hAnsi="Arial Narrow" w:cs="Calibri"/>
              </w:rPr>
              <w:t>18,96</w:t>
            </w:r>
          </w:p>
        </w:tc>
        <w:tc>
          <w:tcPr>
            <w:tcW w:w="1097" w:type="dxa"/>
            <w:tcBorders>
              <w:top w:val="nil"/>
              <w:left w:val="nil"/>
              <w:bottom w:val="single" w:sz="4" w:space="0" w:color="auto"/>
              <w:right w:val="single" w:sz="4" w:space="0" w:color="auto"/>
            </w:tcBorders>
            <w:shd w:val="clear" w:color="auto" w:fill="auto"/>
            <w:vAlign w:val="center"/>
            <w:hideMark/>
          </w:tcPr>
          <w:p w14:paraId="65837F24" w14:textId="77777777" w:rsidR="003F6F95" w:rsidRPr="00D71122" w:rsidRDefault="003F6F95" w:rsidP="000B0EAB">
            <w:pPr>
              <w:jc w:val="center"/>
              <w:rPr>
                <w:rFonts w:ascii="Arial Narrow" w:hAnsi="Arial Narrow" w:cs="Calibri"/>
              </w:rPr>
            </w:pPr>
            <w:r w:rsidRPr="00D71122">
              <w:rPr>
                <w:rFonts w:ascii="Arial Narrow" w:hAnsi="Arial Narrow" w:cs="Calibri"/>
              </w:rPr>
              <w:t>132,72</w:t>
            </w:r>
          </w:p>
        </w:tc>
      </w:tr>
      <w:tr w:rsidR="003F6F95" w:rsidRPr="00D71122" w14:paraId="5E82C22F" w14:textId="77777777" w:rsidTr="000B0EAB">
        <w:trPr>
          <w:trHeight w:val="105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0931FB5"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74</w:t>
            </w:r>
          </w:p>
        </w:tc>
        <w:tc>
          <w:tcPr>
            <w:tcW w:w="4705" w:type="dxa"/>
            <w:tcBorders>
              <w:top w:val="nil"/>
              <w:left w:val="nil"/>
              <w:bottom w:val="single" w:sz="4" w:space="0" w:color="auto"/>
              <w:right w:val="single" w:sz="4" w:space="0" w:color="auto"/>
            </w:tcBorders>
            <w:shd w:val="clear" w:color="auto" w:fill="auto"/>
            <w:vAlign w:val="center"/>
            <w:hideMark/>
          </w:tcPr>
          <w:p w14:paraId="17343208"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Torneira - para cozinha - fixação: parede - bica fixa com arejador incluso e mangueira com corpo flexível - acabamento anticorrosivo e antiferrugem - bitola de 1/2 polegada - material: metal cromado e borracha - cor: preto/cromado - comprimento aproximado: 32 cm</w:t>
            </w:r>
          </w:p>
        </w:tc>
        <w:tc>
          <w:tcPr>
            <w:tcW w:w="992" w:type="dxa"/>
            <w:tcBorders>
              <w:top w:val="nil"/>
              <w:left w:val="nil"/>
              <w:bottom w:val="single" w:sz="4" w:space="0" w:color="auto"/>
              <w:right w:val="single" w:sz="4" w:space="0" w:color="auto"/>
            </w:tcBorders>
            <w:shd w:val="clear" w:color="000000" w:fill="D9D9D9"/>
            <w:vAlign w:val="center"/>
            <w:hideMark/>
          </w:tcPr>
          <w:p w14:paraId="487022A0"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10ED41C9" w14:textId="77777777" w:rsidR="003F6F95" w:rsidRPr="00D71122" w:rsidRDefault="003F6F95" w:rsidP="000B0EAB">
            <w:pPr>
              <w:jc w:val="center"/>
              <w:rPr>
                <w:rFonts w:ascii="Arial Narrow" w:hAnsi="Arial Narrow" w:cs="Calibri"/>
              </w:rPr>
            </w:pPr>
            <w:r w:rsidRPr="00D71122">
              <w:rPr>
                <w:rFonts w:ascii="Arial Narrow" w:hAnsi="Arial Narrow" w:cs="Calibri"/>
              </w:rPr>
              <w:t>4</w:t>
            </w:r>
          </w:p>
        </w:tc>
        <w:tc>
          <w:tcPr>
            <w:tcW w:w="1134" w:type="dxa"/>
            <w:tcBorders>
              <w:top w:val="nil"/>
              <w:left w:val="nil"/>
              <w:bottom w:val="single" w:sz="4" w:space="0" w:color="auto"/>
              <w:right w:val="single" w:sz="4" w:space="0" w:color="auto"/>
            </w:tcBorders>
            <w:shd w:val="clear" w:color="auto" w:fill="auto"/>
            <w:vAlign w:val="center"/>
            <w:hideMark/>
          </w:tcPr>
          <w:p w14:paraId="79017C28" w14:textId="77777777" w:rsidR="003F6F95" w:rsidRPr="00D71122" w:rsidRDefault="003F6F95" w:rsidP="000B0EAB">
            <w:pPr>
              <w:jc w:val="center"/>
              <w:rPr>
                <w:rFonts w:ascii="Arial Narrow" w:hAnsi="Arial Narrow" w:cs="Calibri"/>
              </w:rPr>
            </w:pPr>
            <w:r w:rsidRPr="00D71122">
              <w:rPr>
                <w:rFonts w:ascii="Arial Narrow" w:hAnsi="Arial Narrow" w:cs="Calibri"/>
              </w:rPr>
              <w:t>66,05</w:t>
            </w:r>
          </w:p>
        </w:tc>
        <w:tc>
          <w:tcPr>
            <w:tcW w:w="1097" w:type="dxa"/>
            <w:tcBorders>
              <w:top w:val="nil"/>
              <w:left w:val="nil"/>
              <w:bottom w:val="single" w:sz="4" w:space="0" w:color="auto"/>
              <w:right w:val="single" w:sz="4" w:space="0" w:color="auto"/>
            </w:tcBorders>
            <w:shd w:val="clear" w:color="auto" w:fill="auto"/>
            <w:vAlign w:val="center"/>
            <w:hideMark/>
          </w:tcPr>
          <w:p w14:paraId="4904F6F4" w14:textId="77777777" w:rsidR="003F6F95" w:rsidRPr="00D71122" w:rsidRDefault="003F6F95" w:rsidP="000B0EAB">
            <w:pPr>
              <w:jc w:val="center"/>
              <w:rPr>
                <w:rFonts w:ascii="Arial Narrow" w:hAnsi="Arial Narrow" w:cs="Calibri"/>
              </w:rPr>
            </w:pPr>
            <w:r w:rsidRPr="00D71122">
              <w:rPr>
                <w:rFonts w:ascii="Arial Narrow" w:hAnsi="Arial Narrow" w:cs="Calibri"/>
              </w:rPr>
              <w:t>264,20</w:t>
            </w:r>
          </w:p>
        </w:tc>
      </w:tr>
      <w:tr w:rsidR="003F6F95" w:rsidRPr="00D71122" w14:paraId="45E3D6F4" w14:textId="77777777" w:rsidTr="000B0EAB">
        <w:trPr>
          <w:trHeight w:val="8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9607338"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75</w:t>
            </w:r>
          </w:p>
        </w:tc>
        <w:tc>
          <w:tcPr>
            <w:tcW w:w="4705" w:type="dxa"/>
            <w:tcBorders>
              <w:top w:val="nil"/>
              <w:left w:val="nil"/>
              <w:bottom w:val="single" w:sz="4" w:space="0" w:color="auto"/>
              <w:right w:val="single" w:sz="4" w:space="0" w:color="auto"/>
            </w:tcBorders>
            <w:shd w:val="clear" w:color="auto" w:fill="auto"/>
            <w:vAlign w:val="center"/>
            <w:hideMark/>
          </w:tcPr>
          <w:p w14:paraId="643105A1"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 xml:space="preserve">Torneira para lavatório - Instalação: parede - Acionamento: pressão - Bitola 1/2" - Acabamento: cromado - Atende NBR 13713 - Modelo Pressmatic Deluxe 120 com regulador de tempo - </w:t>
            </w:r>
            <w:r w:rsidRPr="00D71122">
              <w:rPr>
                <w:rFonts w:ascii="Arial Narrow" w:hAnsi="Arial Narrow" w:cs="Calibri"/>
                <w:b/>
                <w:bCs/>
                <w:lang w:val="pt-BR"/>
              </w:rPr>
              <w:t>MARCA: Docol</w:t>
            </w:r>
          </w:p>
        </w:tc>
        <w:tc>
          <w:tcPr>
            <w:tcW w:w="992" w:type="dxa"/>
            <w:tcBorders>
              <w:top w:val="nil"/>
              <w:left w:val="nil"/>
              <w:bottom w:val="single" w:sz="4" w:space="0" w:color="auto"/>
              <w:right w:val="single" w:sz="4" w:space="0" w:color="auto"/>
            </w:tcBorders>
            <w:shd w:val="clear" w:color="000000" w:fill="D9D9D9"/>
            <w:vAlign w:val="center"/>
            <w:hideMark/>
          </w:tcPr>
          <w:p w14:paraId="47B1ECF8"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0FDCCD20" w14:textId="77777777" w:rsidR="003F6F95" w:rsidRPr="00D71122" w:rsidRDefault="003F6F95" w:rsidP="000B0EAB">
            <w:pPr>
              <w:jc w:val="center"/>
              <w:rPr>
                <w:rFonts w:ascii="Arial Narrow" w:hAnsi="Arial Narrow" w:cs="Calibri"/>
              </w:rPr>
            </w:pPr>
            <w:r w:rsidRPr="00D71122">
              <w:rPr>
                <w:rFonts w:ascii="Arial Narrow" w:hAnsi="Arial Narrow" w:cs="Calibri"/>
              </w:rPr>
              <w:t>2</w:t>
            </w:r>
          </w:p>
        </w:tc>
        <w:tc>
          <w:tcPr>
            <w:tcW w:w="1134" w:type="dxa"/>
            <w:tcBorders>
              <w:top w:val="nil"/>
              <w:left w:val="nil"/>
              <w:bottom w:val="single" w:sz="4" w:space="0" w:color="auto"/>
              <w:right w:val="single" w:sz="4" w:space="0" w:color="auto"/>
            </w:tcBorders>
            <w:shd w:val="clear" w:color="auto" w:fill="auto"/>
            <w:vAlign w:val="center"/>
            <w:hideMark/>
          </w:tcPr>
          <w:p w14:paraId="24B5EEBD" w14:textId="77777777" w:rsidR="003F6F95" w:rsidRPr="00D71122" w:rsidRDefault="003F6F95" w:rsidP="000B0EAB">
            <w:pPr>
              <w:jc w:val="center"/>
              <w:rPr>
                <w:rFonts w:ascii="Arial Narrow" w:hAnsi="Arial Narrow" w:cs="Calibri"/>
              </w:rPr>
            </w:pPr>
            <w:r w:rsidRPr="00D71122">
              <w:rPr>
                <w:rFonts w:ascii="Arial Narrow" w:hAnsi="Arial Narrow" w:cs="Calibri"/>
              </w:rPr>
              <w:t>436,63</w:t>
            </w:r>
          </w:p>
        </w:tc>
        <w:tc>
          <w:tcPr>
            <w:tcW w:w="1097" w:type="dxa"/>
            <w:tcBorders>
              <w:top w:val="nil"/>
              <w:left w:val="nil"/>
              <w:bottom w:val="single" w:sz="4" w:space="0" w:color="auto"/>
              <w:right w:val="single" w:sz="4" w:space="0" w:color="auto"/>
            </w:tcBorders>
            <w:shd w:val="clear" w:color="auto" w:fill="auto"/>
            <w:vAlign w:val="center"/>
            <w:hideMark/>
          </w:tcPr>
          <w:p w14:paraId="72947F48" w14:textId="77777777" w:rsidR="003F6F95" w:rsidRPr="00D71122" w:rsidRDefault="003F6F95" w:rsidP="000B0EAB">
            <w:pPr>
              <w:jc w:val="center"/>
              <w:rPr>
                <w:rFonts w:ascii="Arial Narrow" w:hAnsi="Arial Narrow" w:cs="Calibri"/>
              </w:rPr>
            </w:pPr>
            <w:r w:rsidRPr="00D71122">
              <w:rPr>
                <w:rFonts w:ascii="Arial Narrow" w:hAnsi="Arial Narrow" w:cs="Calibri"/>
              </w:rPr>
              <w:t>873,26</w:t>
            </w:r>
          </w:p>
        </w:tc>
      </w:tr>
      <w:tr w:rsidR="003F6F95" w:rsidRPr="00D71122" w14:paraId="2A9311F2" w14:textId="77777777" w:rsidTr="000B0EAB">
        <w:trPr>
          <w:trHeight w:val="5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0BA3AC3"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76</w:t>
            </w:r>
          </w:p>
        </w:tc>
        <w:tc>
          <w:tcPr>
            <w:tcW w:w="4705" w:type="dxa"/>
            <w:tcBorders>
              <w:top w:val="nil"/>
              <w:left w:val="nil"/>
              <w:bottom w:val="single" w:sz="4" w:space="0" w:color="auto"/>
              <w:right w:val="single" w:sz="4" w:space="0" w:color="auto"/>
            </w:tcBorders>
            <w:shd w:val="clear" w:color="auto" w:fill="auto"/>
            <w:vAlign w:val="center"/>
            <w:hideMark/>
          </w:tcPr>
          <w:p w14:paraId="136D28CE"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Torneira para purificador FR600 e PFN2000 IBBL - cor: branco - haste: azul</w:t>
            </w:r>
          </w:p>
        </w:tc>
        <w:tc>
          <w:tcPr>
            <w:tcW w:w="992" w:type="dxa"/>
            <w:tcBorders>
              <w:top w:val="nil"/>
              <w:left w:val="nil"/>
              <w:bottom w:val="single" w:sz="4" w:space="0" w:color="auto"/>
              <w:right w:val="single" w:sz="4" w:space="0" w:color="auto"/>
            </w:tcBorders>
            <w:shd w:val="clear" w:color="000000" w:fill="D9D9D9"/>
            <w:vAlign w:val="center"/>
            <w:hideMark/>
          </w:tcPr>
          <w:p w14:paraId="5DC311C5"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1F8D8F7B" w14:textId="77777777" w:rsidR="003F6F95" w:rsidRPr="00D71122" w:rsidRDefault="003F6F95" w:rsidP="000B0EAB">
            <w:pPr>
              <w:jc w:val="center"/>
              <w:rPr>
                <w:rFonts w:ascii="Arial Narrow" w:hAnsi="Arial Narrow" w:cs="Calibri"/>
              </w:rPr>
            </w:pPr>
            <w:r w:rsidRPr="00D71122">
              <w:rPr>
                <w:rFonts w:ascii="Arial Narrow" w:hAnsi="Arial Narrow" w:cs="Calibri"/>
              </w:rPr>
              <w:t>10</w:t>
            </w:r>
          </w:p>
        </w:tc>
        <w:tc>
          <w:tcPr>
            <w:tcW w:w="1134" w:type="dxa"/>
            <w:tcBorders>
              <w:top w:val="nil"/>
              <w:left w:val="nil"/>
              <w:bottom w:val="single" w:sz="4" w:space="0" w:color="auto"/>
              <w:right w:val="single" w:sz="4" w:space="0" w:color="auto"/>
            </w:tcBorders>
            <w:shd w:val="clear" w:color="auto" w:fill="auto"/>
            <w:vAlign w:val="center"/>
            <w:hideMark/>
          </w:tcPr>
          <w:p w14:paraId="14C61E27" w14:textId="77777777" w:rsidR="003F6F95" w:rsidRPr="00D71122" w:rsidRDefault="003F6F95" w:rsidP="000B0EAB">
            <w:pPr>
              <w:jc w:val="center"/>
              <w:rPr>
                <w:rFonts w:ascii="Arial Narrow" w:hAnsi="Arial Narrow" w:cs="Calibri"/>
              </w:rPr>
            </w:pPr>
            <w:r w:rsidRPr="00D71122">
              <w:rPr>
                <w:rFonts w:ascii="Arial Narrow" w:hAnsi="Arial Narrow" w:cs="Calibri"/>
              </w:rPr>
              <w:t>25,27</w:t>
            </w:r>
          </w:p>
        </w:tc>
        <w:tc>
          <w:tcPr>
            <w:tcW w:w="1097" w:type="dxa"/>
            <w:tcBorders>
              <w:top w:val="nil"/>
              <w:left w:val="nil"/>
              <w:bottom w:val="single" w:sz="4" w:space="0" w:color="auto"/>
              <w:right w:val="single" w:sz="4" w:space="0" w:color="auto"/>
            </w:tcBorders>
            <w:shd w:val="clear" w:color="auto" w:fill="auto"/>
            <w:vAlign w:val="center"/>
            <w:hideMark/>
          </w:tcPr>
          <w:p w14:paraId="0F7F880D" w14:textId="77777777" w:rsidR="003F6F95" w:rsidRPr="00D71122" w:rsidRDefault="003F6F95" w:rsidP="000B0EAB">
            <w:pPr>
              <w:jc w:val="center"/>
              <w:rPr>
                <w:rFonts w:ascii="Arial Narrow" w:hAnsi="Arial Narrow" w:cs="Calibri"/>
              </w:rPr>
            </w:pPr>
            <w:r w:rsidRPr="00D71122">
              <w:rPr>
                <w:rFonts w:ascii="Arial Narrow" w:hAnsi="Arial Narrow" w:cs="Calibri"/>
              </w:rPr>
              <w:t>252,70</w:t>
            </w:r>
          </w:p>
        </w:tc>
      </w:tr>
      <w:tr w:rsidR="003F6F95" w:rsidRPr="00D71122" w14:paraId="2D8A8986" w14:textId="77777777" w:rsidTr="000B0EAB">
        <w:trPr>
          <w:trHeight w:val="5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72445BB"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77</w:t>
            </w:r>
          </w:p>
        </w:tc>
        <w:tc>
          <w:tcPr>
            <w:tcW w:w="4705" w:type="dxa"/>
            <w:tcBorders>
              <w:top w:val="nil"/>
              <w:left w:val="nil"/>
              <w:bottom w:val="single" w:sz="4" w:space="0" w:color="auto"/>
              <w:right w:val="single" w:sz="4" w:space="0" w:color="auto"/>
            </w:tcBorders>
            <w:shd w:val="clear" w:color="auto" w:fill="auto"/>
            <w:vAlign w:val="center"/>
            <w:hideMark/>
          </w:tcPr>
          <w:p w14:paraId="75940872"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Torneira para purificador FR600 e PFN2000 IBBL - cor: branco - haste: branca</w:t>
            </w:r>
          </w:p>
        </w:tc>
        <w:tc>
          <w:tcPr>
            <w:tcW w:w="992" w:type="dxa"/>
            <w:tcBorders>
              <w:top w:val="nil"/>
              <w:left w:val="nil"/>
              <w:bottom w:val="single" w:sz="4" w:space="0" w:color="auto"/>
              <w:right w:val="single" w:sz="4" w:space="0" w:color="auto"/>
            </w:tcBorders>
            <w:shd w:val="clear" w:color="000000" w:fill="D9D9D9"/>
            <w:vAlign w:val="center"/>
            <w:hideMark/>
          </w:tcPr>
          <w:p w14:paraId="4B1504BC"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00637BF0" w14:textId="77777777" w:rsidR="003F6F95" w:rsidRPr="00D71122" w:rsidRDefault="003F6F95" w:rsidP="000B0EAB">
            <w:pPr>
              <w:jc w:val="center"/>
              <w:rPr>
                <w:rFonts w:ascii="Arial Narrow" w:hAnsi="Arial Narrow" w:cs="Calibri"/>
              </w:rPr>
            </w:pPr>
            <w:r w:rsidRPr="00D71122">
              <w:rPr>
                <w:rFonts w:ascii="Arial Narrow" w:hAnsi="Arial Narrow" w:cs="Calibri"/>
              </w:rPr>
              <w:t>10</w:t>
            </w:r>
          </w:p>
        </w:tc>
        <w:tc>
          <w:tcPr>
            <w:tcW w:w="1134" w:type="dxa"/>
            <w:tcBorders>
              <w:top w:val="nil"/>
              <w:left w:val="nil"/>
              <w:bottom w:val="single" w:sz="4" w:space="0" w:color="auto"/>
              <w:right w:val="single" w:sz="4" w:space="0" w:color="auto"/>
            </w:tcBorders>
            <w:shd w:val="clear" w:color="auto" w:fill="auto"/>
            <w:vAlign w:val="center"/>
            <w:hideMark/>
          </w:tcPr>
          <w:p w14:paraId="03965F49" w14:textId="77777777" w:rsidR="003F6F95" w:rsidRPr="00D71122" w:rsidRDefault="003F6F95" w:rsidP="000B0EAB">
            <w:pPr>
              <w:jc w:val="center"/>
              <w:rPr>
                <w:rFonts w:ascii="Arial Narrow" w:hAnsi="Arial Narrow" w:cs="Calibri"/>
              </w:rPr>
            </w:pPr>
            <w:r w:rsidRPr="00D71122">
              <w:rPr>
                <w:rFonts w:ascii="Arial Narrow" w:hAnsi="Arial Narrow" w:cs="Calibri"/>
              </w:rPr>
              <w:t>39,54</w:t>
            </w:r>
          </w:p>
        </w:tc>
        <w:tc>
          <w:tcPr>
            <w:tcW w:w="1097" w:type="dxa"/>
            <w:tcBorders>
              <w:top w:val="nil"/>
              <w:left w:val="nil"/>
              <w:bottom w:val="single" w:sz="4" w:space="0" w:color="auto"/>
              <w:right w:val="single" w:sz="4" w:space="0" w:color="auto"/>
            </w:tcBorders>
            <w:shd w:val="clear" w:color="auto" w:fill="auto"/>
            <w:vAlign w:val="center"/>
            <w:hideMark/>
          </w:tcPr>
          <w:p w14:paraId="3AD236BB" w14:textId="77777777" w:rsidR="003F6F95" w:rsidRPr="00D71122" w:rsidRDefault="003F6F95" w:rsidP="000B0EAB">
            <w:pPr>
              <w:jc w:val="center"/>
              <w:rPr>
                <w:rFonts w:ascii="Arial Narrow" w:hAnsi="Arial Narrow" w:cs="Calibri"/>
              </w:rPr>
            </w:pPr>
            <w:r w:rsidRPr="00D71122">
              <w:rPr>
                <w:rFonts w:ascii="Arial Narrow" w:hAnsi="Arial Narrow" w:cs="Calibri"/>
              </w:rPr>
              <w:t>395,40</w:t>
            </w:r>
          </w:p>
        </w:tc>
      </w:tr>
      <w:tr w:rsidR="003F6F95" w:rsidRPr="00D71122" w14:paraId="547FC938" w14:textId="77777777" w:rsidTr="000B0EAB">
        <w:trPr>
          <w:trHeight w:val="735"/>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6CAA85B"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78</w:t>
            </w:r>
          </w:p>
        </w:tc>
        <w:tc>
          <w:tcPr>
            <w:tcW w:w="4705" w:type="dxa"/>
            <w:tcBorders>
              <w:top w:val="nil"/>
              <w:left w:val="nil"/>
              <w:bottom w:val="single" w:sz="4" w:space="0" w:color="auto"/>
              <w:right w:val="single" w:sz="4" w:space="0" w:color="auto"/>
            </w:tcBorders>
            <w:shd w:val="clear" w:color="auto" w:fill="auto"/>
            <w:vAlign w:val="center"/>
            <w:hideMark/>
          </w:tcPr>
          <w:p w14:paraId="17A97A43"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Trena 5 metros - estojo em ABS de alta resistência - fita em aço com pintura fosca e graduação em milímetros e polegadas - possui trava de fita</w:t>
            </w:r>
          </w:p>
        </w:tc>
        <w:tc>
          <w:tcPr>
            <w:tcW w:w="992" w:type="dxa"/>
            <w:tcBorders>
              <w:top w:val="nil"/>
              <w:left w:val="nil"/>
              <w:bottom w:val="single" w:sz="4" w:space="0" w:color="auto"/>
              <w:right w:val="single" w:sz="4" w:space="0" w:color="auto"/>
            </w:tcBorders>
            <w:shd w:val="clear" w:color="000000" w:fill="D9D9D9"/>
            <w:vAlign w:val="center"/>
            <w:hideMark/>
          </w:tcPr>
          <w:p w14:paraId="5BC40F97"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0B96F6FD" w14:textId="77777777" w:rsidR="003F6F95" w:rsidRPr="00D71122" w:rsidRDefault="003F6F95" w:rsidP="000B0EAB">
            <w:pPr>
              <w:jc w:val="center"/>
              <w:rPr>
                <w:rFonts w:ascii="Arial Narrow" w:hAnsi="Arial Narrow" w:cs="Calibri"/>
              </w:rPr>
            </w:pPr>
            <w:r w:rsidRPr="00D71122">
              <w:rPr>
                <w:rFonts w:ascii="Arial Narrow" w:hAnsi="Arial Narrow" w:cs="Calibri"/>
              </w:rPr>
              <w:t>3</w:t>
            </w:r>
          </w:p>
        </w:tc>
        <w:tc>
          <w:tcPr>
            <w:tcW w:w="1134" w:type="dxa"/>
            <w:tcBorders>
              <w:top w:val="nil"/>
              <w:left w:val="nil"/>
              <w:bottom w:val="single" w:sz="4" w:space="0" w:color="auto"/>
              <w:right w:val="single" w:sz="4" w:space="0" w:color="auto"/>
            </w:tcBorders>
            <w:shd w:val="clear" w:color="auto" w:fill="auto"/>
            <w:vAlign w:val="center"/>
            <w:hideMark/>
          </w:tcPr>
          <w:p w14:paraId="398E074D" w14:textId="77777777" w:rsidR="003F6F95" w:rsidRPr="00D71122" w:rsidRDefault="003F6F95" w:rsidP="000B0EAB">
            <w:pPr>
              <w:jc w:val="center"/>
              <w:rPr>
                <w:rFonts w:ascii="Arial Narrow" w:hAnsi="Arial Narrow" w:cs="Calibri"/>
              </w:rPr>
            </w:pPr>
            <w:r w:rsidRPr="00D71122">
              <w:rPr>
                <w:rFonts w:ascii="Arial Narrow" w:hAnsi="Arial Narrow" w:cs="Calibri"/>
              </w:rPr>
              <w:t>16,99</w:t>
            </w:r>
          </w:p>
        </w:tc>
        <w:tc>
          <w:tcPr>
            <w:tcW w:w="1097" w:type="dxa"/>
            <w:tcBorders>
              <w:top w:val="nil"/>
              <w:left w:val="nil"/>
              <w:bottom w:val="single" w:sz="4" w:space="0" w:color="auto"/>
              <w:right w:val="single" w:sz="4" w:space="0" w:color="auto"/>
            </w:tcBorders>
            <w:shd w:val="clear" w:color="auto" w:fill="auto"/>
            <w:vAlign w:val="center"/>
            <w:hideMark/>
          </w:tcPr>
          <w:p w14:paraId="18BAE214" w14:textId="77777777" w:rsidR="003F6F95" w:rsidRPr="00D71122" w:rsidRDefault="003F6F95" w:rsidP="000B0EAB">
            <w:pPr>
              <w:jc w:val="center"/>
              <w:rPr>
                <w:rFonts w:ascii="Arial Narrow" w:hAnsi="Arial Narrow" w:cs="Calibri"/>
              </w:rPr>
            </w:pPr>
            <w:r w:rsidRPr="00D71122">
              <w:rPr>
                <w:rFonts w:ascii="Arial Narrow" w:hAnsi="Arial Narrow" w:cs="Calibri"/>
              </w:rPr>
              <w:t>50,97</w:t>
            </w:r>
          </w:p>
        </w:tc>
      </w:tr>
      <w:tr w:rsidR="003F6F95" w:rsidRPr="00D71122" w14:paraId="3DB9DB9B" w14:textId="77777777" w:rsidTr="000B0EAB">
        <w:trPr>
          <w:trHeight w:val="5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5574CC6"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79</w:t>
            </w:r>
          </w:p>
        </w:tc>
        <w:tc>
          <w:tcPr>
            <w:tcW w:w="4705" w:type="dxa"/>
            <w:tcBorders>
              <w:top w:val="nil"/>
              <w:left w:val="nil"/>
              <w:bottom w:val="single" w:sz="4" w:space="0" w:color="auto"/>
              <w:right w:val="single" w:sz="4" w:space="0" w:color="auto"/>
            </w:tcBorders>
            <w:shd w:val="clear" w:color="auto" w:fill="auto"/>
            <w:vAlign w:val="center"/>
            <w:hideMark/>
          </w:tcPr>
          <w:p w14:paraId="41292331"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Válvula de escoamento para lavatório - Modelo universal 7/8" - Acabamento: cromada - Com tampa plástica</w:t>
            </w:r>
          </w:p>
        </w:tc>
        <w:tc>
          <w:tcPr>
            <w:tcW w:w="992" w:type="dxa"/>
            <w:tcBorders>
              <w:top w:val="nil"/>
              <w:left w:val="nil"/>
              <w:bottom w:val="single" w:sz="4" w:space="0" w:color="auto"/>
              <w:right w:val="single" w:sz="4" w:space="0" w:color="auto"/>
            </w:tcBorders>
            <w:shd w:val="clear" w:color="000000" w:fill="D9D9D9"/>
            <w:vAlign w:val="center"/>
            <w:hideMark/>
          </w:tcPr>
          <w:p w14:paraId="6237F1C7"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17435D7A" w14:textId="77777777" w:rsidR="003F6F95" w:rsidRPr="00D71122" w:rsidRDefault="003F6F95" w:rsidP="000B0EAB">
            <w:pPr>
              <w:jc w:val="center"/>
              <w:rPr>
                <w:rFonts w:ascii="Arial Narrow" w:hAnsi="Arial Narrow" w:cs="Calibri"/>
              </w:rPr>
            </w:pPr>
            <w:r w:rsidRPr="00D71122">
              <w:rPr>
                <w:rFonts w:ascii="Arial Narrow" w:hAnsi="Arial Narrow" w:cs="Calibri"/>
              </w:rPr>
              <w:t>2</w:t>
            </w:r>
          </w:p>
        </w:tc>
        <w:tc>
          <w:tcPr>
            <w:tcW w:w="1134" w:type="dxa"/>
            <w:tcBorders>
              <w:top w:val="nil"/>
              <w:left w:val="nil"/>
              <w:bottom w:val="single" w:sz="4" w:space="0" w:color="auto"/>
              <w:right w:val="single" w:sz="4" w:space="0" w:color="auto"/>
            </w:tcBorders>
            <w:shd w:val="clear" w:color="auto" w:fill="auto"/>
            <w:vAlign w:val="center"/>
            <w:hideMark/>
          </w:tcPr>
          <w:p w14:paraId="0E65C04E" w14:textId="77777777" w:rsidR="003F6F95" w:rsidRPr="00D71122" w:rsidRDefault="003F6F95" w:rsidP="000B0EAB">
            <w:pPr>
              <w:jc w:val="center"/>
              <w:rPr>
                <w:rFonts w:ascii="Arial Narrow" w:hAnsi="Arial Narrow" w:cs="Calibri"/>
              </w:rPr>
            </w:pPr>
            <w:r w:rsidRPr="00D71122">
              <w:rPr>
                <w:rFonts w:ascii="Arial Narrow" w:hAnsi="Arial Narrow" w:cs="Calibri"/>
              </w:rPr>
              <w:t>31,60</w:t>
            </w:r>
          </w:p>
        </w:tc>
        <w:tc>
          <w:tcPr>
            <w:tcW w:w="1097" w:type="dxa"/>
            <w:tcBorders>
              <w:top w:val="nil"/>
              <w:left w:val="nil"/>
              <w:bottom w:val="single" w:sz="4" w:space="0" w:color="auto"/>
              <w:right w:val="single" w:sz="4" w:space="0" w:color="auto"/>
            </w:tcBorders>
            <w:shd w:val="clear" w:color="auto" w:fill="auto"/>
            <w:vAlign w:val="center"/>
            <w:hideMark/>
          </w:tcPr>
          <w:p w14:paraId="708F1F8A" w14:textId="77777777" w:rsidR="003F6F95" w:rsidRPr="00D71122" w:rsidRDefault="003F6F95" w:rsidP="000B0EAB">
            <w:pPr>
              <w:jc w:val="center"/>
              <w:rPr>
                <w:rFonts w:ascii="Arial Narrow" w:hAnsi="Arial Narrow" w:cs="Calibri"/>
              </w:rPr>
            </w:pPr>
            <w:r w:rsidRPr="00D71122">
              <w:rPr>
                <w:rFonts w:ascii="Arial Narrow" w:hAnsi="Arial Narrow" w:cs="Calibri"/>
              </w:rPr>
              <w:t>63,20</w:t>
            </w:r>
          </w:p>
        </w:tc>
      </w:tr>
      <w:tr w:rsidR="003F6F95" w:rsidRPr="00D71122" w14:paraId="0C8A33DA" w14:textId="77777777" w:rsidTr="000B0EAB">
        <w:trPr>
          <w:trHeight w:val="510"/>
          <w:jc w:val="center"/>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E2AA77F" w14:textId="77777777" w:rsidR="003F6F95" w:rsidRPr="00D71122" w:rsidRDefault="003F6F95" w:rsidP="000B0EAB">
            <w:pPr>
              <w:jc w:val="center"/>
              <w:rPr>
                <w:rFonts w:ascii="Arial Narrow" w:hAnsi="Arial Narrow" w:cs="Calibri"/>
                <w:color w:val="000000"/>
              </w:rPr>
            </w:pPr>
            <w:r w:rsidRPr="00D71122">
              <w:rPr>
                <w:rFonts w:ascii="Arial Narrow" w:hAnsi="Arial Narrow" w:cs="Calibri"/>
                <w:color w:val="000000"/>
              </w:rPr>
              <w:t>80</w:t>
            </w:r>
          </w:p>
        </w:tc>
        <w:tc>
          <w:tcPr>
            <w:tcW w:w="4705" w:type="dxa"/>
            <w:tcBorders>
              <w:top w:val="nil"/>
              <w:left w:val="nil"/>
              <w:bottom w:val="single" w:sz="4" w:space="0" w:color="auto"/>
              <w:right w:val="single" w:sz="4" w:space="0" w:color="auto"/>
            </w:tcBorders>
            <w:shd w:val="clear" w:color="auto" w:fill="auto"/>
            <w:vAlign w:val="center"/>
            <w:hideMark/>
          </w:tcPr>
          <w:p w14:paraId="656872F9" w14:textId="77777777" w:rsidR="003F6F95" w:rsidRPr="00D71122" w:rsidRDefault="003F6F95" w:rsidP="000B0EAB">
            <w:pPr>
              <w:jc w:val="both"/>
              <w:rPr>
                <w:rFonts w:ascii="Arial Narrow" w:hAnsi="Arial Narrow" w:cs="Calibri"/>
                <w:lang w:val="pt-BR"/>
              </w:rPr>
            </w:pPr>
            <w:r w:rsidRPr="00D71122">
              <w:rPr>
                <w:rFonts w:ascii="Arial Narrow" w:hAnsi="Arial Narrow" w:cs="Calibri"/>
                <w:lang w:val="pt-BR"/>
              </w:rPr>
              <w:t xml:space="preserve">Válvula para mictório - Acionamento: pressão - Modelo Pressmatic Compact - Acabamento: cromado - </w:t>
            </w:r>
            <w:r w:rsidRPr="00D71122">
              <w:rPr>
                <w:rFonts w:ascii="Arial Narrow" w:hAnsi="Arial Narrow" w:cs="Calibri"/>
                <w:b/>
                <w:bCs/>
                <w:lang w:val="pt-BR"/>
              </w:rPr>
              <w:t>MARCA: Docol</w:t>
            </w:r>
          </w:p>
        </w:tc>
        <w:tc>
          <w:tcPr>
            <w:tcW w:w="992" w:type="dxa"/>
            <w:tcBorders>
              <w:top w:val="nil"/>
              <w:left w:val="nil"/>
              <w:bottom w:val="single" w:sz="4" w:space="0" w:color="auto"/>
              <w:right w:val="single" w:sz="4" w:space="0" w:color="auto"/>
            </w:tcBorders>
            <w:shd w:val="clear" w:color="000000" w:fill="D9D9D9"/>
            <w:vAlign w:val="center"/>
            <w:hideMark/>
          </w:tcPr>
          <w:p w14:paraId="730FB15E" w14:textId="77777777" w:rsidR="003F6F95" w:rsidRPr="00D71122" w:rsidRDefault="003F6F95" w:rsidP="000B0EAB">
            <w:pPr>
              <w:jc w:val="center"/>
              <w:rPr>
                <w:rFonts w:ascii="Arial Narrow" w:hAnsi="Arial Narrow" w:cs="Calibri"/>
              </w:rPr>
            </w:pPr>
            <w:r w:rsidRPr="00D71122">
              <w:rPr>
                <w:rFonts w:ascii="Arial Narrow" w:hAnsi="Arial Narrow" w:cs="Calibri"/>
              </w:rPr>
              <w:t>Unidade</w:t>
            </w:r>
          </w:p>
        </w:tc>
        <w:tc>
          <w:tcPr>
            <w:tcW w:w="604" w:type="dxa"/>
            <w:tcBorders>
              <w:top w:val="nil"/>
              <w:left w:val="nil"/>
              <w:bottom w:val="single" w:sz="4" w:space="0" w:color="auto"/>
              <w:right w:val="single" w:sz="4" w:space="0" w:color="auto"/>
            </w:tcBorders>
            <w:shd w:val="clear" w:color="000000" w:fill="D9D9D9"/>
            <w:noWrap/>
            <w:vAlign w:val="center"/>
            <w:hideMark/>
          </w:tcPr>
          <w:p w14:paraId="3C14471A" w14:textId="77777777" w:rsidR="003F6F95" w:rsidRPr="00D71122" w:rsidRDefault="003F6F95" w:rsidP="000B0EAB">
            <w:pPr>
              <w:jc w:val="center"/>
              <w:rPr>
                <w:rFonts w:ascii="Arial Narrow" w:hAnsi="Arial Narrow" w:cs="Calibri"/>
              </w:rPr>
            </w:pPr>
            <w:r w:rsidRPr="00D71122">
              <w:rPr>
                <w:rFonts w:ascii="Arial Narrow" w:hAnsi="Arial Narrow" w:cs="Calibri"/>
              </w:rPr>
              <w:t>7</w:t>
            </w:r>
          </w:p>
        </w:tc>
        <w:tc>
          <w:tcPr>
            <w:tcW w:w="1134" w:type="dxa"/>
            <w:tcBorders>
              <w:top w:val="nil"/>
              <w:left w:val="nil"/>
              <w:bottom w:val="single" w:sz="4" w:space="0" w:color="auto"/>
              <w:right w:val="single" w:sz="4" w:space="0" w:color="auto"/>
            </w:tcBorders>
            <w:shd w:val="clear" w:color="auto" w:fill="auto"/>
            <w:vAlign w:val="center"/>
            <w:hideMark/>
          </w:tcPr>
          <w:p w14:paraId="70F89645" w14:textId="77777777" w:rsidR="003F6F95" w:rsidRPr="00D71122" w:rsidRDefault="003F6F95" w:rsidP="000B0EAB">
            <w:pPr>
              <w:jc w:val="center"/>
              <w:rPr>
                <w:rFonts w:ascii="Arial Narrow" w:hAnsi="Arial Narrow" w:cs="Calibri"/>
              </w:rPr>
            </w:pPr>
            <w:r w:rsidRPr="00D71122">
              <w:rPr>
                <w:rFonts w:ascii="Arial Narrow" w:hAnsi="Arial Narrow" w:cs="Calibri"/>
              </w:rPr>
              <w:t>197,90</w:t>
            </w:r>
          </w:p>
        </w:tc>
        <w:tc>
          <w:tcPr>
            <w:tcW w:w="1097" w:type="dxa"/>
            <w:tcBorders>
              <w:top w:val="nil"/>
              <w:left w:val="nil"/>
              <w:bottom w:val="single" w:sz="4" w:space="0" w:color="auto"/>
              <w:right w:val="single" w:sz="4" w:space="0" w:color="auto"/>
            </w:tcBorders>
            <w:shd w:val="clear" w:color="auto" w:fill="auto"/>
            <w:vAlign w:val="center"/>
            <w:hideMark/>
          </w:tcPr>
          <w:p w14:paraId="0BA9CF81" w14:textId="77777777" w:rsidR="003F6F95" w:rsidRPr="00D71122" w:rsidRDefault="003F6F95" w:rsidP="000B0EAB">
            <w:pPr>
              <w:jc w:val="center"/>
              <w:rPr>
                <w:rFonts w:ascii="Arial Narrow" w:hAnsi="Arial Narrow" w:cs="Calibri"/>
              </w:rPr>
            </w:pPr>
            <w:r w:rsidRPr="00D71122">
              <w:rPr>
                <w:rFonts w:ascii="Arial Narrow" w:hAnsi="Arial Narrow" w:cs="Calibri"/>
              </w:rPr>
              <w:t>1.385,30</w:t>
            </w:r>
          </w:p>
        </w:tc>
      </w:tr>
      <w:tr w:rsidR="003F6F95" w:rsidRPr="00D71122" w14:paraId="46220806" w14:textId="77777777" w:rsidTr="000B0EAB">
        <w:trPr>
          <w:trHeight w:val="300"/>
          <w:jc w:val="center"/>
        </w:trPr>
        <w:tc>
          <w:tcPr>
            <w:tcW w:w="79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3D736" w14:textId="77777777" w:rsidR="003F6F95" w:rsidRPr="00D71122" w:rsidRDefault="003F6F95" w:rsidP="000B0EAB">
            <w:pPr>
              <w:jc w:val="right"/>
              <w:rPr>
                <w:rFonts w:ascii="Arial Narrow" w:hAnsi="Arial Narrow" w:cs="Calibri"/>
                <w:b/>
                <w:bCs/>
                <w:color w:val="000000"/>
                <w:lang w:val="pt-BR"/>
              </w:rPr>
            </w:pPr>
            <w:r w:rsidRPr="00D71122">
              <w:rPr>
                <w:rFonts w:ascii="Arial Narrow" w:hAnsi="Arial Narrow" w:cs="Calibri"/>
                <w:b/>
                <w:bCs/>
                <w:color w:val="000000"/>
                <w:lang w:val="pt-BR"/>
              </w:rPr>
              <w:t>Valor Máximo Total do Grupo nº 02</w:t>
            </w:r>
          </w:p>
        </w:tc>
        <w:tc>
          <w:tcPr>
            <w:tcW w:w="1097" w:type="dxa"/>
            <w:tcBorders>
              <w:top w:val="nil"/>
              <w:left w:val="nil"/>
              <w:bottom w:val="single" w:sz="4" w:space="0" w:color="auto"/>
              <w:right w:val="single" w:sz="4" w:space="0" w:color="auto"/>
            </w:tcBorders>
            <w:shd w:val="clear" w:color="auto" w:fill="auto"/>
            <w:noWrap/>
            <w:vAlign w:val="center"/>
            <w:hideMark/>
          </w:tcPr>
          <w:p w14:paraId="2194021E" w14:textId="77777777" w:rsidR="003F6F95" w:rsidRPr="00D71122" w:rsidRDefault="003F6F95" w:rsidP="000B0EAB">
            <w:pPr>
              <w:jc w:val="center"/>
              <w:rPr>
                <w:rFonts w:ascii="Arial Narrow" w:hAnsi="Arial Narrow" w:cs="Calibri"/>
                <w:b/>
                <w:bCs/>
                <w:color w:val="000000"/>
              </w:rPr>
            </w:pPr>
            <w:r w:rsidRPr="00D71122">
              <w:rPr>
                <w:rFonts w:ascii="Arial Narrow" w:hAnsi="Arial Narrow" w:cs="Calibri"/>
                <w:b/>
                <w:bCs/>
                <w:color w:val="000000"/>
              </w:rPr>
              <w:t>R$19.497,59</w:t>
            </w:r>
          </w:p>
        </w:tc>
      </w:tr>
    </w:tbl>
    <w:p w14:paraId="229AA0D4" w14:textId="77777777" w:rsidR="003F6F95" w:rsidRDefault="003F6F95" w:rsidP="003F6F95">
      <w:pPr>
        <w:pStyle w:val="Nivel1"/>
        <w:numPr>
          <w:ilvl w:val="0"/>
          <w:numId w:val="0"/>
        </w:numPr>
        <w:ind w:left="709"/>
      </w:pPr>
      <w:r>
        <w:t>DAS MARCAS ESPECÍFICAS</w:t>
      </w:r>
    </w:p>
    <w:p w14:paraId="2118A5E8" w14:textId="77777777" w:rsidR="003F6F95" w:rsidRDefault="003F6F95" w:rsidP="003F6F95">
      <w:pPr>
        <w:pStyle w:val="Nivel2"/>
      </w:pPr>
      <w:r>
        <w:t>Os licitantes deverão observar as marcas indicadas para os itens nº 36, 49, 60, 61, 75 e 80 quando da formulação de propostas, não sendo aceitos itens de marca distinta, ainda que com características similares.</w:t>
      </w:r>
    </w:p>
    <w:p w14:paraId="49A1744C" w14:textId="77777777" w:rsidR="003F6F95" w:rsidRDefault="003F6F95" w:rsidP="003F6F95">
      <w:pPr>
        <w:pStyle w:val="Nivel3"/>
      </w:pPr>
      <w:r>
        <w:t xml:space="preserve">A </w:t>
      </w:r>
      <w:r w:rsidRPr="00A8261A">
        <w:t>exigência de marca encontra fundamento no art. 41, inciso I, alínea “</w:t>
      </w:r>
      <w:r>
        <w:t>b</w:t>
      </w:r>
      <w:r w:rsidRPr="00A8261A">
        <w:t>”, da lei nº 14.133/2021, e decorre da necessidade de manter o padrão adotado e manutenção da compatibilidade entre itens já utilizados pelo CRCPR, como no caso de válvulas de descarga e torneiras. Por sua vez, o modelo e marca da fechadura informada visa manter o padrão já adotado pelo CRCPR, posto que o quantitativo requisitado é suficiente para substituição parcial do item. Assim, o objetivo da indicação de marca é preservar a harmonia estética do conjunto de fechaduras instaladas no mesmo ambiente</w:t>
      </w:r>
      <w:r>
        <w:t xml:space="preserve">. </w:t>
      </w:r>
    </w:p>
    <w:p w14:paraId="51F7583B" w14:textId="77777777" w:rsidR="003F6F95" w:rsidRDefault="003F6F95" w:rsidP="003F6F95">
      <w:pPr>
        <w:pStyle w:val="Nivel2"/>
      </w:pPr>
      <w:r>
        <w:t>Demais itens que mencionem marcas devem ser considerados como referência de qualidade e especificações, nos termos do art. 41, inciso I, alínea “d”, da Lei nº 14.133/2021.</w:t>
      </w:r>
    </w:p>
    <w:p w14:paraId="1900BA5C" w14:textId="77777777" w:rsidR="003F6F95" w:rsidRPr="003B745B" w:rsidRDefault="003F6F95" w:rsidP="003F6F95">
      <w:pPr>
        <w:pStyle w:val="Nivel1"/>
      </w:pPr>
      <w:r w:rsidRPr="003B745B">
        <w:t>CONDIÇÕES GERAIS</w:t>
      </w:r>
    </w:p>
    <w:p w14:paraId="4BFA169D" w14:textId="77777777" w:rsidR="003F6F95" w:rsidRDefault="003F6F95" w:rsidP="003F6F95">
      <w:pPr>
        <w:pStyle w:val="Nivel2"/>
      </w:pPr>
      <w:r>
        <w:t xml:space="preserve">Os produtos descritos neste termo têm por finalidade </w:t>
      </w:r>
      <w:r w:rsidRPr="00CE0295">
        <w:t>o uso em atividades de</w:t>
      </w:r>
      <w:r>
        <w:t xml:space="preserve"> manutenção predial, portanto, deverão ser fornecidos produtos visando esta finalidade.</w:t>
      </w:r>
    </w:p>
    <w:p w14:paraId="544271E8" w14:textId="77777777" w:rsidR="003F6F95" w:rsidRDefault="003F6F95" w:rsidP="003F6F95">
      <w:pPr>
        <w:pStyle w:val="Nivel2"/>
      </w:pPr>
      <w:r>
        <w:lastRenderedPageBreak/>
        <w:t>Os produtos deverão ser novos e de primeiro uso, não sento permitido o fornecimento de produtos recondicionados, remanufaturados ou reutilizados, a qualquer título.</w:t>
      </w:r>
    </w:p>
    <w:p w14:paraId="1418A833" w14:textId="77777777" w:rsidR="003F6F95" w:rsidRDefault="003F6F95" w:rsidP="003F6F95">
      <w:pPr>
        <w:pStyle w:val="Nivel2"/>
      </w:pPr>
      <w:r>
        <w:t>Os itens deverão estar devidamente acondicionados, a fim de preservar as características dos produtos entregues e possibilitar o pleno uso em condições consideradas pelos fabricantes.</w:t>
      </w:r>
    </w:p>
    <w:p w14:paraId="10F97AFB" w14:textId="77777777" w:rsidR="003F6F95" w:rsidRDefault="003F6F95" w:rsidP="003F6F95">
      <w:pPr>
        <w:pStyle w:val="Nivel2"/>
      </w:pPr>
      <w:r>
        <w:t>Não serão aceitos produtos de fabricação caseira, tão somente aqueles considerados como industrializados, devidamente registrados, quando for o caso.</w:t>
      </w:r>
    </w:p>
    <w:p w14:paraId="4DEFA97A" w14:textId="77777777" w:rsidR="003F6F95" w:rsidRDefault="003F6F95" w:rsidP="003F6F95">
      <w:pPr>
        <w:pStyle w:val="Nivel2"/>
      </w:pPr>
      <w:r>
        <w:t>Quando de entrega da proposta por parte do licitante vencedor, este deverá mencionar a marca do produto cotado observando a qualidade e a referência indicada.</w:t>
      </w:r>
    </w:p>
    <w:p w14:paraId="7E45934B" w14:textId="77777777" w:rsidR="003F6F95" w:rsidRDefault="003F6F95" w:rsidP="003F6F95">
      <w:pPr>
        <w:pStyle w:val="Nivel2"/>
      </w:pPr>
      <w:r>
        <w:t xml:space="preserve">A </w:t>
      </w:r>
      <w:r w:rsidRPr="003F7897">
        <w:t>critério do pregoeiro e equipe de apoio poderá ser solicitada amostra de um ou mais produtos, posto que estes deverão possuir boa qualidade e bom rendimento. A equipe de apoio ao pregão deliberará acerca da aceitação ou não das amostras apresentadas para fins de aceitação da proposta vencedora e subsequente contratação</w:t>
      </w:r>
      <w:r>
        <w:t>.</w:t>
      </w:r>
    </w:p>
    <w:p w14:paraId="4E30AC9D" w14:textId="5433F9CF" w:rsidR="003F6F95" w:rsidRDefault="003F6F95" w:rsidP="003F6F95">
      <w:pPr>
        <w:pStyle w:val="Nivel2"/>
      </w:pPr>
      <w:r>
        <w:t xml:space="preserve">Os prazos de validade descritos no item </w:t>
      </w:r>
      <w:r>
        <w:fldChar w:fldCharType="begin"/>
      </w:r>
      <w:r>
        <w:instrText xml:space="preserve"> REF _Ref47016770 \r \h </w:instrText>
      </w:r>
      <w:r>
        <w:fldChar w:fldCharType="separate"/>
      </w:r>
      <w:r w:rsidR="004671E8">
        <w:t>3</w:t>
      </w:r>
      <w:r>
        <w:fldChar w:fldCharType="end"/>
      </w:r>
      <w:r>
        <w:t>, quando indicados, especificados para cada item, devem ser contados a partir da data de entrega. Ausente tal especificação, a garantia mínima de acordo com o Código de Defesa do Consumidor deverá ser respeitada.</w:t>
      </w:r>
    </w:p>
    <w:p w14:paraId="3C5AF35A" w14:textId="77777777" w:rsidR="003F6F95" w:rsidRDefault="003F6F95" w:rsidP="003F6F95">
      <w:pPr>
        <w:pStyle w:val="Nivel2"/>
      </w:pPr>
      <w:r>
        <w:t xml:space="preserve">Quando cabível, </w:t>
      </w:r>
      <w:r w:rsidRPr="00CE0295">
        <w:t>os produtos deverão ter registro na ANVISA/Ministério da Saúde, selo do INMETRO, e deverão obedecer às normas da ABNT</w:t>
      </w:r>
      <w:r>
        <w:t>.</w:t>
      </w:r>
    </w:p>
    <w:p w14:paraId="0836A841" w14:textId="429034B7" w:rsidR="003F6F95" w:rsidRDefault="003F6F95" w:rsidP="003F6F95">
      <w:pPr>
        <w:pStyle w:val="Nivel2"/>
      </w:pPr>
      <w:r>
        <w:t xml:space="preserve">Para as lâmpadas de tecnologia LED, deverá ser observado, no que couber, as disposições da Portaria nº 29/2022 do INMETRO, em especial quanto à Etiqueta Nacional de Conservação de Energia – ENCE, e demais diretrizes pormenorizadas no item </w:t>
      </w:r>
      <w:r>
        <w:fldChar w:fldCharType="begin"/>
      </w:r>
      <w:r>
        <w:instrText xml:space="preserve"> REF _Ref172106220 \r \h </w:instrText>
      </w:r>
      <w:r>
        <w:fldChar w:fldCharType="separate"/>
      </w:r>
      <w:r w:rsidR="004671E8">
        <w:t>10</w:t>
      </w:r>
      <w:r>
        <w:fldChar w:fldCharType="end"/>
      </w:r>
      <w:r>
        <w:t xml:space="preserve"> deste Termo de Referência.</w:t>
      </w:r>
    </w:p>
    <w:p w14:paraId="33E16FF3" w14:textId="77777777" w:rsidR="003F6F95" w:rsidRDefault="003F6F95" w:rsidP="003F6F95">
      <w:pPr>
        <w:pStyle w:val="Nivel2"/>
      </w:pPr>
      <w:r>
        <w:t>Os itens descritos poderão ser fornecidos em embalagens com quantitativo diferente, desde que preservada a quantia total exigida para cada localidade e não altere a finalidade do item, no interesse do CRCPR.</w:t>
      </w:r>
    </w:p>
    <w:p w14:paraId="6A9088CE" w14:textId="77777777" w:rsidR="003F6F95" w:rsidRDefault="003F6F95" w:rsidP="003F6F95">
      <w:pPr>
        <w:pStyle w:val="Nivel2"/>
      </w:pPr>
      <w:r w:rsidRPr="003B745B">
        <w:t>A proposta terá validade de 60 (sessenta) dias.</w:t>
      </w:r>
    </w:p>
    <w:p w14:paraId="45DD2446" w14:textId="77777777" w:rsidR="003F6F95" w:rsidRDefault="003F6F95" w:rsidP="003F6F95">
      <w:pPr>
        <w:pStyle w:val="Nivel1"/>
      </w:pPr>
      <w:r>
        <w:t>DAS AMOSTRAS</w:t>
      </w:r>
    </w:p>
    <w:p w14:paraId="4FC55850" w14:textId="77777777" w:rsidR="003F6F95" w:rsidRDefault="003F6F95" w:rsidP="003F6F95">
      <w:pPr>
        <w:pStyle w:val="Nivel2"/>
      </w:pPr>
      <w:r>
        <w:t>A licitante mais bem classificada na fase de lances deverá apresentar amostras, se solicitadas pelo Pregoeiro, seguindo as especificações apontadas neste Termo, no Edital e seus Anexos.</w:t>
      </w:r>
    </w:p>
    <w:p w14:paraId="60D9C875" w14:textId="77777777" w:rsidR="003F6F95" w:rsidRDefault="003F6F95" w:rsidP="003F6F95">
      <w:pPr>
        <w:pStyle w:val="Nivel2"/>
      </w:pPr>
      <w:bookmarkStart w:id="31" w:name="_Ref172118972"/>
      <w:r>
        <w:t>As amostras, solicitadas pelo pregoeiro durante a sessão, deverão ser entregues em até 5 (cinco) dias úteis, contados da data de convocação pelo Pregoeiro, na Divisão de Compras, Licitações e Contratos do CRCPR, localizada na Rua XV de Novembro, 2987, 1º andar, Alto da XV, Curitiba-PR, CEP 80045-340.</w:t>
      </w:r>
      <w:bookmarkEnd w:id="31"/>
    </w:p>
    <w:p w14:paraId="1DEC10B7" w14:textId="7842A2E4" w:rsidR="003F6F95" w:rsidRDefault="003F6F95" w:rsidP="003F6F95">
      <w:pPr>
        <w:pStyle w:val="Nivel3"/>
      </w:pPr>
      <w:r>
        <w:t xml:space="preserve">Excepcionalmente, serão aceitas amostras entregues após o prazo mencionado no item </w:t>
      </w:r>
      <w:r>
        <w:fldChar w:fldCharType="begin"/>
      </w:r>
      <w:r>
        <w:instrText xml:space="preserve"> REF _Ref172118972 \r \h </w:instrText>
      </w:r>
      <w:r>
        <w:fldChar w:fldCharType="separate"/>
      </w:r>
      <w:r w:rsidR="004671E8">
        <w:t>5.2</w:t>
      </w:r>
      <w:r>
        <w:fldChar w:fldCharType="end"/>
      </w:r>
      <w:r>
        <w:t>, desde que comprovada a remessa da amostra dentro do prazo indicado no item anterior ao endereço supramencionado e encontrar-se em trânsito.</w:t>
      </w:r>
    </w:p>
    <w:p w14:paraId="0449F8A7" w14:textId="77777777" w:rsidR="003F6F95" w:rsidRDefault="003F6F95" w:rsidP="003F6F95">
      <w:pPr>
        <w:pStyle w:val="Nivel3"/>
      </w:pPr>
      <w:r>
        <w:lastRenderedPageBreak/>
        <w:t>Para fins de comprovação do transporte, poderão ser utilizadas notas fiscais de contratação da transportadora, guia de remessa do produto ou outro documento hábil para comprovação do envio.</w:t>
      </w:r>
    </w:p>
    <w:p w14:paraId="24D4CCAD" w14:textId="77777777" w:rsidR="003F6F95" w:rsidRDefault="003F6F95" w:rsidP="003F6F95">
      <w:pPr>
        <w:pStyle w:val="Nivel2"/>
      </w:pPr>
      <w:r>
        <w:t>Deverão ser apresentadas apenas uma unidade de cada item solicitado pelo Pregoeiro, novas e sem uso, nas mesmas qualidades em que se dará o fornecimento.</w:t>
      </w:r>
    </w:p>
    <w:p w14:paraId="12BCD08F" w14:textId="77777777" w:rsidR="003F6F95" w:rsidRDefault="003F6F95" w:rsidP="003F6F95">
      <w:pPr>
        <w:pStyle w:val="Nivel2"/>
      </w:pPr>
      <w:r>
        <w:t>A amostra apresentada deverá possuir etiqueta de identificação da licitante, fixada em local de fácil visualização.</w:t>
      </w:r>
    </w:p>
    <w:p w14:paraId="7099AAE7" w14:textId="77777777" w:rsidR="003F6F95" w:rsidRDefault="003F6F95" w:rsidP="003F6F95">
      <w:pPr>
        <w:pStyle w:val="Nivel2"/>
      </w:pPr>
      <w:r>
        <w:t>Como critério de análise adotado para aprovação das amostras, será verificada a conformidade do item entregue com as especificações dos objetos disciplinadas neste Termo.</w:t>
      </w:r>
    </w:p>
    <w:p w14:paraId="523E5F85" w14:textId="77777777" w:rsidR="003F6F95" w:rsidRPr="003B745B" w:rsidRDefault="003F6F95" w:rsidP="003F6F95">
      <w:pPr>
        <w:pStyle w:val="Nivel1"/>
      </w:pPr>
      <w:r w:rsidRPr="003B745B">
        <w:t>prazo de vigência</w:t>
      </w:r>
    </w:p>
    <w:p w14:paraId="3DE3580B" w14:textId="77777777" w:rsidR="003F6F95" w:rsidRPr="003B745B" w:rsidRDefault="003F6F95" w:rsidP="003F6F95">
      <w:pPr>
        <w:pStyle w:val="Nivel2"/>
      </w:pPr>
      <w:r w:rsidRPr="003B745B">
        <w:t>A presente contratação terá vigência</w:t>
      </w:r>
      <w:r>
        <w:t xml:space="preserve"> iniciada na</w:t>
      </w:r>
      <w:r w:rsidRPr="003B745B">
        <w:t xml:space="preserve"> data de assinatura do Contrato Administrativo,</w:t>
      </w:r>
      <w:r>
        <w:t xml:space="preserve"> encerrando-se em 31 de dezembro de 2024,</w:t>
      </w:r>
      <w:r w:rsidRPr="003B745B">
        <w:t xml:space="preserve"> em observância ao disposto no art. 10</w:t>
      </w:r>
      <w:r>
        <w:t>5</w:t>
      </w:r>
      <w:r w:rsidRPr="003B745B">
        <w:t>, da Lei nº 14.133/2021.</w:t>
      </w:r>
    </w:p>
    <w:p w14:paraId="55B578F5" w14:textId="77777777" w:rsidR="003F6F95" w:rsidRPr="003B745B" w:rsidRDefault="003F6F95" w:rsidP="003F6F95">
      <w:pPr>
        <w:pStyle w:val="Nivel1"/>
      </w:pPr>
      <w:r w:rsidRPr="003B745B">
        <w:t>ESTIMATIVA DO VALOR DA CONTRATAÇÃO</w:t>
      </w:r>
    </w:p>
    <w:p w14:paraId="2DEE3C7A" w14:textId="77777777" w:rsidR="003F6F95" w:rsidRPr="003B745B" w:rsidRDefault="003F6F95" w:rsidP="003F6F95">
      <w:pPr>
        <w:pStyle w:val="Nivel2"/>
      </w:pPr>
      <w:r w:rsidRPr="003B745B">
        <w:t>Da consulta de mercado realizada para contratação do objeto deste Termo, determinou-se os valores utilizados para composição do preço de referência, considerado valor máximo para a contratação, nos termos do que autoriza o art. 6 da Instrução Normativa nº 65/2021 – SEGES/ME.</w:t>
      </w:r>
    </w:p>
    <w:tbl>
      <w:tblPr>
        <w:tblStyle w:val="Tabelacomgrade"/>
        <w:tblW w:w="0" w:type="auto"/>
        <w:jc w:val="center"/>
        <w:tblLook w:val="04A0" w:firstRow="1" w:lastRow="0" w:firstColumn="1" w:lastColumn="0" w:noHBand="0" w:noVBand="1"/>
      </w:tblPr>
      <w:tblGrid>
        <w:gridCol w:w="796"/>
        <w:gridCol w:w="4869"/>
        <w:gridCol w:w="3396"/>
      </w:tblGrid>
      <w:tr w:rsidR="003F6F95" w:rsidRPr="003B745B" w14:paraId="473275D2" w14:textId="77777777" w:rsidTr="000B0EAB">
        <w:trPr>
          <w:trHeight w:val="373"/>
          <w:jc w:val="center"/>
        </w:trPr>
        <w:tc>
          <w:tcPr>
            <w:tcW w:w="9061" w:type="dxa"/>
            <w:gridSpan w:val="3"/>
            <w:shd w:val="clear" w:color="auto" w:fill="FFD966" w:themeFill="accent4" w:themeFillTint="99"/>
            <w:vAlign w:val="center"/>
          </w:tcPr>
          <w:p w14:paraId="2792D642" w14:textId="77777777" w:rsidR="003F6F95" w:rsidRPr="003B745B" w:rsidRDefault="003F6F95" w:rsidP="000B0EAB">
            <w:pPr>
              <w:jc w:val="center"/>
              <w:rPr>
                <w:rFonts w:ascii="Verdana" w:hAnsi="Verdana"/>
                <w:b/>
                <w:bCs/>
                <w:sz w:val="17"/>
                <w:szCs w:val="17"/>
              </w:rPr>
            </w:pPr>
            <w:r>
              <w:rPr>
                <w:rFonts w:ascii="Verdana" w:hAnsi="Verdana"/>
                <w:b/>
                <w:bCs/>
                <w:sz w:val="17"/>
                <w:szCs w:val="17"/>
              </w:rPr>
              <w:t>VALOR MÁXIMO DE CONTRATAÇÃO</w:t>
            </w:r>
          </w:p>
        </w:tc>
      </w:tr>
      <w:tr w:rsidR="003F6F95" w:rsidRPr="00D51A73" w14:paraId="78BC0DAD" w14:textId="77777777" w:rsidTr="000B0EAB">
        <w:trPr>
          <w:trHeight w:val="340"/>
          <w:jc w:val="center"/>
        </w:trPr>
        <w:tc>
          <w:tcPr>
            <w:tcW w:w="796" w:type="dxa"/>
            <w:shd w:val="clear" w:color="auto" w:fill="D9D9D9" w:themeFill="background1" w:themeFillShade="D9"/>
            <w:vAlign w:val="center"/>
          </w:tcPr>
          <w:p w14:paraId="75DEDCF1" w14:textId="77777777" w:rsidR="003F6F95" w:rsidRPr="003B745B" w:rsidRDefault="003F6F95" w:rsidP="000B0EAB">
            <w:pPr>
              <w:jc w:val="center"/>
              <w:rPr>
                <w:rFonts w:ascii="Verdana" w:hAnsi="Verdana"/>
                <w:b/>
                <w:bCs/>
                <w:sz w:val="17"/>
                <w:szCs w:val="17"/>
              </w:rPr>
            </w:pPr>
            <w:r>
              <w:rPr>
                <w:rFonts w:ascii="Verdana" w:hAnsi="Verdana"/>
                <w:b/>
                <w:bCs/>
                <w:sz w:val="17"/>
                <w:szCs w:val="17"/>
              </w:rPr>
              <w:t>Grupo</w:t>
            </w:r>
          </w:p>
        </w:tc>
        <w:tc>
          <w:tcPr>
            <w:tcW w:w="4869" w:type="dxa"/>
            <w:shd w:val="clear" w:color="auto" w:fill="D9D9D9" w:themeFill="background1" w:themeFillShade="D9"/>
            <w:vAlign w:val="center"/>
          </w:tcPr>
          <w:p w14:paraId="01CEF9B9" w14:textId="77777777" w:rsidR="003F6F95" w:rsidRPr="003B745B" w:rsidRDefault="003F6F95" w:rsidP="000B0EAB">
            <w:pPr>
              <w:jc w:val="center"/>
              <w:rPr>
                <w:rFonts w:ascii="Verdana" w:hAnsi="Verdana"/>
                <w:b/>
                <w:bCs/>
                <w:sz w:val="17"/>
                <w:szCs w:val="17"/>
              </w:rPr>
            </w:pPr>
            <w:r w:rsidRPr="003B745B">
              <w:rPr>
                <w:rFonts w:ascii="Verdana" w:hAnsi="Verdana"/>
                <w:b/>
                <w:bCs/>
                <w:sz w:val="17"/>
                <w:szCs w:val="17"/>
              </w:rPr>
              <w:t>Descrição</w:t>
            </w:r>
          </w:p>
        </w:tc>
        <w:tc>
          <w:tcPr>
            <w:tcW w:w="3396" w:type="dxa"/>
            <w:shd w:val="clear" w:color="auto" w:fill="D9D9D9" w:themeFill="background1" w:themeFillShade="D9"/>
            <w:vAlign w:val="center"/>
          </w:tcPr>
          <w:p w14:paraId="7C4EDE88" w14:textId="77777777" w:rsidR="003F6F95" w:rsidRPr="003F6F95" w:rsidRDefault="003F6F95" w:rsidP="000B0EAB">
            <w:pPr>
              <w:jc w:val="center"/>
              <w:rPr>
                <w:rFonts w:ascii="Verdana" w:hAnsi="Verdana"/>
                <w:b/>
                <w:bCs/>
                <w:sz w:val="17"/>
                <w:szCs w:val="17"/>
                <w:lang w:val="pt-BR"/>
              </w:rPr>
            </w:pPr>
            <w:r w:rsidRPr="003F6F95">
              <w:rPr>
                <w:rFonts w:ascii="Verdana" w:hAnsi="Verdana"/>
                <w:b/>
                <w:bCs/>
                <w:sz w:val="17"/>
                <w:szCs w:val="17"/>
                <w:lang w:val="pt-BR"/>
              </w:rPr>
              <w:t>Valor máximo por grupo (R$)</w:t>
            </w:r>
          </w:p>
        </w:tc>
      </w:tr>
      <w:tr w:rsidR="003F6F95" w:rsidRPr="003B745B" w14:paraId="3961564A" w14:textId="77777777" w:rsidTr="000B0EAB">
        <w:trPr>
          <w:trHeight w:val="340"/>
          <w:jc w:val="center"/>
        </w:trPr>
        <w:tc>
          <w:tcPr>
            <w:tcW w:w="796" w:type="dxa"/>
            <w:tcBorders>
              <w:bottom w:val="single" w:sz="4" w:space="0" w:color="auto"/>
            </w:tcBorders>
            <w:vAlign w:val="center"/>
          </w:tcPr>
          <w:p w14:paraId="6165A9F2" w14:textId="77777777" w:rsidR="003F6F95" w:rsidRPr="003B745B" w:rsidRDefault="003F6F95" w:rsidP="000B0EAB">
            <w:pPr>
              <w:spacing w:before="20" w:after="20"/>
              <w:jc w:val="center"/>
              <w:rPr>
                <w:rFonts w:ascii="Verdana" w:hAnsi="Verdana"/>
                <w:sz w:val="17"/>
                <w:szCs w:val="17"/>
              </w:rPr>
            </w:pPr>
            <w:r w:rsidRPr="003B745B">
              <w:rPr>
                <w:rFonts w:ascii="Verdana" w:hAnsi="Verdana"/>
                <w:sz w:val="17"/>
                <w:szCs w:val="17"/>
              </w:rPr>
              <w:t>1</w:t>
            </w:r>
          </w:p>
        </w:tc>
        <w:tc>
          <w:tcPr>
            <w:tcW w:w="4869" w:type="dxa"/>
            <w:tcBorders>
              <w:bottom w:val="single" w:sz="4" w:space="0" w:color="auto"/>
            </w:tcBorders>
            <w:vAlign w:val="center"/>
          </w:tcPr>
          <w:p w14:paraId="14358BBF" w14:textId="77777777" w:rsidR="003F6F95" w:rsidRPr="003B745B" w:rsidRDefault="003F6F95" w:rsidP="000B0EAB">
            <w:pPr>
              <w:spacing w:before="20" w:after="20"/>
              <w:jc w:val="center"/>
              <w:rPr>
                <w:rFonts w:ascii="Verdana" w:hAnsi="Verdana"/>
                <w:sz w:val="17"/>
                <w:szCs w:val="17"/>
              </w:rPr>
            </w:pPr>
            <w:r>
              <w:rPr>
                <w:rFonts w:ascii="Verdana" w:hAnsi="Verdana"/>
                <w:sz w:val="17"/>
                <w:szCs w:val="17"/>
              </w:rPr>
              <w:t>Materiais Elétricos</w:t>
            </w:r>
          </w:p>
        </w:tc>
        <w:tc>
          <w:tcPr>
            <w:tcW w:w="3396" w:type="dxa"/>
            <w:tcBorders>
              <w:bottom w:val="single" w:sz="4" w:space="0" w:color="auto"/>
            </w:tcBorders>
            <w:vAlign w:val="center"/>
          </w:tcPr>
          <w:p w14:paraId="653EE844" w14:textId="77777777" w:rsidR="003F6F95" w:rsidRPr="003B745B" w:rsidRDefault="003F6F95" w:rsidP="000B0EAB">
            <w:pPr>
              <w:spacing w:before="20" w:after="20"/>
              <w:jc w:val="center"/>
              <w:rPr>
                <w:rFonts w:ascii="Verdana" w:hAnsi="Verdana"/>
                <w:sz w:val="17"/>
                <w:szCs w:val="17"/>
              </w:rPr>
            </w:pPr>
            <w:r>
              <w:rPr>
                <w:rFonts w:ascii="Verdana" w:hAnsi="Verdana"/>
                <w:sz w:val="17"/>
                <w:szCs w:val="17"/>
              </w:rPr>
              <w:t>14.149,87</w:t>
            </w:r>
          </w:p>
        </w:tc>
      </w:tr>
      <w:tr w:rsidR="003F6F95" w:rsidRPr="003B745B" w14:paraId="0B48AFA2" w14:textId="77777777" w:rsidTr="000B0EAB">
        <w:trPr>
          <w:trHeight w:val="340"/>
          <w:jc w:val="center"/>
        </w:trPr>
        <w:tc>
          <w:tcPr>
            <w:tcW w:w="796" w:type="dxa"/>
            <w:vAlign w:val="center"/>
          </w:tcPr>
          <w:p w14:paraId="663829B3" w14:textId="77777777" w:rsidR="003F6F95" w:rsidRPr="003B745B" w:rsidRDefault="003F6F95" w:rsidP="000B0EAB">
            <w:pPr>
              <w:spacing w:before="20" w:after="20"/>
              <w:jc w:val="center"/>
              <w:rPr>
                <w:rFonts w:ascii="Verdana" w:hAnsi="Verdana"/>
                <w:sz w:val="17"/>
                <w:szCs w:val="17"/>
              </w:rPr>
            </w:pPr>
            <w:r w:rsidRPr="003B745B">
              <w:rPr>
                <w:rFonts w:ascii="Verdana" w:hAnsi="Verdana"/>
                <w:sz w:val="17"/>
                <w:szCs w:val="17"/>
              </w:rPr>
              <w:t>2</w:t>
            </w:r>
          </w:p>
        </w:tc>
        <w:tc>
          <w:tcPr>
            <w:tcW w:w="4869" w:type="dxa"/>
            <w:vAlign w:val="center"/>
          </w:tcPr>
          <w:p w14:paraId="13A4A98C" w14:textId="77777777" w:rsidR="003F6F95" w:rsidRPr="003B745B" w:rsidRDefault="003F6F95" w:rsidP="000B0EAB">
            <w:pPr>
              <w:spacing w:before="20" w:after="20"/>
              <w:jc w:val="center"/>
              <w:rPr>
                <w:rFonts w:ascii="Verdana" w:hAnsi="Verdana"/>
                <w:sz w:val="17"/>
                <w:szCs w:val="17"/>
              </w:rPr>
            </w:pPr>
            <w:r>
              <w:rPr>
                <w:rFonts w:ascii="Verdana" w:hAnsi="Verdana"/>
                <w:sz w:val="17"/>
                <w:szCs w:val="17"/>
              </w:rPr>
              <w:t>Materiais de Manutenção</w:t>
            </w:r>
          </w:p>
        </w:tc>
        <w:tc>
          <w:tcPr>
            <w:tcW w:w="3396" w:type="dxa"/>
            <w:vAlign w:val="center"/>
          </w:tcPr>
          <w:p w14:paraId="2F091A74" w14:textId="77777777" w:rsidR="003F6F95" w:rsidRPr="003B745B" w:rsidRDefault="003F6F95" w:rsidP="000B0EAB">
            <w:pPr>
              <w:spacing w:before="20" w:after="20"/>
              <w:jc w:val="center"/>
              <w:rPr>
                <w:rFonts w:ascii="Verdana" w:hAnsi="Verdana"/>
                <w:sz w:val="17"/>
                <w:szCs w:val="17"/>
              </w:rPr>
            </w:pPr>
            <w:r>
              <w:rPr>
                <w:rFonts w:ascii="Verdana" w:hAnsi="Verdana"/>
                <w:sz w:val="17"/>
                <w:szCs w:val="17"/>
              </w:rPr>
              <w:t>19.497,59</w:t>
            </w:r>
          </w:p>
        </w:tc>
      </w:tr>
    </w:tbl>
    <w:p w14:paraId="7E868502" w14:textId="749DF6C2" w:rsidR="003F6F95" w:rsidRPr="003B745B" w:rsidRDefault="003F6F95" w:rsidP="003F6F95">
      <w:pPr>
        <w:pStyle w:val="Nivel2"/>
      </w:pPr>
      <w:r>
        <w:t xml:space="preserve">Os valores individuais dispostos no item </w:t>
      </w:r>
      <w:r>
        <w:fldChar w:fldCharType="begin"/>
      </w:r>
      <w:r>
        <w:instrText xml:space="preserve"> REF _Ref47016770 \r \h </w:instrText>
      </w:r>
      <w:r>
        <w:fldChar w:fldCharType="separate"/>
      </w:r>
      <w:r w:rsidR="004671E8">
        <w:t>3</w:t>
      </w:r>
      <w:r>
        <w:fldChar w:fldCharType="end"/>
      </w:r>
      <w:r>
        <w:t xml:space="preserve"> serão considerados como limite máximo aceitável por item, devendo serem respeitados quando da elaboração da proposta</w:t>
      </w:r>
      <w:r w:rsidRPr="003B745B">
        <w:t>.</w:t>
      </w:r>
    </w:p>
    <w:p w14:paraId="09A98F8C" w14:textId="77777777" w:rsidR="003F6F95" w:rsidRPr="003B745B" w:rsidRDefault="003F6F95" w:rsidP="003F6F95">
      <w:pPr>
        <w:pStyle w:val="Nivel1"/>
      </w:pPr>
      <w:r w:rsidRPr="003B745B">
        <w:t>modelo de execução contratual</w:t>
      </w:r>
    </w:p>
    <w:p w14:paraId="48F49E0A" w14:textId="05EA4BE3" w:rsidR="003F6F95" w:rsidRDefault="003F6F95" w:rsidP="003F6F95">
      <w:pPr>
        <w:pStyle w:val="Nivel2"/>
      </w:pPr>
      <w:r>
        <w:t xml:space="preserve">A entrega dos materiais discriminados no item </w:t>
      </w:r>
      <w:r>
        <w:fldChar w:fldCharType="begin"/>
      </w:r>
      <w:r>
        <w:instrText xml:space="preserve"> REF _Ref47016770 \r \h </w:instrText>
      </w:r>
      <w:r>
        <w:fldChar w:fldCharType="separate"/>
      </w:r>
      <w:r w:rsidR="004671E8">
        <w:t>3</w:t>
      </w:r>
      <w:r>
        <w:fldChar w:fldCharType="end"/>
      </w:r>
      <w:r>
        <w:t xml:space="preserve"> deverá dar-se nos endereços apontados nos itens </w:t>
      </w:r>
      <w:r>
        <w:fldChar w:fldCharType="begin"/>
      </w:r>
      <w:r>
        <w:instrText xml:space="preserve"> REF _Ref156484898 \r \h </w:instrText>
      </w:r>
      <w:r>
        <w:fldChar w:fldCharType="separate"/>
      </w:r>
      <w:r w:rsidR="004671E8">
        <w:t>8.1.1</w:t>
      </w:r>
      <w:r>
        <w:fldChar w:fldCharType="end"/>
      </w:r>
      <w:r>
        <w:t xml:space="preserve"> ao </w:t>
      </w:r>
      <w:r>
        <w:fldChar w:fldCharType="begin"/>
      </w:r>
      <w:r>
        <w:instrText xml:space="preserve"> REF _Ref172107680 \r \h </w:instrText>
      </w:r>
      <w:r>
        <w:fldChar w:fldCharType="separate"/>
      </w:r>
      <w:r w:rsidR="004671E8">
        <w:t>8.1.3</w:t>
      </w:r>
      <w:r>
        <w:fldChar w:fldCharType="end"/>
      </w:r>
      <w:r>
        <w:t>, sendo que todos os custos referentes ao respectivo frete ficarão a cargo da licitante vencedora:</w:t>
      </w:r>
    </w:p>
    <w:p w14:paraId="6B5FB79A" w14:textId="77777777" w:rsidR="003F6F95" w:rsidRPr="005776CE" w:rsidRDefault="003F6F95" w:rsidP="003F6F95">
      <w:pPr>
        <w:pStyle w:val="Nivel3"/>
      </w:pPr>
      <w:bookmarkStart w:id="32" w:name="_Ref156484898"/>
      <w:r w:rsidRPr="005776CE">
        <w:t>CURITIBA: Rua XV de Novembro, nº 2987, Alto da XV, Curitiba-PR, CEP 80045-340. Funcionária responsável: Marla Cristina Vasconcellos Moraes, fone (41) 3360-4723.</w:t>
      </w:r>
      <w:bookmarkEnd w:id="32"/>
    </w:p>
    <w:p w14:paraId="52138435" w14:textId="77777777" w:rsidR="003F6F95" w:rsidRDefault="003F6F95" w:rsidP="003F6F95">
      <w:pPr>
        <w:pStyle w:val="Nivel3"/>
      </w:pPr>
      <w:r>
        <w:t xml:space="preserve">CASCAVEL: </w:t>
      </w:r>
      <w:r w:rsidRPr="005776CE">
        <w:t>Rua Salgado Filho, nº 1882, Centro, Cascavel-PR, CEP 85801-190. Funcionária responsável: Jaqueline A. F. Kohler, fone (45) 3223-2190</w:t>
      </w:r>
      <w:r>
        <w:t>.</w:t>
      </w:r>
    </w:p>
    <w:p w14:paraId="51C3C96F" w14:textId="77777777" w:rsidR="003F6F95" w:rsidRDefault="003F6F95" w:rsidP="003F6F95">
      <w:pPr>
        <w:pStyle w:val="Nivel3"/>
      </w:pPr>
      <w:bookmarkStart w:id="33" w:name="_Ref172107680"/>
      <w:r>
        <w:t xml:space="preserve">LONDRINA: </w:t>
      </w:r>
      <w:r w:rsidRPr="005776CE">
        <w:t>Rua Espírito Santo, nº 199, Centro, Londrina-PR, CEP 86010-510. Funcionário responsável: Guilherme Cristiano Ribeiro, fone (43) 3375-0591</w:t>
      </w:r>
      <w:r>
        <w:t>.</w:t>
      </w:r>
      <w:bookmarkEnd w:id="33"/>
    </w:p>
    <w:p w14:paraId="5F137B8B" w14:textId="77777777" w:rsidR="003F6F95" w:rsidRDefault="003F6F95" w:rsidP="003F6F95">
      <w:pPr>
        <w:pStyle w:val="Nivel2"/>
      </w:pPr>
      <w:r>
        <w:lastRenderedPageBreak/>
        <w:t>O prazo de entrega dos produtos será de 25 (vinte e cinco) dias corridos a contar do recebimento da Ordem de Fornecimento, na qual conterá todas as informações necessárias para o cumprimento da demanda.</w:t>
      </w:r>
    </w:p>
    <w:p w14:paraId="097763A2" w14:textId="77777777" w:rsidR="003F6F95" w:rsidRDefault="003F6F95" w:rsidP="003F6F95">
      <w:pPr>
        <w:pStyle w:val="Nivel2"/>
      </w:pPr>
      <w:r>
        <w:t>Os materiais constantes da Ordem de Fornecimento, bem como da nota fiscal, deverão ser entregues em sua totalidade, sendo vedada a entrega parcial.</w:t>
      </w:r>
    </w:p>
    <w:p w14:paraId="4435F30D" w14:textId="7E7643E8" w:rsidR="003F6F95" w:rsidRDefault="003F6F95" w:rsidP="003F6F95">
      <w:pPr>
        <w:pStyle w:val="Nivel2"/>
      </w:pPr>
      <w:r>
        <w:t xml:space="preserve">Os itens que compõe o Grupo nº 1 (item </w:t>
      </w:r>
      <w:r>
        <w:fldChar w:fldCharType="begin"/>
      </w:r>
      <w:r>
        <w:instrText xml:space="preserve"> REF _Ref172118576 \r \h </w:instrText>
      </w:r>
      <w:r>
        <w:fldChar w:fldCharType="separate"/>
      </w:r>
      <w:r w:rsidR="004671E8">
        <w:t>3.1</w:t>
      </w:r>
      <w:r>
        <w:fldChar w:fldCharType="end"/>
      </w:r>
      <w:r>
        <w:t>) deverão ser entregues nos endereços especificados neste termo, de acordo com as seguintes quantidades: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2"/>
        <w:gridCol w:w="5525"/>
        <w:gridCol w:w="1008"/>
        <w:gridCol w:w="1013"/>
        <w:gridCol w:w="1004"/>
      </w:tblGrid>
      <w:tr w:rsidR="003F6F95" w:rsidRPr="00D5567C" w14:paraId="51598F50" w14:textId="77777777" w:rsidTr="000B0EAB">
        <w:trPr>
          <w:trHeight w:val="408"/>
          <w:jc w:val="center"/>
        </w:trPr>
        <w:tc>
          <w:tcPr>
            <w:tcW w:w="9072" w:type="dxa"/>
            <w:gridSpan w:val="5"/>
            <w:shd w:val="clear" w:color="auto" w:fill="BFBFBF" w:themeFill="background1" w:themeFillShade="BF"/>
            <w:noWrap/>
            <w:vAlign w:val="center"/>
          </w:tcPr>
          <w:p w14:paraId="64BA1236" w14:textId="77777777" w:rsidR="003F6F95" w:rsidRPr="00D5567C" w:rsidRDefault="003F6F95" w:rsidP="000B0EAB">
            <w:pPr>
              <w:jc w:val="center"/>
              <w:rPr>
                <w:rFonts w:ascii="Arial Narrow" w:hAnsi="Arial Narrow" w:cs="Calibri"/>
                <w:b/>
                <w:bCs/>
                <w:sz w:val="19"/>
                <w:szCs w:val="19"/>
              </w:rPr>
            </w:pPr>
            <w:r>
              <w:rPr>
                <w:rFonts w:ascii="Arial Narrow" w:hAnsi="Arial Narrow" w:cs="Calibri"/>
                <w:b/>
                <w:bCs/>
                <w:sz w:val="19"/>
                <w:szCs w:val="19"/>
              </w:rPr>
              <w:t>G1 – MATERIAIS ELÉTRICOS</w:t>
            </w:r>
          </w:p>
        </w:tc>
      </w:tr>
      <w:tr w:rsidR="003F6F95" w:rsidRPr="00D5567C" w14:paraId="20C16FC0" w14:textId="77777777" w:rsidTr="000B0EAB">
        <w:trPr>
          <w:trHeight w:val="408"/>
          <w:jc w:val="center"/>
        </w:trPr>
        <w:tc>
          <w:tcPr>
            <w:tcW w:w="522" w:type="dxa"/>
            <w:vMerge w:val="restart"/>
            <w:shd w:val="clear" w:color="auto" w:fill="BFBFBF" w:themeFill="background1" w:themeFillShade="BF"/>
            <w:noWrap/>
            <w:vAlign w:val="center"/>
            <w:hideMark/>
          </w:tcPr>
          <w:p w14:paraId="73DBC6E7" w14:textId="77777777" w:rsidR="003F6F95" w:rsidRPr="00D5567C" w:rsidRDefault="003F6F95" w:rsidP="000B0EAB">
            <w:pPr>
              <w:jc w:val="center"/>
              <w:rPr>
                <w:rFonts w:ascii="Arial Narrow" w:hAnsi="Arial Narrow" w:cs="Calibri"/>
                <w:b/>
                <w:bCs/>
                <w:sz w:val="19"/>
                <w:szCs w:val="19"/>
              </w:rPr>
            </w:pPr>
            <w:r w:rsidRPr="00D5567C">
              <w:rPr>
                <w:rFonts w:ascii="Arial Narrow" w:hAnsi="Arial Narrow" w:cs="Calibri"/>
                <w:b/>
                <w:bCs/>
                <w:sz w:val="19"/>
                <w:szCs w:val="19"/>
              </w:rPr>
              <w:t>ITEM</w:t>
            </w:r>
          </w:p>
        </w:tc>
        <w:tc>
          <w:tcPr>
            <w:tcW w:w="5525" w:type="dxa"/>
            <w:vMerge w:val="restart"/>
            <w:shd w:val="clear" w:color="auto" w:fill="BFBFBF" w:themeFill="background1" w:themeFillShade="BF"/>
            <w:noWrap/>
            <w:vAlign w:val="center"/>
            <w:hideMark/>
          </w:tcPr>
          <w:p w14:paraId="516A79C3" w14:textId="77777777" w:rsidR="003F6F95" w:rsidRPr="00D5567C" w:rsidRDefault="003F6F95" w:rsidP="000B0EAB">
            <w:pPr>
              <w:jc w:val="center"/>
              <w:rPr>
                <w:rFonts w:ascii="Arial Narrow" w:hAnsi="Arial Narrow" w:cs="Calibri"/>
                <w:b/>
                <w:bCs/>
                <w:sz w:val="19"/>
                <w:szCs w:val="19"/>
              </w:rPr>
            </w:pPr>
            <w:r>
              <w:rPr>
                <w:rFonts w:ascii="Arial Narrow" w:hAnsi="Arial Narrow" w:cs="Calibri"/>
                <w:b/>
                <w:bCs/>
                <w:sz w:val="19"/>
                <w:szCs w:val="19"/>
              </w:rPr>
              <w:t>DESCRIÇÃO</w:t>
            </w:r>
          </w:p>
        </w:tc>
        <w:tc>
          <w:tcPr>
            <w:tcW w:w="1008" w:type="dxa"/>
            <w:vMerge w:val="restart"/>
            <w:shd w:val="clear" w:color="auto" w:fill="BFBFBF" w:themeFill="background1" w:themeFillShade="BF"/>
            <w:noWrap/>
            <w:vAlign w:val="center"/>
            <w:hideMark/>
          </w:tcPr>
          <w:p w14:paraId="7CCE12C4" w14:textId="77777777" w:rsidR="003F6F95" w:rsidRPr="00D5567C" w:rsidRDefault="003F6F95" w:rsidP="000B0EAB">
            <w:pPr>
              <w:jc w:val="center"/>
              <w:rPr>
                <w:rFonts w:ascii="Arial Narrow" w:hAnsi="Arial Narrow" w:cs="Calibri"/>
                <w:b/>
                <w:bCs/>
                <w:sz w:val="19"/>
                <w:szCs w:val="19"/>
              </w:rPr>
            </w:pPr>
            <w:r w:rsidRPr="00D5567C">
              <w:rPr>
                <w:rFonts w:ascii="Arial Narrow" w:hAnsi="Arial Narrow" w:cs="Calibri"/>
                <w:b/>
                <w:bCs/>
                <w:sz w:val="19"/>
                <w:szCs w:val="19"/>
              </w:rPr>
              <w:t>CURITIBA</w:t>
            </w:r>
          </w:p>
        </w:tc>
        <w:tc>
          <w:tcPr>
            <w:tcW w:w="1013" w:type="dxa"/>
            <w:vMerge w:val="restart"/>
            <w:shd w:val="clear" w:color="auto" w:fill="BFBFBF" w:themeFill="background1" w:themeFillShade="BF"/>
            <w:noWrap/>
            <w:vAlign w:val="center"/>
            <w:hideMark/>
          </w:tcPr>
          <w:p w14:paraId="08B2DCBF" w14:textId="77777777" w:rsidR="003F6F95" w:rsidRPr="00D5567C" w:rsidRDefault="003F6F95" w:rsidP="000B0EAB">
            <w:pPr>
              <w:jc w:val="center"/>
              <w:rPr>
                <w:rFonts w:ascii="Arial Narrow" w:hAnsi="Arial Narrow" w:cs="Calibri"/>
                <w:b/>
                <w:bCs/>
                <w:sz w:val="19"/>
                <w:szCs w:val="19"/>
              </w:rPr>
            </w:pPr>
            <w:r w:rsidRPr="00D5567C">
              <w:rPr>
                <w:rFonts w:ascii="Arial Narrow" w:hAnsi="Arial Narrow" w:cs="Calibri"/>
                <w:b/>
                <w:bCs/>
                <w:sz w:val="19"/>
                <w:szCs w:val="19"/>
              </w:rPr>
              <w:t>CASCAVEL</w:t>
            </w:r>
          </w:p>
        </w:tc>
        <w:tc>
          <w:tcPr>
            <w:tcW w:w="1004" w:type="dxa"/>
            <w:vMerge w:val="restart"/>
            <w:shd w:val="clear" w:color="auto" w:fill="BFBFBF" w:themeFill="background1" w:themeFillShade="BF"/>
            <w:noWrap/>
            <w:vAlign w:val="center"/>
            <w:hideMark/>
          </w:tcPr>
          <w:p w14:paraId="50CB4275" w14:textId="77777777" w:rsidR="003F6F95" w:rsidRPr="00D5567C" w:rsidRDefault="003F6F95" w:rsidP="000B0EAB">
            <w:pPr>
              <w:jc w:val="center"/>
              <w:rPr>
                <w:rFonts w:ascii="Arial Narrow" w:hAnsi="Arial Narrow" w:cs="Calibri"/>
                <w:b/>
                <w:bCs/>
                <w:sz w:val="19"/>
                <w:szCs w:val="19"/>
              </w:rPr>
            </w:pPr>
            <w:r w:rsidRPr="00D5567C">
              <w:rPr>
                <w:rFonts w:ascii="Arial Narrow" w:hAnsi="Arial Narrow" w:cs="Calibri"/>
                <w:b/>
                <w:bCs/>
                <w:sz w:val="19"/>
                <w:szCs w:val="19"/>
              </w:rPr>
              <w:t>LONDRINA</w:t>
            </w:r>
          </w:p>
        </w:tc>
      </w:tr>
      <w:tr w:rsidR="003F6F95" w:rsidRPr="00D5567C" w14:paraId="07B95EBD" w14:textId="77777777" w:rsidTr="000B0EAB">
        <w:trPr>
          <w:trHeight w:val="408"/>
          <w:jc w:val="center"/>
        </w:trPr>
        <w:tc>
          <w:tcPr>
            <w:tcW w:w="522" w:type="dxa"/>
            <w:vMerge/>
            <w:shd w:val="clear" w:color="auto" w:fill="BFBFBF" w:themeFill="background1" w:themeFillShade="BF"/>
            <w:vAlign w:val="center"/>
            <w:hideMark/>
          </w:tcPr>
          <w:p w14:paraId="37E8EC25" w14:textId="77777777" w:rsidR="003F6F95" w:rsidRPr="00D5567C" w:rsidRDefault="003F6F95" w:rsidP="000B0EAB">
            <w:pPr>
              <w:rPr>
                <w:rFonts w:ascii="Arial Narrow" w:hAnsi="Arial Narrow" w:cs="Calibri"/>
                <w:b/>
                <w:bCs/>
                <w:sz w:val="19"/>
                <w:szCs w:val="19"/>
              </w:rPr>
            </w:pPr>
          </w:p>
        </w:tc>
        <w:tc>
          <w:tcPr>
            <w:tcW w:w="5525" w:type="dxa"/>
            <w:vMerge/>
            <w:shd w:val="clear" w:color="auto" w:fill="BFBFBF" w:themeFill="background1" w:themeFillShade="BF"/>
            <w:vAlign w:val="center"/>
            <w:hideMark/>
          </w:tcPr>
          <w:p w14:paraId="7DB827A5" w14:textId="77777777" w:rsidR="003F6F95" w:rsidRPr="00D5567C" w:rsidRDefault="003F6F95" w:rsidP="000B0EAB">
            <w:pPr>
              <w:rPr>
                <w:rFonts w:ascii="Arial Narrow" w:hAnsi="Arial Narrow" w:cs="Calibri"/>
                <w:b/>
                <w:bCs/>
                <w:sz w:val="19"/>
                <w:szCs w:val="19"/>
              </w:rPr>
            </w:pPr>
          </w:p>
        </w:tc>
        <w:tc>
          <w:tcPr>
            <w:tcW w:w="1008" w:type="dxa"/>
            <w:vMerge/>
            <w:shd w:val="clear" w:color="auto" w:fill="BFBFBF" w:themeFill="background1" w:themeFillShade="BF"/>
            <w:vAlign w:val="center"/>
            <w:hideMark/>
          </w:tcPr>
          <w:p w14:paraId="1CD5EDD6" w14:textId="77777777" w:rsidR="003F6F95" w:rsidRPr="00D5567C" w:rsidRDefault="003F6F95" w:rsidP="000B0EAB">
            <w:pPr>
              <w:rPr>
                <w:rFonts w:ascii="Arial Narrow" w:hAnsi="Arial Narrow" w:cs="Calibri"/>
                <w:b/>
                <w:bCs/>
                <w:sz w:val="19"/>
                <w:szCs w:val="19"/>
              </w:rPr>
            </w:pPr>
          </w:p>
        </w:tc>
        <w:tc>
          <w:tcPr>
            <w:tcW w:w="1013" w:type="dxa"/>
            <w:vMerge/>
            <w:shd w:val="clear" w:color="auto" w:fill="BFBFBF" w:themeFill="background1" w:themeFillShade="BF"/>
            <w:vAlign w:val="center"/>
            <w:hideMark/>
          </w:tcPr>
          <w:p w14:paraId="5611FF2F" w14:textId="77777777" w:rsidR="003F6F95" w:rsidRPr="00D5567C" w:rsidRDefault="003F6F95" w:rsidP="000B0EAB">
            <w:pPr>
              <w:rPr>
                <w:rFonts w:ascii="Arial Narrow" w:hAnsi="Arial Narrow" w:cs="Calibri"/>
                <w:b/>
                <w:bCs/>
                <w:sz w:val="19"/>
                <w:szCs w:val="19"/>
              </w:rPr>
            </w:pPr>
          </w:p>
        </w:tc>
        <w:tc>
          <w:tcPr>
            <w:tcW w:w="1004" w:type="dxa"/>
            <w:vMerge/>
            <w:shd w:val="clear" w:color="auto" w:fill="BFBFBF" w:themeFill="background1" w:themeFillShade="BF"/>
            <w:vAlign w:val="center"/>
            <w:hideMark/>
          </w:tcPr>
          <w:p w14:paraId="0B77A31E" w14:textId="77777777" w:rsidR="003F6F95" w:rsidRPr="00D5567C" w:rsidRDefault="003F6F95" w:rsidP="000B0EAB">
            <w:pPr>
              <w:rPr>
                <w:rFonts w:ascii="Arial Narrow" w:hAnsi="Arial Narrow" w:cs="Calibri"/>
                <w:b/>
                <w:bCs/>
                <w:sz w:val="19"/>
                <w:szCs w:val="19"/>
              </w:rPr>
            </w:pPr>
          </w:p>
        </w:tc>
      </w:tr>
      <w:tr w:rsidR="003F6F95" w:rsidRPr="00D5567C" w14:paraId="0F360CE5" w14:textId="77777777" w:rsidTr="000B0EAB">
        <w:trPr>
          <w:trHeight w:val="600"/>
          <w:jc w:val="center"/>
        </w:trPr>
        <w:tc>
          <w:tcPr>
            <w:tcW w:w="522" w:type="dxa"/>
            <w:shd w:val="clear" w:color="auto" w:fill="auto"/>
            <w:noWrap/>
            <w:vAlign w:val="center"/>
            <w:hideMark/>
          </w:tcPr>
          <w:p w14:paraId="6D742BE9"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1</w:t>
            </w:r>
          </w:p>
        </w:tc>
        <w:tc>
          <w:tcPr>
            <w:tcW w:w="5525" w:type="dxa"/>
            <w:shd w:val="clear" w:color="auto" w:fill="auto"/>
            <w:vAlign w:val="center"/>
            <w:hideMark/>
          </w:tcPr>
          <w:p w14:paraId="1CC56CC7"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Adaptador de tomada – de: 2P+T padrão antigo (pino chato e pino redondo) – para: 2P+T padrão ABNT – entrada 20A</w:t>
            </w:r>
          </w:p>
        </w:tc>
        <w:tc>
          <w:tcPr>
            <w:tcW w:w="1008" w:type="dxa"/>
            <w:shd w:val="clear" w:color="auto" w:fill="BFBFBF" w:themeFill="background1" w:themeFillShade="BF"/>
            <w:noWrap/>
            <w:vAlign w:val="center"/>
            <w:hideMark/>
          </w:tcPr>
          <w:p w14:paraId="5CEACDC1"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10</w:t>
            </w:r>
          </w:p>
        </w:tc>
        <w:tc>
          <w:tcPr>
            <w:tcW w:w="1013" w:type="dxa"/>
            <w:shd w:val="clear" w:color="auto" w:fill="BFBFBF" w:themeFill="background1" w:themeFillShade="BF"/>
            <w:noWrap/>
            <w:vAlign w:val="center"/>
            <w:hideMark/>
          </w:tcPr>
          <w:p w14:paraId="36E45F8C"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7232500E"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r>
      <w:tr w:rsidR="003F6F95" w:rsidRPr="00D5567C" w14:paraId="5D62B5EE" w14:textId="77777777" w:rsidTr="000B0EAB">
        <w:trPr>
          <w:trHeight w:val="391"/>
          <w:jc w:val="center"/>
        </w:trPr>
        <w:tc>
          <w:tcPr>
            <w:tcW w:w="522" w:type="dxa"/>
            <w:shd w:val="clear" w:color="auto" w:fill="auto"/>
            <w:noWrap/>
            <w:vAlign w:val="center"/>
            <w:hideMark/>
          </w:tcPr>
          <w:p w14:paraId="27995E92"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2</w:t>
            </w:r>
          </w:p>
        </w:tc>
        <w:tc>
          <w:tcPr>
            <w:tcW w:w="5525" w:type="dxa"/>
            <w:shd w:val="clear" w:color="auto" w:fill="auto"/>
            <w:vAlign w:val="center"/>
            <w:hideMark/>
          </w:tcPr>
          <w:p w14:paraId="41CDD56A"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Adaptador em T para tomada - 3 saídas 2P+T ABNT 10A</w:t>
            </w:r>
          </w:p>
        </w:tc>
        <w:tc>
          <w:tcPr>
            <w:tcW w:w="1008" w:type="dxa"/>
            <w:shd w:val="clear" w:color="auto" w:fill="BFBFBF" w:themeFill="background1" w:themeFillShade="BF"/>
            <w:noWrap/>
            <w:vAlign w:val="center"/>
            <w:hideMark/>
          </w:tcPr>
          <w:p w14:paraId="10811D33"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15</w:t>
            </w:r>
          </w:p>
        </w:tc>
        <w:tc>
          <w:tcPr>
            <w:tcW w:w="1013" w:type="dxa"/>
            <w:shd w:val="clear" w:color="auto" w:fill="BFBFBF" w:themeFill="background1" w:themeFillShade="BF"/>
            <w:noWrap/>
            <w:vAlign w:val="center"/>
            <w:hideMark/>
          </w:tcPr>
          <w:p w14:paraId="4449F143"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63B978F8"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r>
      <w:tr w:rsidR="003F6F95" w:rsidRPr="00D5567C" w14:paraId="23B85213" w14:textId="77777777" w:rsidTr="000B0EAB">
        <w:trPr>
          <w:trHeight w:val="553"/>
          <w:jc w:val="center"/>
        </w:trPr>
        <w:tc>
          <w:tcPr>
            <w:tcW w:w="522" w:type="dxa"/>
            <w:shd w:val="clear" w:color="auto" w:fill="auto"/>
            <w:noWrap/>
            <w:vAlign w:val="center"/>
            <w:hideMark/>
          </w:tcPr>
          <w:p w14:paraId="2EEA649F"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3</w:t>
            </w:r>
          </w:p>
        </w:tc>
        <w:tc>
          <w:tcPr>
            <w:tcW w:w="5525" w:type="dxa"/>
            <w:shd w:val="clear" w:color="auto" w:fill="auto"/>
            <w:vAlign w:val="center"/>
            <w:hideMark/>
          </w:tcPr>
          <w:p w14:paraId="7122F695"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Cabo flexível, fio elétrico, bitola 1,50mm² - material condutor: cobre - material isolamento: PVC - tensão 750 V - cor: azul</w:t>
            </w:r>
          </w:p>
        </w:tc>
        <w:tc>
          <w:tcPr>
            <w:tcW w:w="1008" w:type="dxa"/>
            <w:shd w:val="clear" w:color="auto" w:fill="BFBFBF" w:themeFill="background1" w:themeFillShade="BF"/>
            <w:noWrap/>
            <w:vAlign w:val="center"/>
            <w:hideMark/>
          </w:tcPr>
          <w:p w14:paraId="655AB5A0"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1</w:t>
            </w:r>
          </w:p>
        </w:tc>
        <w:tc>
          <w:tcPr>
            <w:tcW w:w="1013" w:type="dxa"/>
            <w:shd w:val="clear" w:color="auto" w:fill="BFBFBF" w:themeFill="background1" w:themeFillShade="BF"/>
            <w:noWrap/>
            <w:vAlign w:val="center"/>
            <w:hideMark/>
          </w:tcPr>
          <w:p w14:paraId="63F6B2EF"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0A3B65AD"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r>
      <w:tr w:rsidR="003F6F95" w:rsidRPr="00D5567C" w14:paraId="21213B1A" w14:textId="77777777" w:rsidTr="000B0EAB">
        <w:trPr>
          <w:trHeight w:val="561"/>
          <w:jc w:val="center"/>
        </w:trPr>
        <w:tc>
          <w:tcPr>
            <w:tcW w:w="522" w:type="dxa"/>
            <w:shd w:val="clear" w:color="auto" w:fill="auto"/>
            <w:noWrap/>
            <w:vAlign w:val="center"/>
            <w:hideMark/>
          </w:tcPr>
          <w:p w14:paraId="71316D87"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4</w:t>
            </w:r>
          </w:p>
        </w:tc>
        <w:tc>
          <w:tcPr>
            <w:tcW w:w="5525" w:type="dxa"/>
            <w:shd w:val="clear" w:color="auto" w:fill="auto"/>
            <w:vAlign w:val="center"/>
            <w:hideMark/>
          </w:tcPr>
          <w:p w14:paraId="1043D0F4"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Cabo flexível, fio elétrico, bitola 1,50mm² - material condutor: cobre - material isolamento: PVC - tensão 750 V - cor: preto</w:t>
            </w:r>
          </w:p>
        </w:tc>
        <w:tc>
          <w:tcPr>
            <w:tcW w:w="1008" w:type="dxa"/>
            <w:shd w:val="clear" w:color="auto" w:fill="BFBFBF" w:themeFill="background1" w:themeFillShade="BF"/>
            <w:noWrap/>
            <w:vAlign w:val="center"/>
            <w:hideMark/>
          </w:tcPr>
          <w:p w14:paraId="14B3CC54"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1</w:t>
            </w:r>
          </w:p>
        </w:tc>
        <w:tc>
          <w:tcPr>
            <w:tcW w:w="1013" w:type="dxa"/>
            <w:shd w:val="clear" w:color="auto" w:fill="BFBFBF" w:themeFill="background1" w:themeFillShade="BF"/>
            <w:noWrap/>
            <w:vAlign w:val="center"/>
            <w:hideMark/>
          </w:tcPr>
          <w:p w14:paraId="50B26205"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666739CC"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1</w:t>
            </w:r>
          </w:p>
        </w:tc>
      </w:tr>
      <w:tr w:rsidR="003F6F95" w:rsidRPr="00D5567C" w14:paraId="4EA40FC6" w14:textId="77777777" w:rsidTr="000B0EAB">
        <w:trPr>
          <w:trHeight w:val="555"/>
          <w:jc w:val="center"/>
        </w:trPr>
        <w:tc>
          <w:tcPr>
            <w:tcW w:w="522" w:type="dxa"/>
            <w:shd w:val="clear" w:color="auto" w:fill="auto"/>
            <w:noWrap/>
            <w:vAlign w:val="center"/>
            <w:hideMark/>
          </w:tcPr>
          <w:p w14:paraId="12E50ED1"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5</w:t>
            </w:r>
          </w:p>
        </w:tc>
        <w:tc>
          <w:tcPr>
            <w:tcW w:w="5525" w:type="dxa"/>
            <w:shd w:val="clear" w:color="auto" w:fill="auto"/>
            <w:vAlign w:val="center"/>
            <w:hideMark/>
          </w:tcPr>
          <w:p w14:paraId="78762E81"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Cabo flexível, fio elétrico, bitola 2,50mm² - material condutor: cobre - material isolamento: PVC - tensão 750 V - cor: azul</w:t>
            </w:r>
          </w:p>
        </w:tc>
        <w:tc>
          <w:tcPr>
            <w:tcW w:w="1008" w:type="dxa"/>
            <w:shd w:val="clear" w:color="auto" w:fill="BFBFBF" w:themeFill="background1" w:themeFillShade="BF"/>
            <w:noWrap/>
            <w:vAlign w:val="center"/>
            <w:hideMark/>
          </w:tcPr>
          <w:p w14:paraId="68E30F1C"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1</w:t>
            </w:r>
          </w:p>
        </w:tc>
        <w:tc>
          <w:tcPr>
            <w:tcW w:w="1013" w:type="dxa"/>
            <w:shd w:val="clear" w:color="auto" w:fill="BFBFBF" w:themeFill="background1" w:themeFillShade="BF"/>
            <w:noWrap/>
            <w:vAlign w:val="center"/>
            <w:hideMark/>
          </w:tcPr>
          <w:p w14:paraId="69C795F0"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28D00031"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1</w:t>
            </w:r>
          </w:p>
        </w:tc>
      </w:tr>
      <w:tr w:rsidR="003F6F95" w:rsidRPr="00D5567C" w14:paraId="6BC4BB51" w14:textId="77777777" w:rsidTr="000B0EAB">
        <w:trPr>
          <w:trHeight w:val="549"/>
          <w:jc w:val="center"/>
        </w:trPr>
        <w:tc>
          <w:tcPr>
            <w:tcW w:w="522" w:type="dxa"/>
            <w:shd w:val="clear" w:color="auto" w:fill="auto"/>
            <w:noWrap/>
            <w:vAlign w:val="center"/>
            <w:hideMark/>
          </w:tcPr>
          <w:p w14:paraId="06FDECB6"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6</w:t>
            </w:r>
          </w:p>
        </w:tc>
        <w:tc>
          <w:tcPr>
            <w:tcW w:w="5525" w:type="dxa"/>
            <w:shd w:val="clear" w:color="auto" w:fill="auto"/>
            <w:vAlign w:val="center"/>
            <w:hideMark/>
          </w:tcPr>
          <w:p w14:paraId="566EA40F"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Cabo flexível, fio elétrico, bitola 2,50mm² - material condutor: cobre - material isolamento: PVC - tensão 750 V - cor: preto</w:t>
            </w:r>
          </w:p>
        </w:tc>
        <w:tc>
          <w:tcPr>
            <w:tcW w:w="1008" w:type="dxa"/>
            <w:shd w:val="clear" w:color="auto" w:fill="BFBFBF" w:themeFill="background1" w:themeFillShade="BF"/>
            <w:noWrap/>
            <w:vAlign w:val="center"/>
            <w:hideMark/>
          </w:tcPr>
          <w:p w14:paraId="6D98B826"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1</w:t>
            </w:r>
          </w:p>
        </w:tc>
        <w:tc>
          <w:tcPr>
            <w:tcW w:w="1013" w:type="dxa"/>
            <w:shd w:val="clear" w:color="auto" w:fill="BFBFBF" w:themeFill="background1" w:themeFillShade="BF"/>
            <w:noWrap/>
            <w:vAlign w:val="center"/>
            <w:hideMark/>
          </w:tcPr>
          <w:p w14:paraId="16DD8ECE"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4CBC3832"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1</w:t>
            </w:r>
          </w:p>
        </w:tc>
      </w:tr>
      <w:tr w:rsidR="003F6F95" w:rsidRPr="00D5567C" w14:paraId="60B8873D" w14:textId="77777777" w:rsidTr="000B0EAB">
        <w:trPr>
          <w:trHeight w:val="571"/>
          <w:jc w:val="center"/>
        </w:trPr>
        <w:tc>
          <w:tcPr>
            <w:tcW w:w="522" w:type="dxa"/>
            <w:shd w:val="clear" w:color="auto" w:fill="auto"/>
            <w:noWrap/>
            <w:vAlign w:val="center"/>
            <w:hideMark/>
          </w:tcPr>
          <w:p w14:paraId="7552F481"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7</w:t>
            </w:r>
          </w:p>
        </w:tc>
        <w:tc>
          <w:tcPr>
            <w:tcW w:w="5525" w:type="dxa"/>
            <w:shd w:val="clear" w:color="auto" w:fill="auto"/>
            <w:vAlign w:val="center"/>
            <w:hideMark/>
          </w:tcPr>
          <w:p w14:paraId="0A7AF03A"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Cabo flexível, fio elétrico, bitola 2x2,50mm² - material condutor: cobre - material isolamento: PP - tensão 500 V - cor: preto</w:t>
            </w:r>
          </w:p>
        </w:tc>
        <w:tc>
          <w:tcPr>
            <w:tcW w:w="1008" w:type="dxa"/>
            <w:shd w:val="clear" w:color="auto" w:fill="BFBFBF" w:themeFill="background1" w:themeFillShade="BF"/>
            <w:noWrap/>
            <w:vAlign w:val="center"/>
            <w:hideMark/>
          </w:tcPr>
          <w:p w14:paraId="295EA22F"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1</w:t>
            </w:r>
          </w:p>
        </w:tc>
        <w:tc>
          <w:tcPr>
            <w:tcW w:w="1013" w:type="dxa"/>
            <w:shd w:val="clear" w:color="auto" w:fill="BFBFBF" w:themeFill="background1" w:themeFillShade="BF"/>
            <w:noWrap/>
            <w:vAlign w:val="center"/>
            <w:hideMark/>
          </w:tcPr>
          <w:p w14:paraId="2E80B8FF"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1B45D2E6"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r>
      <w:tr w:rsidR="003F6F95" w:rsidRPr="00D5567C" w14:paraId="7EC75BA2" w14:textId="77777777" w:rsidTr="000B0EAB">
        <w:trPr>
          <w:trHeight w:val="551"/>
          <w:jc w:val="center"/>
        </w:trPr>
        <w:tc>
          <w:tcPr>
            <w:tcW w:w="522" w:type="dxa"/>
            <w:shd w:val="clear" w:color="auto" w:fill="auto"/>
            <w:noWrap/>
            <w:vAlign w:val="center"/>
            <w:hideMark/>
          </w:tcPr>
          <w:p w14:paraId="22290627"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8</w:t>
            </w:r>
          </w:p>
        </w:tc>
        <w:tc>
          <w:tcPr>
            <w:tcW w:w="5525" w:type="dxa"/>
            <w:shd w:val="clear" w:color="auto" w:fill="auto"/>
            <w:vAlign w:val="center"/>
            <w:hideMark/>
          </w:tcPr>
          <w:p w14:paraId="1ADDDB97"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Cabo flexível, fio elétrico, bitola 6,00mm² - material condutor: cobre - material isolamento: PVC - tensão 750 V - cor: preto</w:t>
            </w:r>
          </w:p>
        </w:tc>
        <w:tc>
          <w:tcPr>
            <w:tcW w:w="1008" w:type="dxa"/>
            <w:shd w:val="clear" w:color="auto" w:fill="BFBFBF" w:themeFill="background1" w:themeFillShade="BF"/>
            <w:noWrap/>
            <w:vAlign w:val="center"/>
            <w:hideMark/>
          </w:tcPr>
          <w:p w14:paraId="4C3DE607"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2</w:t>
            </w:r>
          </w:p>
        </w:tc>
        <w:tc>
          <w:tcPr>
            <w:tcW w:w="1013" w:type="dxa"/>
            <w:shd w:val="clear" w:color="auto" w:fill="BFBFBF" w:themeFill="background1" w:themeFillShade="BF"/>
            <w:noWrap/>
            <w:vAlign w:val="center"/>
            <w:hideMark/>
          </w:tcPr>
          <w:p w14:paraId="7DAE80E4"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2A93AFAD"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r>
      <w:tr w:rsidR="003F6F95" w:rsidRPr="00D5567C" w14:paraId="5EB54E73" w14:textId="77777777" w:rsidTr="000B0EAB">
        <w:trPr>
          <w:trHeight w:val="700"/>
          <w:jc w:val="center"/>
        </w:trPr>
        <w:tc>
          <w:tcPr>
            <w:tcW w:w="522" w:type="dxa"/>
            <w:shd w:val="clear" w:color="auto" w:fill="auto"/>
            <w:noWrap/>
            <w:vAlign w:val="center"/>
            <w:hideMark/>
          </w:tcPr>
          <w:p w14:paraId="4113433F"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9</w:t>
            </w:r>
          </w:p>
        </w:tc>
        <w:tc>
          <w:tcPr>
            <w:tcW w:w="5525" w:type="dxa"/>
            <w:shd w:val="clear" w:color="auto" w:fill="auto"/>
            <w:vAlign w:val="center"/>
            <w:hideMark/>
          </w:tcPr>
          <w:p w14:paraId="1B07A939"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Conjunto barramento transversal 200mm 100A - para derivação elétrica lateral e central de disjuntores padrão DIN - 7 peças centrais de 200mm (S) – 14 peças laterais de 200mm (RT) – 3/8 x 3/16</w:t>
            </w:r>
          </w:p>
        </w:tc>
        <w:tc>
          <w:tcPr>
            <w:tcW w:w="1008" w:type="dxa"/>
            <w:shd w:val="clear" w:color="auto" w:fill="BFBFBF" w:themeFill="background1" w:themeFillShade="BF"/>
            <w:noWrap/>
            <w:vAlign w:val="center"/>
            <w:hideMark/>
          </w:tcPr>
          <w:p w14:paraId="0FF3A150"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1</w:t>
            </w:r>
          </w:p>
        </w:tc>
        <w:tc>
          <w:tcPr>
            <w:tcW w:w="1013" w:type="dxa"/>
            <w:shd w:val="clear" w:color="auto" w:fill="BFBFBF" w:themeFill="background1" w:themeFillShade="BF"/>
            <w:noWrap/>
            <w:vAlign w:val="center"/>
            <w:hideMark/>
          </w:tcPr>
          <w:p w14:paraId="108036FC"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21CA0883"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r>
      <w:tr w:rsidR="003F6F95" w:rsidRPr="00D5567C" w14:paraId="011342F2" w14:textId="77777777" w:rsidTr="000B0EAB">
        <w:trPr>
          <w:trHeight w:val="413"/>
          <w:jc w:val="center"/>
        </w:trPr>
        <w:tc>
          <w:tcPr>
            <w:tcW w:w="522" w:type="dxa"/>
            <w:shd w:val="clear" w:color="auto" w:fill="auto"/>
            <w:noWrap/>
            <w:vAlign w:val="center"/>
            <w:hideMark/>
          </w:tcPr>
          <w:p w14:paraId="6C8F68D7"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10</w:t>
            </w:r>
          </w:p>
        </w:tc>
        <w:tc>
          <w:tcPr>
            <w:tcW w:w="5525" w:type="dxa"/>
            <w:shd w:val="clear" w:color="auto" w:fill="auto"/>
            <w:vAlign w:val="center"/>
            <w:hideMark/>
          </w:tcPr>
          <w:p w14:paraId="54B602DB"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Disjuntor bifásico 3kA, curva C, 20A, 220V</w:t>
            </w:r>
          </w:p>
        </w:tc>
        <w:tc>
          <w:tcPr>
            <w:tcW w:w="1008" w:type="dxa"/>
            <w:shd w:val="clear" w:color="auto" w:fill="BFBFBF" w:themeFill="background1" w:themeFillShade="BF"/>
            <w:noWrap/>
            <w:vAlign w:val="center"/>
            <w:hideMark/>
          </w:tcPr>
          <w:p w14:paraId="6598640C"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3</w:t>
            </w:r>
          </w:p>
        </w:tc>
        <w:tc>
          <w:tcPr>
            <w:tcW w:w="1013" w:type="dxa"/>
            <w:shd w:val="clear" w:color="auto" w:fill="BFBFBF" w:themeFill="background1" w:themeFillShade="BF"/>
            <w:noWrap/>
            <w:vAlign w:val="center"/>
            <w:hideMark/>
          </w:tcPr>
          <w:p w14:paraId="22430E0E"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017F05EF"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2</w:t>
            </w:r>
          </w:p>
        </w:tc>
      </w:tr>
      <w:tr w:rsidR="003F6F95" w:rsidRPr="00D5567C" w14:paraId="24BD23EB" w14:textId="77777777" w:rsidTr="000B0EAB">
        <w:trPr>
          <w:trHeight w:val="419"/>
          <w:jc w:val="center"/>
        </w:trPr>
        <w:tc>
          <w:tcPr>
            <w:tcW w:w="522" w:type="dxa"/>
            <w:shd w:val="clear" w:color="auto" w:fill="auto"/>
            <w:noWrap/>
            <w:vAlign w:val="center"/>
            <w:hideMark/>
          </w:tcPr>
          <w:p w14:paraId="5AFBFC54"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11</w:t>
            </w:r>
          </w:p>
        </w:tc>
        <w:tc>
          <w:tcPr>
            <w:tcW w:w="5525" w:type="dxa"/>
            <w:shd w:val="clear" w:color="auto" w:fill="auto"/>
            <w:vAlign w:val="center"/>
            <w:hideMark/>
          </w:tcPr>
          <w:p w14:paraId="100C139F"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Disjuntor monofásico 3kA, curva C, 20A, 220V</w:t>
            </w:r>
          </w:p>
        </w:tc>
        <w:tc>
          <w:tcPr>
            <w:tcW w:w="1008" w:type="dxa"/>
            <w:shd w:val="clear" w:color="auto" w:fill="BFBFBF" w:themeFill="background1" w:themeFillShade="BF"/>
            <w:noWrap/>
            <w:vAlign w:val="center"/>
            <w:hideMark/>
          </w:tcPr>
          <w:p w14:paraId="3A59719C"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3</w:t>
            </w:r>
          </w:p>
        </w:tc>
        <w:tc>
          <w:tcPr>
            <w:tcW w:w="1013" w:type="dxa"/>
            <w:shd w:val="clear" w:color="auto" w:fill="BFBFBF" w:themeFill="background1" w:themeFillShade="BF"/>
            <w:noWrap/>
            <w:vAlign w:val="center"/>
            <w:hideMark/>
          </w:tcPr>
          <w:p w14:paraId="14684604"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7F52C0D8"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2</w:t>
            </w:r>
          </w:p>
        </w:tc>
      </w:tr>
      <w:tr w:rsidR="003F6F95" w:rsidRPr="00D5567C" w14:paraId="5AAB5480" w14:textId="77777777" w:rsidTr="000B0EAB">
        <w:trPr>
          <w:trHeight w:val="411"/>
          <w:jc w:val="center"/>
        </w:trPr>
        <w:tc>
          <w:tcPr>
            <w:tcW w:w="522" w:type="dxa"/>
            <w:shd w:val="clear" w:color="auto" w:fill="auto"/>
            <w:noWrap/>
            <w:vAlign w:val="center"/>
            <w:hideMark/>
          </w:tcPr>
          <w:p w14:paraId="0717B52F"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12</w:t>
            </w:r>
          </w:p>
        </w:tc>
        <w:tc>
          <w:tcPr>
            <w:tcW w:w="5525" w:type="dxa"/>
            <w:shd w:val="clear" w:color="auto" w:fill="auto"/>
            <w:vAlign w:val="center"/>
            <w:hideMark/>
          </w:tcPr>
          <w:p w14:paraId="338E7224"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Fotocélula - Relê para sistema de iluminação - Liga noite</w:t>
            </w:r>
          </w:p>
        </w:tc>
        <w:tc>
          <w:tcPr>
            <w:tcW w:w="1008" w:type="dxa"/>
            <w:shd w:val="clear" w:color="auto" w:fill="BFBFBF" w:themeFill="background1" w:themeFillShade="BF"/>
            <w:noWrap/>
            <w:vAlign w:val="center"/>
            <w:hideMark/>
          </w:tcPr>
          <w:p w14:paraId="7ABD8D0A"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10</w:t>
            </w:r>
          </w:p>
        </w:tc>
        <w:tc>
          <w:tcPr>
            <w:tcW w:w="1013" w:type="dxa"/>
            <w:shd w:val="clear" w:color="auto" w:fill="BFBFBF" w:themeFill="background1" w:themeFillShade="BF"/>
            <w:noWrap/>
            <w:vAlign w:val="center"/>
            <w:hideMark/>
          </w:tcPr>
          <w:p w14:paraId="54D8C127"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2</w:t>
            </w:r>
          </w:p>
        </w:tc>
        <w:tc>
          <w:tcPr>
            <w:tcW w:w="1004" w:type="dxa"/>
            <w:shd w:val="clear" w:color="auto" w:fill="BFBFBF" w:themeFill="background1" w:themeFillShade="BF"/>
            <w:noWrap/>
            <w:vAlign w:val="center"/>
            <w:hideMark/>
          </w:tcPr>
          <w:p w14:paraId="1A76CD36"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r>
      <w:tr w:rsidR="003F6F95" w:rsidRPr="00D5567C" w14:paraId="791E5027" w14:textId="77777777" w:rsidTr="000B0EAB">
        <w:trPr>
          <w:trHeight w:val="417"/>
          <w:jc w:val="center"/>
        </w:trPr>
        <w:tc>
          <w:tcPr>
            <w:tcW w:w="522" w:type="dxa"/>
            <w:shd w:val="clear" w:color="auto" w:fill="auto"/>
            <w:noWrap/>
            <w:vAlign w:val="center"/>
            <w:hideMark/>
          </w:tcPr>
          <w:p w14:paraId="79D5A211"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13</w:t>
            </w:r>
          </w:p>
        </w:tc>
        <w:tc>
          <w:tcPr>
            <w:tcW w:w="5525" w:type="dxa"/>
            <w:shd w:val="clear" w:color="auto" w:fill="auto"/>
            <w:vAlign w:val="center"/>
            <w:hideMark/>
          </w:tcPr>
          <w:p w14:paraId="13B751C7" w14:textId="77777777" w:rsidR="003F6F95" w:rsidRPr="00D5567C" w:rsidRDefault="003F6F95" w:rsidP="000B0EAB">
            <w:pPr>
              <w:rPr>
                <w:rFonts w:ascii="Arial Narrow" w:hAnsi="Arial Narrow" w:cs="Calibri"/>
                <w:sz w:val="19"/>
                <w:szCs w:val="19"/>
              </w:rPr>
            </w:pPr>
            <w:r w:rsidRPr="00D5567C">
              <w:rPr>
                <w:rFonts w:ascii="Arial Narrow" w:hAnsi="Arial Narrow" w:cs="Calibri"/>
                <w:sz w:val="19"/>
                <w:szCs w:val="19"/>
              </w:rPr>
              <w:t>Interruptor paralelo - 2 teclas - embutir</w:t>
            </w:r>
          </w:p>
        </w:tc>
        <w:tc>
          <w:tcPr>
            <w:tcW w:w="1008" w:type="dxa"/>
            <w:shd w:val="clear" w:color="auto" w:fill="BFBFBF" w:themeFill="background1" w:themeFillShade="BF"/>
            <w:noWrap/>
            <w:vAlign w:val="center"/>
            <w:hideMark/>
          </w:tcPr>
          <w:p w14:paraId="7AC8EC79"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5</w:t>
            </w:r>
          </w:p>
        </w:tc>
        <w:tc>
          <w:tcPr>
            <w:tcW w:w="1013" w:type="dxa"/>
            <w:shd w:val="clear" w:color="auto" w:fill="BFBFBF" w:themeFill="background1" w:themeFillShade="BF"/>
            <w:noWrap/>
            <w:vAlign w:val="center"/>
            <w:hideMark/>
          </w:tcPr>
          <w:p w14:paraId="0924CC1B"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63B6DBE2"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r>
      <w:tr w:rsidR="003F6F95" w:rsidRPr="00D5567C" w14:paraId="2A39F026" w14:textId="77777777" w:rsidTr="000B0EAB">
        <w:trPr>
          <w:trHeight w:val="409"/>
          <w:jc w:val="center"/>
        </w:trPr>
        <w:tc>
          <w:tcPr>
            <w:tcW w:w="522" w:type="dxa"/>
            <w:shd w:val="clear" w:color="auto" w:fill="auto"/>
            <w:noWrap/>
            <w:vAlign w:val="center"/>
            <w:hideMark/>
          </w:tcPr>
          <w:p w14:paraId="1AF5ED51"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14</w:t>
            </w:r>
          </w:p>
        </w:tc>
        <w:tc>
          <w:tcPr>
            <w:tcW w:w="5525" w:type="dxa"/>
            <w:shd w:val="clear" w:color="auto" w:fill="auto"/>
            <w:vAlign w:val="center"/>
            <w:hideMark/>
          </w:tcPr>
          <w:p w14:paraId="679E0DB9" w14:textId="77777777" w:rsidR="003F6F95" w:rsidRPr="00D5567C" w:rsidRDefault="003F6F95" w:rsidP="000B0EAB">
            <w:pPr>
              <w:rPr>
                <w:rFonts w:ascii="Arial Narrow" w:hAnsi="Arial Narrow" w:cs="Calibri"/>
                <w:sz w:val="19"/>
                <w:szCs w:val="19"/>
              </w:rPr>
            </w:pPr>
            <w:r w:rsidRPr="00D5567C">
              <w:rPr>
                <w:rFonts w:ascii="Arial Narrow" w:hAnsi="Arial Narrow" w:cs="Calibri"/>
                <w:sz w:val="19"/>
                <w:szCs w:val="19"/>
              </w:rPr>
              <w:t>Interruptor paralelo - 3 teclas - embutir</w:t>
            </w:r>
          </w:p>
        </w:tc>
        <w:tc>
          <w:tcPr>
            <w:tcW w:w="1008" w:type="dxa"/>
            <w:shd w:val="clear" w:color="auto" w:fill="BFBFBF" w:themeFill="background1" w:themeFillShade="BF"/>
            <w:noWrap/>
            <w:vAlign w:val="center"/>
            <w:hideMark/>
          </w:tcPr>
          <w:p w14:paraId="35814F1E"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5</w:t>
            </w:r>
          </w:p>
        </w:tc>
        <w:tc>
          <w:tcPr>
            <w:tcW w:w="1013" w:type="dxa"/>
            <w:shd w:val="clear" w:color="auto" w:fill="BFBFBF" w:themeFill="background1" w:themeFillShade="BF"/>
            <w:noWrap/>
            <w:vAlign w:val="center"/>
            <w:hideMark/>
          </w:tcPr>
          <w:p w14:paraId="3CC514BB"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6FB913CF"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r>
      <w:tr w:rsidR="003F6F95" w:rsidRPr="00D5567C" w14:paraId="138598F0" w14:textId="77777777" w:rsidTr="000B0EAB">
        <w:trPr>
          <w:trHeight w:val="429"/>
          <w:jc w:val="center"/>
        </w:trPr>
        <w:tc>
          <w:tcPr>
            <w:tcW w:w="522" w:type="dxa"/>
            <w:shd w:val="clear" w:color="auto" w:fill="auto"/>
            <w:noWrap/>
            <w:vAlign w:val="center"/>
            <w:hideMark/>
          </w:tcPr>
          <w:p w14:paraId="0BBEB6B4"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15</w:t>
            </w:r>
          </w:p>
        </w:tc>
        <w:tc>
          <w:tcPr>
            <w:tcW w:w="5525" w:type="dxa"/>
            <w:shd w:val="clear" w:color="auto" w:fill="auto"/>
            <w:vAlign w:val="center"/>
            <w:hideMark/>
          </w:tcPr>
          <w:p w14:paraId="2E73C326" w14:textId="77777777" w:rsidR="003F6F95" w:rsidRPr="00D5567C" w:rsidRDefault="003F6F95" w:rsidP="000B0EAB">
            <w:pPr>
              <w:rPr>
                <w:rFonts w:ascii="Arial Narrow" w:hAnsi="Arial Narrow" w:cs="Calibri"/>
                <w:sz w:val="19"/>
                <w:szCs w:val="19"/>
              </w:rPr>
            </w:pPr>
            <w:r w:rsidRPr="00D5567C">
              <w:rPr>
                <w:rFonts w:ascii="Arial Narrow" w:hAnsi="Arial Narrow" w:cs="Calibri"/>
                <w:sz w:val="19"/>
                <w:szCs w:val="19"/>
              </w:rPr>
              <w:t>Interruptor simples - 3 teclas - embutir</w:t>
            </w:r>
          </w:p>
        </w:tc>
        <w:tc>
          <w:tcPr>
            <w:tcW w:w="1008" w:type="dxa"/>
            <w:shd w:val="clear" w:color="auto" w:fill="BFBFBF" w:themeFill="background1" w:themeFillShade="BF"/>
            <w:noWrap/>
            <w:vAlign w:val="center"/>
            <w:hideMark/>
          </w:tcPr>
          <w:p w14:paraId="2A1265A4"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5</w:t>
            </w:r>
          </w:p>
        </w:tc>
        <w:tc>
          <w:tcPr>
            <w:tcW w:w="1013" w:type="dxa"/>
            <w:shd w:val="clear" w:color="auto" w:fill="BFBFBF" w:themeFill="background1" w:themeFillShade="BF"/>
            <w:noWrap/>
            <w:vAlign w:val="center"/>
            <w:hideMark/>
          </w:tcPr>
          <w:p w14:paraId="1ED22071"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7E335D0C"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r>
      <w:tr w:rsidR="003F6F95" w:rsidRPr="00D5567C" w14:paraId="33D96A56" w14:textId="77777777" w:rsidTr="000B0EAB">
        <w:trPr>
          <w:trHeight w:val="454"/>
          <w:jc w:val="center"/>
        </w:trPr>
        <w:tc>
          <w:tcPr>
            <w:tcW w:w="522" w:type="dxa"/>
            <w:shd w:val="clear" w:color="auto" w:fill="auto"/>
            <w:noWrap/>
            <w:vAlign w:val="center"/>
            <w:hideMark/>
          </w:tcPr>
          <w:p w14:paraId="0748E12B"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16</w:t>
            </w:r>
          </w:p>
        </w:tc>
        <w:tc>
          <w:tcPr>
            <w:tcW w:w="5525" w:type="dxa"/>
            <w:shd w:val="clear" w:color="auto" w:fill="auto"/>
            <w:vAlign w:val="center"/>
            <w:hideMark/>
          </w:tcPr>
          <w:p w14:paraId="11F2E805" w14:textId="77777777" w:rsidR="003F6F95" w:rsidRPr="00D5567C" w:rsidRDefault="003F6F95" w:rsidP="000B0EAB">
            <w:pPr>
              <w:rPr>
                <w:rFonts w:ascii="Arial Narrow" w:hAnsi="Arial Narrow" w:cs="Calibri"/>
                <w:sz w:val="19"/>
                <w:szCs w:val="19"/>
              </w:rPr>
            </w:pPr>
            <w:r w:rsidRPr="00D5567C">
              <w:rPr>
                <w:rFonts w:ascii="Arial Narrow" w:hAnsi="Arial Narrow" w:cs="Calibri"/>
                <w:sz w:val="19"/>
                <w:szCs w:val="19"/>
              </w:rPr>
              <w:t>Interruptor simples - 6 teclas - embutir</w:t>
            </w:r>
          </w:p>
        </w:tc>
        <w:tc>
          <w:tcPr>
            <w:tcW w:w="1008" w:type="dxa"/>
            <w:shd w:val="clear" w:color="auto" w:fill="BFBFBF" w:themeFill="background1" w:themeFillShade="BF"/>
            <w:noWrap/>
            <w:vAlign w:val="center"/>
            <w:hideMark/>
          </w:tcPr>
          <w:p w14:paraId="2EBBC08A"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5</w:t>
            </w:r>
          </w:p>
        </w:tc>
        <w:tc>
          <w:tcPr>
            <w:tcW w:w="1013" w:type="dxa"/>
            <w:shd w:val="clear" w:color="auto" w:fill="BFBFBF" w:themeFill="background1" w:themeFillShade="BF"/>
            <w:noWrap/>
            <w:vAlign w:val="center"/>
            <w:hideMark/>
          </w:tcPr>
          <w:p w14:paraId="73D634DD"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7BB6EE1B"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r>
      <w:tr w:rsidR="003F6F95" w:rsidRPr="00D5567C" w14:paraId="400B3CA3" w14:textId="77777777" w:rsidTr="000B0EAB">
        <w:trPr>
          <w:trHeight w:val="510"/>
          <w:jc w:val="center"/>
        </w:trPr>
        <w:tc>
          <w:tcPr>
            <w:tcW w:w="522" w:type="dxa"/>
            <w:shd w:val="clear" w:color="auto" w:fill="auto"/>
            <w:noWrap/>
            <w:vAlign w:val="center"/>
            <w:hideMark/>
          </w:tcPr>
          <w:p w14:paraId="36D127B4"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17</w:t>
            </w:r>
          </w:p>
        </w:tc>
        <w:tc>
          <w:tcPr>
            <w:tcW w:w="5525" w:type="dxa"/>
            <w:shd w:val="clear" w:color="auto" w:fill="auto"/>
            <w:vAlign w:val="center"/>
            <w:hideMark/>
          </w:tcPr>
          <w:p w14:paraId="10ED02A7"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Lâmpada LED - bulbo - soquete E27 - bivolt - cor: 4000K - potência: 9W a 13W</w:t>
            </w:r>
          </w:p>
        </w:tc>
        <w:tc>
          <w:tcPr>
            <w:tcW w:w="1008" w:type="dxa"/>
            <w:shd w:val="clear" w:color="auto" w:fill="BFBFBF" w:themeFill="background1" w:themeFillShade="BF"/>
            <w:noWrap/>
            <w:vAlign w:val="center"/>
            <w:hideMark/>
          </w:tcPr>
          <w:p w14:paraId="6F8B8779"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13" w:type="dxa"/>
            <w:shd w:val="clear" w:color="auto" w:fill="BFBFBF" w:themeFill="background1" w:themeFillShade="BF"/>
            <w:noWrap/>
            <w:vAlign w:val="center"/>
            <w:hideMark/>
          </w:tcPr>
          <w:p w14:paraId="56D91FBF"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60</w:t>
            </w:r>
          </w:p>
        </w:tc>
        <w:tc>
          <w:tcPr>
            <w:tcW w:w="1004" w:type="dxa"/>
            <w:shd w:val="clear" w:color="auto" w:fill="BFBFBF" w:themeFill="background1" w:themeFillShade="BF"/>
            <w:noWrap/>
            <w:vAlign w:val="center"/>
            <w:hideMark/>
          </w:tcPr>
          <w:p w14:paraId="62A3C6B7"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30</w:t>
            </w:r>
          </w:p>
        </w:tc>
      </w:tr>
      <w:tr w:rsidR="003F6F95" w:rsidRPr="00D5567C" w14:paraId="6C071565" w14:textId="77777777" w:rsidTr="000B0EAB">
        <w:trPr>
          <w:trHeight w:val="332"/>
          <w:jc w:val="center"/>
        </w:trPr>
        <w:tc>
          <w:tcPr>
            <w:tcW w:w="522" w:type="dxa"/>
            <w:shd w:val="clear" w:color="auto" w:fill="auto"/>
            <w:noWrap/>
            <w:vAlign w:val="center"/>
            <w:hideMark/>
          </w:tcPr>
          <w:p w14:paraId="0A22111C"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18</w:t>
            </w:r>
          </w:p>
        </w:tc>
        <w:tc>
          <w:tcPr>
            <w:tcW w:w="5525" w:type="dxa"/>
            <w:shd w:val="clear" w:color="auto" w:fill="auto"/>
            <w:vAlign w:val="center"/>
            <w:hideMark/>
          </w:tcPr>
          <w:p w14:paraId="57F7151E" w14:textId="77777777" w:rsidR="003F6F95" w:rsidRPr="00D5567C" w:rsidRDefault="003F6F95" w:rsidP="000B0EAB">
            <w:pPr>
              <w:rPr>
                <w:rFonts w:ascii="Arial Narrow" w:hAnsi="Arial Narrow" w:cs="Calibri"/>
                <w:sz w:val="19"/>
                <w:szCs w:val="19"/>
              </w:rPr>
            </w:pPr>
            <w:r w:rsidRPr="00D5567C">
              <w:rPr>
                <w:rFonts w:ascii="Arial Narrow" w:hAnsi="Arial Narrow" w:cs="Calibri"/>
                <w:sz w:val="19"/>
                <w:szCs w:val="19"/>
              </w:rPr>
              <w:t>Lâmpada LED tubular T8 1200mm - potência: 18W - bivolt - cor: 4000K</w:t>
            </w:r>
          </w:p>
        </w:tc>
        <w:tc>
          <w:tcPr>
            <w:tcW w:w="1008" w:type="dxa"/>
            <w:shd w:val="clear" w:color="auto" w:fill="BFBFBF" w:themeFill="background1" w:themeFillShade="BF"/>
            <w:noWrap/>
            <w:vAlign w:val="center"/>
            <w:hideMark/>
          </w:tcPr>
          <w:p w14:paraId="3CF217B6"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70</w:t>
            </w:r>
          </w:p>
        </w:tc>
        <w:tc>
          <w:tcPr>
            <w:tcW w:w="1013" w:type="dxa"/>
            <w:shd w:val="clear" w:color="auto" w:fill="BFBFBF" w:themeFill="background1" w:themeFillShade="BF"/>
            <w:noWrap/>
            <w:vAlign w:val="center"/>
            <w:hideMark/>
          </w:tcPr>
          <w:p w14:paraId="2E84659A"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25</w:t>
            </w:r>
          </w:p>
        </w:tc>
        <w:tc>
          <w:tcPr>
            <w:tcW w:w="1004" w:type="dxa"/>
            <w:shd w:val="clear" w:color="auto" w:fill="BFBFBF" w:themeFill="background1" w:themeFillShade="BF"/>
            <w:noWrap/>
            <w:vAlign w:val="center"/>
            <w:hideMark/>
          </w:tcPr>
          <w:p w14:paraId="283A9F89"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r>
      <w:tr w:rsidR="003F6F95" w:rsidRPr="00D5567C" w14:paraId="487CD37E" w14:textId="77777777" w:rsidTr="000B0EAB">
        <w:trPr>
          <w:trHeight w:val="382"/>
          <w:jc w:val="center"/>
        </w:trPr>
        <w:tc>
          <w:tcPr>
            <w:tcW w:w="522" w:type="dxa"/>
            <w:shd w:val="clear" w:color="auto" w:fill="auto"/>
            <w:noWrap/>
            <w:vAlign w:val="center"/>
            <w:hideMark/>
          </w:tcPr>
          <w:p w14:paraId="66CCC098"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19</w:t>
            </w:r>
          </w:p>
        </w:tc>
        <w:tc>
          <w:tcPr>
            <w:tcW w:w="5525" w:type="dxa"/>
            <w:shd w:val="clear" w:color="auto" w:fill="auto"/>
            <w:vAlign w:val="center"/>
            <w:hideMark/>
          </w:tcPr>
          <w:p w14:paraId="58057FA1" w14:textId="77777777" w:rsidR="003F6F95" w:rsidRPr="00D5567C" w:rsidRDefault="003F6F95" w:rsidP="000B0EAB">
            <w:pPr>
              <w:rPr>
                <w:rFonts w:ascii="Arial Narrow" w:hAnsi="Arial Narrow" w:cs="Calibri"/>
                <w:sz w:val="19"/>
                <w:szCs w:val="19"/>
              </w:rPr>
            </w:pPr>
            <w:r w:rsidRPr="00D5567C">
              <w:rPr>
                <w:rFonts w:ascii="Arial Narrow" w:hAnsi="Arial Narrow" w:cs="Calibri"/>
                <w:sz w:val="19"/>
                <w:szCs w:val="19"/>
              </w:rPr>
              <w:t>Lâmpada LED tubular T8 604mm - potência: 9W - bivolt - cor: 4000K</w:t>
            </w:r>
          </w:p>
        </w:tc>
        <w:tc>
          <w:tcPr>
            <w:tcW w:w="1008" w:type="dxa"/>
            <w:shd w:val="clear" w:color="auto" w:fill="BFBFBF" w:themeFill="background1" w:themeFillShade="BF"/>
            <w:noWrap/>
            <w:vAlign w:val="center"/>
            <w:hideMark/>
          </w:tcPr>
          <w:p w14:paraId="65FE195B"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50</w:t>
            </w:r>
          </w:p>
        </w:tc>
        <w:tc>
          <w:tcPr>
            <w:tcW w:w="1013" w:type="dxa"/>
            <w:shd w:val="clear" w:color="auto" w:fill="BFBFBF" w:themeFill="background1" w:themeFillShade="BF"/>
            <w:noWrap/>
            <w:vAlign w:val="center"/>
            <w:hideMark/>
          </w:tcPr>
          <w:p w14:paraId="601F980A"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20</w:t>
            </w:r>
          </w:p>
        </w:tc>
        <w:tc>
          <w:tcPr>
            <w:tcW w:w="1004" w:type="dxa"/>
            <w:shd w:val="clear" w:color="auto" w:fill="BFBFBF" w:themeFill="background1" w:themeFillShade="BF"/>
            <w:noWrap/>
            <w:vAlign w:val="center"/>
            <w:hideMark/>
          </w:tcPr>
          <w:p w14:paraId="3718AB9F"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r>
      <w:tr w:rsidR="003F6F95" w:rsidRPr="00D5567C" w14:paraId="690381B2" w14:textId="77777777" w:rsidTr="000B0EAB">
        <w:trPr>
          <w:trHeight w:val="433"/>
          <w:jc w:val="center"/>
        </w:trPr>
        <w:tc>
          <w:tcPr>
            <w:tcW w:w="522" w:type="dxa"/>
            <w:shd w:val="clear" w:color="auto" w:fill="auto"/>
            <w:noWrap/>
            <w:vAlign w:val="center"/>
            <w:hideMark/>
          </w:tcPr>
          <w:p w14:paraId="77CA75B7"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lastRenderedPageBreak/>
              <w:t>20</w:t>
            </w:r>
          </w:p>
        </w:tc>
        <w:tc>
          <w:tcPr>
            <w:tcW w:w="5525" w:type="dxa"/>
            <w:shd w:val="clear" w:color="auto" w:fill="auto"/>
            <w:vAlign w:val="center"/>
            <w:hideMark/>
          </w:tcPr>
          <w:p w14:paraId="2D12F1BB"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Luminária de emergência - 30 LEDs - potência: 1 a 2W - bivolt 127/220V</w:t>
            </w:r>
          </w:p>
        </w:tc>
        <w:tc>
          <w:tcPr>
            <w:tcW w:w="1008" w:type="dxa"/>
            <w:shd w:val="clear" w:color="auto" w:fill="BFBFBF" w:themeFill="background1" w:themeFillShade="BF"/>
            <w:noWrap/>
            <w:vAlign w:val="center"/>
            <w:hideMark/>
          </w:tcPr>
          <w:p w14:paraId="4AD05D56"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13" w:type="dxa"/>
            <w:shd w:val="clear" w:color="auto" w:fill="BFBFBF" w:themeFill="background1" w:themeFillShade="BF"/>
            <w:noWrap/>
            <w:vAlign w:val="center"/>
            <w:hideMark/>
          </w:tcPr>
          <w:p w14:paraId="3699943E"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2</w:t>
            </w:r>
          </w:p>
        </w:tc>
        <w:tc>
          <w:tcPr>
            <w:tcW w:w="1004" w:type="dxa"/>
            <w:shd w:val="clear" w:color="auto" w:fill="BFBFBF" w:themeFill="background1" w:themeFillShade="BF"/>
            <w:noWrap/>
            <w:vAlign w:val="center"/>
            <w:hideMark/>
          </w:tcPr>
          <w:p w14:paraId="3CD8ECDC"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6</w:t>
            </w:r>
          </w:p>
        </w:tc>
      </w:tr>
      <w:tr w:rsidR="003F6F95" w:rsidRPr="00D5567C" w14:paraId="729C776B" w14:textId="77777777" w:rsidTr="000B0EAB">
        <w:trPr>
          <w:trHeight w:val="561"/>
          <w:jc w:val="center"/>
        </w:trPr>
        <w:tc>
          <w:tcPr>
            <w:tcW w:w="522" w:type="dxa"/>
            <w:shd w:val="clear" w:color="auto" w:fill="auto"/>
            <w:noWrap/>
            <w:vAlign w:val="center"/>
            <w:hideMark/>
          </w:tcPr>
          <w:p w14:paraId="46937855"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21</w:t>
            </w:r>
          </w:p>
        </w:tc>
        <w:tc>
          <w:tcPr>
            <w:tcW w:w="5525" w:type="dxa"/>
            <w:shd w:val="clear" w:color="auto" w:fill="auto"/>
            <w:vAlign w:val="center"/>
            <w:hideMark/>
          </w:tcPr>
          <w:p w14:paraId="227C3996"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Painel LED quadrado - formato slim - embutir - potência: 36W ou superior - cor: 3000K</w:t>
            </w:r>
          </w:p>
        </w:tc>
        <w:tc>
          <w:tcPr>
            <w:tcW w:w="1008" w:type="dxa"/>
            <w:shd w:val="clear" w:color="auto" w:fill="BFBFBF" w:themeFill="background1" w:themeFillShade="BF"/>
            <w:noWrap/>
            <w:vAlign w:val="center"/>
            <w:hideMark/>
          </w:tcPr>
          <w:p w14:paraId="12B9E7C4"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5</w:t>
            </w:r>
          </w:p>
        </w:tc>
        <w:tc>
          <w:tcPr>
            <w:tcW w:w="1013" w:type="dxa"/>
            <w:shd w:val="clear" w:color="auto" w:fill="BFBFBF" w:themeFill="background1" w:themeFillShade="BF"/>
            <w:noWrap/>
            <w:vAlign w:val="center"/>
            <w:hideMark/>
          </w:tcPr>
          <w:p w14:paraId="00FD0D7E"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06FB5299"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r>
      <w:tr w:rsidR="003F6F95" w:rsidRPr="00D5567C" w14:paraId="51D4F755" w14:textId="77777777" w:rsidTr="000B0EAB">
        <w:trPr>
          <w:trHeight w:val="427"/>
          <w:jc w:val="center"/>
        </w:trPr>
        <w:tc>
          <w:tcPr>
            <w:tcW w:w="522" w:type="dxa"/>
            <w:shd w:val="clear" w:color="auto" w:fill="auto"/>
            <w:noWrap/>
            <w:vAlign w:val="center"/>
            <w:hideMark/>
          </w:tcPr>
          <w:p w14:paraId="779E4648"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22</w:t>
            </w:r>
          </w:p>
        </w:tc>
        <w:tc>
          <w:tcPr>
            <w:tcW w:w="5525" w:type="dxa"/>
            <w:shd w:val="clear" w:color="auto" w:fill="auto"/>
            <w:vAlign w:val="center"/>
            <w:hideMark/>
          </w:tcPr>
          <w:p w14:paraId="0DFB2AE0"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Painel LED redondo - embutir - potência: 16W a 20W - cor: 4000K</w:t>
            </w:r>
          </w:p>
        </w:tc>
        <w:tc>
          <w:tcPr>
            <w:tcW w:w="1008" w:type="dxa"/>
            <w:shd w:val="clear" w:color="auto" w:fill="BFBFBF" w:themeFill="background1" w:themeFillShade="BF"/>
            <w:noWrap/>
            <w:vAlign w:val="center"/>
            <w:hideMark/>
          </w:tcPr>
          <w:p w14:paraId="77A88A72"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13" w:type="dxa"/>
            <w:shd w:val="clear" w:color="auto" w:fill="BFBFBF" w:themeFill="background1" w:themeFillShade="BF"/>
            <w:noWrap/>
            <w:vAlign w:val="center"/>
            <w:hideMark/>
          </w:tcPr>
          <w:p w14:paraId="17D424AA"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408F3AF1"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20</w:t>
            </w:r>
          </w:p>
        </w:tc>
      </w:tr>
      <w:tr w:rsidR="003F6F95" w:rsidRPr="00D5567C" w14:paraId="73AD4DC9" w14:textId="77777777" w:rsidTr="000B0EAB">
        <w:trPr>
          <w:trHeight w:val="366"/>
          <w:jc w:val="center"/>
        </w:trPr>
        <w:tc>
          <w:tcPr>
            <w:tcW w:w="522" w:type="dxa"/>
            <w:shd w:val="clear" w:color="auto" w:fill="auto"/>
            <w:noWrap/>
            <w:vAlign w:val="center"/>
            <w:hideMark/>
          </w:tcPr>
          <w:p w14:paraId="7221522A"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23</w:t>
            </w:r>
          </w:p>
        </w:tc>
        <w:tc>
          <w:tcPr>
            <w:tcW w:w="5525" w:type="dxa"/>
            <w:shd w:val="clear" w:color="auto" w:fill="auto"/>
            <w:vAlign w:val="center"/>
            <w:hideMark/>
          </w:tcPr>
          <w:p w14:paraId="035A10BE"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Placa cega para piso - 4x4 - material: inox ou alumínio reforçado</w:t>
            </w:r>
          </w:p>
        </w:tc>
        <w:tc>
          <w:tcPr>
            <w:tcW w:w="1008" w:type="dxa"/>
            <w:shd w:val="clear" w:color="auto" w:fill="BFBFBF" w:themeFill="background1" w:themeFillShade="BF"/>
            <w:noWrap/>
            <w:vAlign w:val="center"/>
            <w:hideMark/>
          </w:tcPr>
          <w:p w14:paraId="314109B0"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13" w:type="dxa"/>
            <w:shd w:val="clear" w:color="auto" w:fill="BFBFBF" w:themeFill="background1" w:themeFillShade="BF"/>
            <w:noWrap/>
            <w:vAlign w:val="center"/>
            <w:hideMark/>
          </w:tcPr>
          <w:p w14:paraId="271D756A"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302E1A22"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10</w:t>
            </w:r>
          </w:p>
        </w:tc>
      </w:tr>
      <w:tr w:rsidR="003F6F95" w:rsidRPr="00D5567C" w14:paraId="38030A38" w14:textId="77777777" w:rsidTr="000B0EAB">
        <w:trPr>
          <w:trHeight w:val="417"/>
          <w:jc w:val="center"/>
        </w:trPr>
        <w:tc>
          <w:tcPr>
            <w:tcW w:w="522" w:type="dxa"/>
            <w:shd w:val="clear" w:color="auto" w:fill="auto"/>
            <w:noWrap/>
            <w:vAlign w:val="center"/>
            <w:hideMark/>
          </w:tcPr>
          <w:p w14:paraId="5A8E0424"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24</w:t>
            </w:r>
          </w:p>
        </w:tc>
        <w:tc>
          <w:tcPr>
            <w:tcW w:w="5525" w:type="dxa"/>
            <w:shd w:val="clear" w:color="auto" w:fill="auto"/>
            <w:vAlign w:val="center"/>
            <w:hideMark/>
          </w:tcPr>
          <w:p w14:paraId="1541B71E"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Placa para piso - 4x4 - duas tomadas - aberturas em formato redondo</w:t>
            </w:r>
          </w:p>
        </w:tc>
        <w:tc>
          <w:tcPr>
            <w:tcW w:w="1008" w:type="dxa"/>
            <w:shd w:val="clear" w:color="auto" w:fill="BFBFBF" w:themeFill="background1" w:themeFillShade="BF"/>
            <w:noWrap/>
            <w:vAlign w:val="center"/>
            <w:hideMark/>
          </w:tcPr>
          <w:p w14:paraId="151AABCE"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1</w:t>
            </w:r>
          </w:p>
        </w:tc>
        <w:tc>
          <w:tcPr>
            <w:tcW w:w="1013" w:type="dxa"/>
            <w:shd w:val="clear" w:color="auto" w:fill="BFBFBF" w:themeFill="background1" w:themeFillShade="BF"/>
            <w:noWrap/>
            <w:vAlign w:val="center"/>
            <w:hideMark/>
          </w:tcPr>
          <w:p w14:paraId="3B3DB043"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489FDD8B"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4</w:t>
            </w:r>
          </w:p>
        </w:tc>
      </w:tr>
      <w:tr w:rsidR="003F6F95" w:rsidRPr="00D5567C" w14:paraId="3D2E3691" w14:textId="77777777" w:rsidTr="000B0EAB">
        <w:trPr>
          <w:trHeight w:val="325"/>
          <w:jc w:val="center"/>
        </w:trPr>
        <w:tc>
          <w:tcPr>
            <w:tcW w:w="522" w:type="dxa"/>
            <w:shd w:val="clear" w:color="auto" w:fill="auto"/>
            <w:noWrap/>
            <w:vAlign w:val="center"/>
            <w:hideMark/>
          </w:tcPr>
          <w:p w14:paraId="67ABCF52"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25</w:t>
            </w:r>
          </w:p>
        </w:tc>
        <w:tc>
          <w:tcPr>
            <w:tcW w:w="5525" w:type="dxa"/>
            <w:shd w:val="clear" w:color="auto" w:fill="auto"/>
            <w:vAlign w:val="center"/>
            <w:hideMark/>
          </w:tcPr>
          <w:p w14:paraId="453D79D8"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Plugue 2P+T, conjunto, junção macho e fêmea, 10A, padrão ABNT</w:t>
            </w:r>
          </w:p>
        </w:tc>
        <w:tc>
          <w:tcPr>
            <w:tcW w:w="1008" w:type="dxa"/>
            <w:shd w:val="clear" w:color="auto" w:fill="BFBFBF" w:themeFill="background1" w:themeFillShade="BF"/>
            <w:noWrap/>
            <w:vAlign w:val="center"/>
            <w:hideMark/>
          </w:tcPr>
          <w:p w14:paraId="62783360"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15</w:t>
            </w:r>
          </w:p>
        </w:tc>
        <w:tc>
          <w:tcPr>
            <w:tcW w:w="1013" w:type="dxa"/>
            <w:shd w:val="clear" w:color="auto" w:fill="BFBFBF" w:themeFill="background1" w:themeFillShade="BF"/>
            <w:noWrap/>
            <w:vAlign w:val="center"/>
            <w:hideMark/>
          </w:tcPr>
          <w:p w14:paraId="3857D6E5"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1CDBF40C"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r>
      <w:tr w:rsidR="003F6F95" w:rsidRPr="00D5567C" w14:paraId="7AE40EC1" w14:textId="77777777" w:rsidTr="000B0EAB">
        <w:trPr>
          <w:trHeight w:val="361"/>
          <w:jc w:val="center"/>
        </w:trPr>
        <w:tc>
          <w:tcPr>
            <w:tcW w:w="522" w:type="dxa"/>
            <w:shd w:val="clear" w:color="auto" w:fill="auto"/>
            <w:noWrap/>
            <w:vAlign w:val="center"/>
            <w:hideMark/>
          </w:tcPr>
          <w:p w14:paraId="30F03A15"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26</w:t>
            </w:r>
          </w:p>
        </w:tc>
        <w:tc>
          <w:tcPr>
            <w:tcW w:w="5525" w:type="dxa"/>
            <w:shd w:val="clear" w:color="auto" w:fill="auto"/>
            <w:vAlign w:val="center"/>
            <w:hideMark/>
          </w:tcPr>
          <w:p w14:paraId="0AF11691"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Refletor LED – tipo holofote – potência: 100W – luz: 4000K – Proteção IP65</w:t>
            </w:r>
          </w:p>
        </w:tc>
        <w:tc>
          <w:tcPr>
            <w:tcW w:w="1008" w:type="dxa"/>
            <w:shd w:val="clear" w:color="auto" w:fill="BFBFBF" w:themeFill="background1" w:themeFillShade="BF"/>
            <w:noWrap/>
            <w:vAlign w:val="center"/>
            <w:hideMark/>
          </w:tcPr>
          <w:p w14:paraId="5DFB7178"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10</w:t>
            </w:r>
          </w:p>
        </w:tc>
        <w:tc>
          <w:tcPr>
            <w:tcW w:w="1013" w:type="dxa"/>
            <w:shd w:val="clear" w:color="auto" w:fill="BFBFBF" w:themeFill="background1" w:themeFillShade="BF"/>
            <w:noWrap/>
            <w:vAlign w:val="center"/>
            <w:hideMark/>
          </w:tcPr>
          <w:p w14:paraId="123CFCA9"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48B5A0BB"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r>
      <w:tr w:rsidR="003F6F95" w:rsidRPr="00D5567C" w14:paraId="4CF6EC5C" w14:textId="77777777" w:rsidTr="000B0EAB">
        <w:trPr>
          <w:trHeight w:val="411"/>
          <w:jc w:val="center"/>
        </w:trPr>
        <w:tc>
          <w:tcPr>
            <w:tcW w:w="522" w:type="dxa"/>
            <w:shd w:val="clear" w:color="auto" w:fill="auto"/>
            <w:noWrap/>
            <w:vAlign w:val="center"/>
            <w:hideMark/>
          </w:tcPr>
          <w:p w14:paraId="1A1706BD"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27</w:t>
            </w:r>
          </w:p>
        </w:tc>
        <w:tc>
          <w:tcPr>
            <w:tcW w:w="5525" w:type="dxa"/>
            <w:shd w:val="clear" w:color="auto" w:fill="auto"/>
            <w:vAlign w:val="center"/>
            <w:hideMark/>
          </w:tcPr>
          <w:p w14:paraId="006A479F"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Refletor LED – tipo holofote – potência: 200W – luz: 4000K – Proteção IP65</w:t>
            </w:r>
          </w:p>
        </w:tc>
        <w:tc>
          <w:tcPr>
            <w:tcW w:w="1008" w:type="dxa"/>
            <w:shd w:val="clear" w:color="auto" w:fill="BFBFBF" w:themeFill="background1" w:themeFillShade="BF"/>
            <w:noWrap/>
            <w:vAlign w:val="center"/>
            <w:hideMark/>
          </w:tcPr>
          <w:p w14:paraId="084A52C4"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10</w:t>
            </w:r>
          </w:p>
        </w:tc>
        <w:tc>
          <w:tcPr>
            <w:tcW w:w="1013" w:type="dxa"/>
            <w:shd w:val="clear" w:color="auto" w:fill="BFBFBF" w:themeFill="background1" w:themeFillShade="BF"/>
            <w:noWrap/>
            <w:vAlign w:val="center"/>
            <w:hideMark/>
          </w:tcPr>
          <w:p w14:paraId="2655DEEE"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47561881"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r>
      <w:tr w:rsidR="003F6F95" w:rsidRPr="00D5567C" w14:paraId="07B79CF1" w14:textId="77777777" w:rsidTr="000B0EAB">
        <w:trPr>
          <w:trHeight w:val="319"/>
          <w:jc w:val="center"/>
        </w:trPr>
        <w:tc>
          <w:tcPr>
            <w:tcW w:w="522" w:type="dxa"/>
            <w:shd w:val="clear" w:color="auto" w:fill="auto"/>
            <w:noWrap/>
            <w:vAlign w:val="center"/>
            <w:hideMark/>
          </w:tcPr>
          <w:p w14:paraId="37D65F56"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28</w:t>
            </w:r>
          </w:p>
        </w:tc>
        <w:tc>
          <w:tcPr>
            <w:tcW w:w="5525" w:type="dxa"/>
            <w:shd w:val="clear" w:color="auto" w:fill="auto"/>
            <w:vAlign w:val="center"/>
            <w:hideMark/>
          </w:tcPr>
          <w:p w14:paraId="36143EE2"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Régua com 5 tomadas tripolares 10A</w:t>
            </w:r>
          </w:p>
        </w:tc>
        <w:tc>
          <w:tcPr>
            <w:tcW w:w="1008" w:type="dxa"/>
            <w:shd w:val="clear" w:color="auto" w:fill="BFBFBF" w:themeFill="background1" w:themeFillShade="BF"/>
            <w:noWrap/>
            <w:vAlign w:val="center"/>
            <w:hideMark/>
          </w:tcPr>
          <w:p w14:paraId="41BD395F"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20</w:t>
            </w:r>
          </w:p>
        </w:tc>
        <w:tc>
          <w:tcPr>
            <w:tcW w:w="1013" w:type="dxa"/>
            <w:shd w:val="clear" w:color="auto" w:fill="BFBFBF" w:themeFill="background1" w:themeFillShade="BF"/>
            <w:noWrap/>
            <w:vAlign w:val="center"/>
            <w:hideMark/>
          </w:tcPr>
          <w:p w14:paraId="134EC01D"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2</w:t>
            </w:r>
          </w:p>
        </w:tc>
        <w:tc>
          <w:tcPr>
            <w:tcW w:w="1004" w:type="dxa"/>
            <w:shd w:val="clear" w:color="auto" w:fill="BFBFBF" w:themeFill="background1" w:themeFillShade="BF"/>
            <w:noWrap/>
            <w:vAlign w:val="center"/>
            <w:hideMark/>
          </w:tcPr>
          <w:p w14:paraId="4F2CE0C4"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r>
      <w:tr w:rsidR="003F6F95" w:rsidRPr="00D5567C" w14:paraId="6007F25A" w14:textId="77777777" w:rsidTr="000B0EAB">
        <w:trPr>
          <w:trHeight w:val="422"/>
          <w:jc w:val="center"/>
        </w:trPr>
        <w:tc>
          <w:tcPr>
            <w:tcW w:w="522" w:type="dxa"/>
            <w:shd w:val="clear" w:color="auto" w:fill="auto"/>
            <w:noWrap/>
            <w:vAlign w:val="center"/>
            <w:hideMark/>
          </w:tcPr>
          <w:p w14:paraId="2A0C85F2"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29</w:t>
            </w:r>
          </w:p>
        </w:tc>
        <w:tc>
          <w:tcPr>
            <w:tcW w:w="5525" w:type="dxa"/>
            <w:shd w:val="clear" w:color="auto" w:fill="auto"/>
            <w:vAlign w:val="center"/>
            <w:hideMark/>
          </w:tcPr>
          <w:p w14:paraId="3D7B57D3" w14:textId="77777777" w:rsidR="003F6F95" w:rsidRPr="00D5567C" w:rsidRDefault="003F6F95" w:rsidP="000B0EAB">
            <w:pPr>
              <w:rPr>
                <w:rFonts w:ascii="Arial Narrow" w:hAnsi="Arial Narrow" w:cs="Calibri"/>
                <w:sz w:val="19"/>
                <w:szCs w:val="19"/>
              </w:rPr>
            </w:pPr>
            <w:r w:rsidRPr="00D5567C">
              <w:rPr>
                <w:rFonts w:ascii="Arial Narrow" w:hAnsi="Arial Narrow" w:cs="Calibri"/>
                <w:sz w:val="19"/>
                <w:szCs w:val="19"/>
              </w:rPr>
              <w:t>Sensor de presença</w:t>
            </w:r>
          </w:p>
        </w:tc>
        <w:tc>
          <w:tcPr>
            <w:tcW w:w="1008" w:type="dxa"/>
            <w:shd w:val="clear" w:color="auto" w:fill="BFBFBF" w:themeFill="background1" w:themeFillShade="BF"/>
            <w:noWrap/>
            <w:vAlign w:val="center"/>
            <w:hideMark/>
          </w:tcPr>
          <w:p w14:paraId="3FE51B5C"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10</w:t>
            </w:r>
          </w:p>
        </w:tc>
        <w:tc>
          <w:tcPr>
            <w:tcW w:w="1013" w:type="dxa"/>
            <w:shd w:val="clear" w:color="auto" w:fill="BFBFBF" w:themeFill="background1" w:themeFillShade="BF"/>
            <w:noWrap/>
            <w:vAlign w:val="center"/>
            <w:hideMark/>
          </w:tcPr>
          <w:p w14:paraId="53576CDD"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5BF84F52"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r>
      <w:tr w:rsidR="003F6F95" w:rsidRPr="00D5567C" w14:paraId="1C9C871F" w14:textId="77777777" w:rsidTr="000B0EAB">
        <w:trPr>
          <w:trHeight w:val="415"/>
          <w:jc w:val="center"/>
        </w:trPr>
        <w:tc>
          <w:tcPr>
            <w:tcW w:w="522" w:type="dxa"/>
            <w:shd w:val="clear" w:color="auto" w:fill="auto"/>
            <w:noWrap/>
            <w:vAlign w:val="center"/>
            <w:hideMark/>
          </w:tcPr>
          <w:p w14:paraId="2BE94050"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30</w:t>
            </w:r>
          </w:p>
        </w:tc>
        <w:tc>
          <w:tcPr>
            <w:tcW w:w="5525" w:type="dxa"/>
            <w:shd w:val="clear" w:color="auto" w:fill="auto"/>
            <w:vAlign w:val="center"/>
            <w:hideMark/>
          </w:tcPr>
          <w:p w14:paraId="2E54F9D5" w14:textId="77777777" w:rsidR="003F6F95" w:rsidRPr="00D5567C" w:rsidRDefault="003F6F95" w:rsidP="000B0EAB">
            <w:pPr>
              <w:rPr>
                <w:rFonts w:ascii="Arial Narrow" w:hAnsi="Arial Narrow" w:cs="Calibri"/>
                <w:sz w:val="19"/>
                <w:szCs w:val="19"/>
              </w:rPr>
            </w:pPr>
            <w:r w:rsidRPr="00D5567C">
              <w:rPr>
                <w:rFonts w:ascii="Arial Narrow" w:hAnsi="Arial Narrow" w:cs="Calibri"/>
                <w:sz w:val="19"/>
                <w:szCs w:val="19"/>
              </w:rPr>
              <w:t>Soquete rosca lâmpada E27</w:t>
            </w:r>
          </w:p>
        </w:tc>
        <w:tc>
          <w:tcPr>
            <w:tcW w:w="1008" w:type="dxa"/>
            <w:shd w:val="clear" w:color="auto" w:fill="BFBFBF" w:themeFill="background1" w:themeFillShade="BF"/>
            <w:noWrap/>
            <w:vAlign w:val="center"/>
            <w:hideMark/>
          </w:tcPr>
          <w:p w14:paraId="0D011FC6"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13" w:type="dxa"/>
            <w:shd w:val="clear" w:color="auto" w:fill="BFBFBF" w:themeFill="background1" w:themeFillShade="BF"/>
            <w:noWrap/>
            <w:vAlign w:val="center"/>
            <w:hideMark/>
          </w:tcPr>
          <w:p w14:paraId="7F2C95AA"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6C769770"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20</w:t>
            </w:r>
          </w:p>
        </w:tc>
      </w:tr>
      <w:tr w:rsidR="003F6F95" w:rsidRPr="00D5567C" w14:paraId="3B02511B" w14:textId="77777777" w:rsidTr="000B0EAB">
        <w:trPr>
          <w:trHeight w:val="407"/>
          <w:jc w:val="center"/>
        </w:trPr>
        <w:tc>
          <w:tcPr>
            <w:tcW w:w="522" w:type="dxa"/>
            <w:shd w:val="clear" w:color="auto" w:fill="auto"/>
            <w:noWrap/>
            <w:vAlign w:val="center"/>
            <w:hideMark/>
          </w:tcPr>
          <w:p w14:paraId="3BF8653D"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31</w:t>
            </w:r>
          </w:p>
        </w:tc>
        <w:tc>
          <w:tcPr>
            <w:tcW w:w="5525" w:type="dxa"/>
            <w:shd w:val="clear" w:color="auto" w:fill="auto"/>
            <w:vAlign w:val="center"/>
            <w:hideMark/>
          </w:tcPr>
          <w:p w14:paraId="435098BF"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Tomada - embutir - conjunto de placa e módulo</w:t>
            </w:r>
          </w:p>
        </w:tc>
        <w:tc>
          <w:tcPr>
            <w:tcW w:w="1008" w:type="dxa"/>
            <w:shd w:val="clear" w:color="auto" w:fill="BFBFBF" w:themeFill="background1" w:themeFillShade="BF"/>
            <w:noWrap/>
            <w:vAlign w:val="center"/>
            <w:hideMark/>
          </w:tcPr>
          <w:p w14:paraId="0600AB16"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10</w:t>
            </w:r>
          </w:p>
        </w:tc>
        <w:tc>
          <w:tcPr>
            <w:tcW w:w="1013" w:type="dxa"/>
            <w:shd w:val="clear" w:color="auto" w:fill="BFBFBF" w:themeFill="background1" w:themeFillShade="BF"/>
            <w:noWrap/>
            <w:vAlign w:val="center"/>
            <w:hideMark/>
          </w:tcPr>
          <w:p w14:paraId="62B01A58"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18EF9A62"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r>
      <w:tr w:rsidR="003F6F95" w:rsidRPr="00D5567C" w14:paraId="6A8C38E7" w14:textId="77777777" w:rsidTr="000B0EAB">
        <w:trPr>
          <w:trHeight w:val="555"/>
          <w:jc w:val="center"/>
        </w:trPr>
        <w:tc>
          <w:tcPr>
            <w:tcW w:w="522" w:type="dxa"/>
            <w:shd w:val="clear" w:color="auto" w:fill="auto"/>
            <w:noWrap/>
            <w:vAlign w:val="center"/>
            <w:hideMark/>
          </w:tcPr>
          <w:p w14:paraId="62EE58CA"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32</w:t>
            </w:r>
          </w:p>
        </w:tc>
        <w:tc>
          <w:tcPr>
            <w:tcW w:w="5525" w:type="dxa"/>
            <w:shd w:val="clear" w:color="auto" w:fill="auto"/>
            <w:vAlign w:val="center"/>
            <w:hideMark/>
          </w:tcPr>
          <w:p w14:paraId="6CD1315F"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Torneira elétrica – controle eletrônico de temperatura - tensão 127v – potência mínima 4500w</w:t>
            </w:r>
          </w:p>
        </w:tc>
        <w:tc>
          <w:tcPr>
            <w:tcW w:w="1008" w:type="dxa"/>
            <w:shd w:val="clear" w:color="auto" w:fill="BFBFBF" w:themeFill="background1" w:themeFillShade="BF"/>
            <w:noWrap/>
            <w:vAlign w:val="center"/>
            <w:hideMark/>
          </w:tcPr>
          <w:p w14:paraId="305FEA3F"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2</w:t>
            </w:r>
          </w:p>
        </w:tc>
        <w:tc>
          <w:tcPr>
            <w:tcW w:w="1013" w:type="dxa"/>
            <w:shd w:val="clear" w:color="auto" w:fill="BFBFBF" w:themeFill="background1" w:themeFillShade="BF"/>
            <w:noWrap/>
            <w:vAlign w:val="center"/>
            <w:hideMark/>
          </w:tcPr>
          <w:p w14:paraId="6AAA398B"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1F6E6E5A"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r>
      <w:tr w:rsidR="003F6F95" w:rsidRPr="00D5567C" w14:paraId="6632FD16" w14:textId="77777777" w:rsidTr="000B0EAB">
        <w:trPr>
          <w:trHeight w:val="565"/>
          <w:jc w:val="center"/>
        </w:trPr>
        <w:tc>
          <w:tcPr>
            <w:tcW w:w="522" w:type="dxa"/>
            <w:shd w:val="clear" w:color="auto" w:fill="auto"/>
            <w:noWrap/>
            <w:vAlign w:val="center"/>
            <w:hideMark/>
          </w:tcPr>
          <w:p w14:paraId="206FD754" w14:textId="77777777" w:rsidR="003F6F95" w:rsidRPr="00D5567C" w:rsidRDefault="003F6F95" w:rsidP="000B0EAB">
            <w:pPr>
              <w:jc w:val="center"/>
              <w:rPr>
                <w:rFonts w:ascii="Arial Narrow" w:hAnsi="Arial Narrow" w:cs="Calibri"/>
                <w:color w:val="000000"/>
                <w:sz w:val="19"/>
                <w:szCs w:val="19"/>
              </w:rPr>
            </w:pPr>
            <w:r w:rsidRPr="00D5567C">
              <w:rPr>
                <w:rFonts w:ascii="Arial Narrow" w:hAnsi="Arial Narrow" w:cs="Calibri"/>
                <w:color w:val="000000"/>
                <w:sz w:val="19"/>
                <w:szCs w:val="19"/>
              </w:rPr>
              <w:t>33</w:t>
            </w:r>
          </w:p>
        </w:tc>
        <w:tc>
          <w:tcPr>
            <w:tcW w:w="5525" w:type="dxa"/>
            <w:shd w:val="clear" w:color="auto" w:fill="auto"/>
            <w:vAlign w:val="center"/>
            <w:hideMark/>
          </w:tcPr>
          <w:p w14:paraId="7DA46A15" w14:textId="77777777" w:rsidR="003F6F95" w:rsidRPr="00D5567C" w:rsidRDefault="003F6F95" w:rsidP="000B0EAB">
            <w:pPr>
              <w:rPr>
                <w:rFonts w:ascii="Arial Narrow" w:hAnsi="Arial Narrow" w:cs="Calibri"/>
                <w:sz w:val="19"/>
                <w:szCs w:val="19"/>
                <w:lang w:val="pt-BR"/>
              </w:rPr>
            </w:pPr>
            <w:r w:rsidRPr="00D5567C">
              <w:rPr>
                <w:rFonts w:ascii="Arial Narrow" w:hAnsi="Arial Narrow" w:cs="Calibri"/>
                <w:sz w:val="19"/>
                <w:szCs w:val="19"/>
                <w:lang w:val="pt-BR"/>
              </w:rPr>
              <w:t>Torneira elétrica – controle eletrônico de temperatura - tensão 220v – potência mínima 4500w</w:t>
            </w:r>
          </w:p>
        </w:tc>
        <w:tc>
          <w:tcPr>
            <w:tcW w:w="1008" w:type="dxa"/>
            <w:shd w:val="clear" w:color="auto" w:fill="BFBFBF" w:themeFill="background1" w:themeFillShade="BF"/>
            <w:noWrap/>
            <w:vAlign w:val="center"/>
            <w:hideMark/>
          </w:tcPr>
          <w:p w14:paraId="2786AD27"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2</w:t>
            </w:r>
          </w:p>
        </w:tc>
        <w:tc>
          <w:tcPr>
            <w:tcW w:w="1013" w:type="dxa"/>
            <w:shd w:val="clear" w:color="auto" w:fill="BFBFBF" w:themeFill="background1" w:themeFillShade="BF"/>
            <w:noWrap/>
            <w:vAlign w:val="center"/>
            <w:hideMark/>
          </w:tcPr>
          <w:p w14:paraId="74AD7F04"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c>
          <w:tcPr>
            <w:tcW w:w="1004" w:type="dxa"/>
            <w:shd w:val="clear" w:color="auto" w:fill="BFBFBF" w:themeFill="background1" w:themeFillShade="BF"/>
            <w:noWrap/>
            <w:vAlign w:val="center"/>
            <w:hideMark/>
          </w:tcPr>
          <w:p w14:paraId="3EEEB217" w14:textId="77777777" w:rsidR="003F6F95" w:rsidRPr="00D5567C" w:rsidRDefault="003F6F95" w:rsidP="000B0EAB">
            <w:pPr>
              <w:jc w:val="center"/>
              <w:rPr>
                <w:rFonts w:ascii="Arial Narrow" w:hAnsi="Arial Narrow" w:cs="Calibri"/>
                <w:sz w:val="19"/>
                <w:szCs w:val="19"/>
              </w:rPr>
            </w:pPr>
            <w:r w:rsidRPr="00D5567C">
              <w:rPr>
                <w:rFonts w:ascii="Arial Narrow" w:hAnsi="Arial Narrow" w:cs="Calibri"/>
                <w:sz w:val="19"/>
                <w:szCs w:val="19"/>
              </w:rPr>
              <w:t>0</w:t>
            </w:r>
          </w:p>
        </w:tc>
      </w:tr>
    </w:tbl>
    <w:p w14:paraId="4D2421F0" w14:textId="2B58E4FC" w:rsidR="003F6F95" w:rsidRDefault="003F6F95" w:rsidP="003F6F95">
      <w:pPr>
        <w:pStyle w:val="Nivel2"/>
      </w:pPr>
      <w:r w:rsidRPr="00B06446">
        <w:t xml:space="preserve">Os itens que compõe o Grupo nº </w:t>
      </w:r>
      <w:r>
        <w:t>2</w:t>
      </w:r>
      <w:r w:rsidRPr="00B06446">
        <w:t xml:space="preserve"> (ite</w:t>
      </w:r>
      <w:r>
        <w:t xml:space="preserve">m </w:t>
      </w:r>
      <w:r>
        <w:fldChar w:fldCharType="begin"/>
      </w:r>
      <w:r>
        <w:instrText xml:space="preserve"> REF _Ref172118615 \r \h </w:instrText>
      </w:r>
      <w:r>
        <w:fldChar w:fldCharType="separate"/>
      </w:r>
      <w:r w:rsidR="004671E8">
        <w:t>3.2</w:t>
      </w:r>
      <w:r>
        <w:fldChar w:fldCharType="end"/>
      </w:r>
      <w:r w:rsidRPr="00B06446">
        <w:t>) deverão ser entregues nos endereços especificados neste termo, de acordo com as seguintes quantidades</w:t>
      </w:r>
      <w: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2"/>
        <w:gridCol w:w="5525"/>
        <w:gridCol w:w="1008"/>
        <w:gridCol w:w="1013"/>
        <w:gridCol w:w="1004"/>
      </w:tblGrid>
      <w:tr w:rsidR="003F6F95" w:rsidRPr="00C412A4" w14:paraId="1825ED3C" w14:textId="77777777" w:rsidTr="000B0EAB">
        <w:trPr>
          <w:trHeight w:val="408"/>
          <w:jc w:val="center"/>
        </w:trPr>
        <w:tc>
          <w:tcPr>
            <w:tcW w:w="9072" w:type="dxa"/>
            <w:gridSpan w:val="5"/>
            <w:shd w:val="clear" w:color="auto" w:fill="BFBFBF" w:themeFill="background1" w:themeFillShade="BF"/>
            <w:noWrap/>
            <w:vAlign w:val="center"/>
          </w:tcPr>
          <w:p w14:paraId="7E36D212" w14:textId="77777777" w:rsidR="003F6F95" w:rsidRPr="00C412A4" w:rsidRDefault="003F6F95" w:rsidP="000B0EAB">
            <w:pPr>
              <w:jc w:val="center"/>
              <w:rPr>
                <w:rFonts w:ascii="Arial Narrow" w:hAnsi="Arial Narrow" w:cs="Calibri"/>
                <w:b/>
                <w:bCs/>
                <w:sz w:val="19"/>
                <w:szCs w:val="19"/>
              </w:rPr>
            </w:pPr>
            <w:r>
              <w:rPr>
                <w:rFonts w:ascii="Arial Narrow" w:hAnsi="Arial Narrow" w:cs="Calibri"/>
                <w:b/>
                <w:bCs/>
                <w:sz w:val="19"/>
                <w:szCs w:val="19"/>
              </w:rPr>
              <w:t>G2 – MATERIAIS DE MANUTENÇÃO</w:t>
            </w:r>
          </w:p>
        </w:tc>
      </w:tr>
      <w:tr w:rsidR="003F6F95" w:rsidRPr="00C412A4" w14:paraId="5442B343" w14:textId="77777777" w:rsidTr="000B0EAB">
        <w:trPr>
          <w:trHeight w:val="408"/>
          <w:jc w:val="center"/>
        </w:trPr>
        <w:tc>
          <w:tcPr>
            <w:tcW w:w="522" w:type="dxa"/>
            <w:vMerge w:val="restart"/>
            <w:shd w:val="clear" w:color="auto" w:fill="BFBFBF" w:themeFill="background1" w:themeFillShade="BF"/>
            <w:noWrap/>
            <w:vAlign w:val="center"/>
            <w:hideMark/>
          </w:tcPr>
          <w:p w14:paraId="020AD178" w14:textId="77777777" w:rsidR="003F6F95" w:rsidRPr="00C412A4" w:rsidRDefault="003F6F95" w:rsidP="000B0EAB">
            <w:pPr>
              <w:jc w:val="center"/>
              <w:rPr>
                <w:rFonts w:ascii="Arial Narrow" w:hAnsi="Arial Narrow" w:cs="Calibri"/>
                <w:b/>
                <w:bCs/>
                <w:sz w:val="19"/>
                <w:szCs w:val="19"/>
              </w:rPr>
            </w:pPr>
            <w:r w:rsidRPr="00C412A4">
              <w:rPr>
                <w:rFonts w:ascii="Arial Narrow" w:hAnsi="Arial Narrow" w:cs="Calibri"/>
                <w:b/>
                <w:bCs/>
                <w:sz w:val="19"/>
                <w:szCs w:val="19"/>
              </w:rPr>
              <w:t>ITEM</w:t>
            </w:r>
          </w:p>
        </w:tc>
        <w:tc>
          <w:tcPr>
            <w:tcW w:w="5525" w:type="dxa"/>
            <w:vMerge w:val="restart"/>
            <w:shd w:val="clear" w:color="auto" w:fill="BFBFBF" w:themeFill="background1" w:themeFillShade="BF"/>
            <w:noWrap/>
            <w:vAlign w:val="center"/>
            <w:hideMark/>
          </w:tcPr>
          <w:p w14:paraId="7412A4AF" w14:textId="77777777" w:rsidR="003F6F95" w:rsidRPr="00C412A4" w:rsidRDefault="003F6F95" w:rsidP="000B0EAB">
            <w:pPr>
              <w:jc w:val="center"/>
              <w:rPr>
                <w:rFonts w:ascii="Arial Narrow" w:hAnsi="Arial Narrow" w:cs="Calibri"/>
                <w:b/>
                <w:bCs/>
                <w:sz w:val="19"/>
                <w:szCs w:val="19"/>
              </w:rPr>
            </w:pPr>
            <w:r>
              <w:rPr>
                <w:rFonts w:ascii="Arial Narrow" w:hAnsi="Arial Narrow" w:cs="Calibri"/>
                <w:b/>
                <w:bCs/>
                <w:sz w:val="19"/>
                <w:szCs w:val="19"/>
              </w:rPr>
              <w:t>DESCRIÇÃO</w:t>
            </w:r>
          </w:p>
        </w:tc>
        <w:tc>
          <w:tcPr>
            <w:tcW w:w="1008" w:type="dxa"/>
            <w:vMerge w:val="restart"/>
            <w:shd w:val="clear" w:color="auto" w:fill="BFBFBF" w:themeFill="background1" w:themeFillShade="BF"/>
            <w:noWrap/>
            <w:vAlign w:val="center"/>
            <w:hideMark/>
          </w:tcPr>
          <w:p w14:paraId="0A44C158" w14:textId="77777777" w:rsidR="003F6F95" w:rsidRPr="00C412A4" w:rsidRDefault="003F6F95" w:rsidP="000B0EAB">
            <w:pPr>
              <w:jc w:val="center"/>
              <w:rPr>
                <w:rFonts w:ascii="Arial Narrow" w:hAnsi="Arial Narrow" w:cs="Calibri"/>
                <w:b/>
                <w:bCs/>
                <w:sz w:val="19"/>
                <w:szCs w:val="19"/>
              </w:rPr>
            </w:pPr>
            <w:r w:rsidRPr="00C412A4">
              <w:rPr>
                <w:rFonts w:ascii="Arial Narrow" w:hAnsi="Arial Narrow" w:cs="Calibri"/>
                <w:b/>
                <w:bCs/>
                <w:sz w:val="19"/>
                <w:szCs w:val="19"/>
              </w:rPr>
              <w:t>CURITIBA</w:t>
            </w:r>
          </w:p>
        </w:tc>
        <w:tc>
          <w:tcPr>
            <w:tcW w:w="1013" w:type="dxa"/>
            <w:vMerge w:val="restart"/>
            <w:shd w:val="clear" w:color="auto" w:fill="BFBFBF" w:themeFill="background1" w:themeFillShade="BF"/>
            <w:noWrap/>
            <w:vAlign w:val="center"/>
            <w:hideMark/>
          </w:tcPr>
          <w:p w14:paraId="0ABA0971" w14:textId="77777777" w:rsidR="003F6F95" w:rsidRPr="00C412A4" w:rsidRDefault="003F6F95" w:rsidP="000B0EAB">
            <w:pPr>
              <w:jc w:val="center"/>
              <w:rPr>
                <w:rFonts w:ascii="Arial Narrow" w:hAnsi="Arial Narrow" w:cs="Calibri"/>
                <w:b/>
                <w:bCs/>
                <w:sz w:val="19"/>
                <w:szCs w:val="19"/>
              </w:rPr>
            </w:pPr>
            <w:r w:rsidRPr="00C412A4">
              <w:rPr>
                <w:rFonts w:ascii="Arial Narrow" w:hAnsi="Arial Narrow" w:cs="Calibri"/>
                <w:b/>
                <w:bCs/>
                <w:sz w:val="19"/>
                <w:szCs w:val="19"/>
              </w:rPr>
              <w:t>CASCAVEL</w:t>
            </w:r>
          </w:p>
        </w:tc>
        <w:tc>
          <w:tcPr>
            <w:tcW w:w="1004" w:type="dxa"/>
            <w:vMerge w:val="restart"/>
            <w:shd w:val="clear" w:color="auto" w:fill="BFBFBF" w:themeFill="background1" w:themeFillShade="BF"/>
            <w:noWrap/>
            <w:vAlign w:val="center"/>
            <w:hideMark/>
          </w:tcPr>
          <w:p w14:paraId="1E08D792" w14:textId="77777777" w:rsidR="003F6F95" w:rsidRPr="00C412A4" w:rsidRDefault="003F6F95" w:rsidP="000B0EAB">
            <w:pPr>
              <w:jc w:val="center"/>
              <w:rPr>
                <w:rFonts w:ascii="Arial Narrow" w:hAnsi="Arial Narrow" w:cs="Calibri"/>
                <w:b/>
                <w:bCs/>
                <w:sz w:val="19"/>
                <w:szCs w:val="19"/>
              </w:rPr>
            </w:pPr>
            <w:r w:rsidRPr="00C412A4">
              <w:rPr>
                <w:rFonts w:ascii="Arial Narrow" w:hAnsi="Arial Narrow" w:cs="Calibri"/>
                <w:b/>
                <w:bCs/>
                <w:sz w:val="19"/>
                <w:szCs w:val="19"/>
              </w:rPr>
              <w:t>LONDRINA</w:t>
            </w:r>
          </w:p>
        </w:tc>
      </w:tr>
      <w:tr w:rsidR="003F6F95" w:rsidRPr="00C412A4" w14:paraId="7E92F3DB" w14:textId="77777777" w:rsidTr="000B0EAB">
        <w:trPr>
          <w:trHeight w:val="408"/>
          <w:jc w:val="center"/>
        </w:trPr>
        <w:tc>
          <w:tcPr>
            <w:tcW w:w="522" w:type="dxa"/>
            <w:vMerge/>
            <w:shd w:val="clear" w:color="auto" w:fill="BFBFBF" w:themeFill="background1" w:themeFillShade="BF"/>
            <w:vAlign w:val="center"/>
            <w:hideMark/>
          </w:tcPr>
          <w:p w14:paraId="1DE3E629" w14:textId="77777777" w:rsidR="003F6F95" w:rsidRPr="00C412A4" w:rsidRDefault="003F6F95" w:rsidP="000B0EAB">
            <w:pPr>
              <w:rPr>
                <w:rFonts w:ascii="Arial Narrow" w:hAnsi="Arial Narrow" w:cs="Calibri"/>
                <w:b/>
                <w:bCs/>
                <w:sz w:val="19"/>
                <w:szCs w:val="19"/>
              </w:rPr>
            </w:pPr>
          </w:p>
        </w:tc>
        <w:tc>
          <w:tcPr>
            <w:tcW w:w="5525" w:type="dxa"/>
            <w:vMerge/>
            <w:shd w:val="clear" w:color="auto" w:fill="BFBFBF" w:themeFill="background1" w:themeFillShade="BF"/>
            <w:vAlign w:val="center"/>
            <w:hideMark/>
          </w:tcPr>
          <w:p w14:paraId="4B017E0C" w14:textId="77777777" w:rsidR="003F6F95" w:rsidRPr="00C412A4" w:rsidRDefault="003F6F95" w:rsidP="000B0EAB">
            <w:pPr>
              <w:rPr>
                <w:rFonts w:ascii="Arial Narrow" w:hAnsi="Arial Narrow" w:cs="Calibri"/>
                <w:b/>
                <w:bCs/>
                <w:sz w:val="19"/>
                <w:szCs w:val="19"/>
              </w:rPr>
            </w:pPr>
          </w:p>
        </w:tc>
        <w:tc>
          <w:tcPr>
            <w:tcW w:w="1008" w:type="dxa"/>
            <w:vMerge/>
            <w:shd w:val="clear" w:color="auto" w:fill="BFBFBF" w:themeFill="background1" w:themeFillShade="BF"/>
            <w:vAlign w:val="center"/>
            <w:hideMark/>
          </w:tcPr>
          <w:p w14:paraId="134D7352" w14:textId="77777777" w:rsidR="003F6F95" w:rsidRPr="00C412A4" w:rsidRDefault="003F6F95" w:rsidP="000B0EAB">
            <w:pPr>
              <w:rPr>
                <w:rFonts w:ascii="Arial Narrow" w:hAnsi="Arial Narrow" w:cs="Calibri"/>
                <w:b/>
                <w:bCs/>
                <w:sz w:val="19"/>
                <w:szCs w:val="19"/>
              </w:rPr>
            </w:pPr>
          </w:p>
        </w:tc>
        <w:tc>
          <w:tcPr>
            <w:tcW w:w="1013" w:type="dxa"/>
            <w:vMerge/>
            <w:shd w:val="clear" w:color="auto" w:fill="BFBFBF" w:themeFill="background1" w:themeFillShade="BF"/>
            <w:vAlign w:val="center"/>
            <w:hideMark/>
          </w:tcPr>
          <w:p w14:paraId="1D4DC5EA" w14:textId="77777777" w:rsidR="003F6F95" w:rsidRPr="00C412A4" w:rsidRDefault="003F6F95" w:rsidP="000B0EAB">
            <w:pPr>
              <w:rPr>
                <w:rFonts w:ascii="Arial Narrow" w:hAnsi="Arial Narrow" w:cs="Calibri"/>
                <w:b/>
                <w:bCs/>
                <w:sz w:val="19"/>
                <w:szCs w:val="19"/>
              </w:rPr>
            </w:pPr>
          </w:p>
        </w:tc>
        <w:tc>
          <w:tcPr>
            <w:tcW w:w="1004" w:type="dxa"/>
            <w:vMerge/>
            <w:shd w:val="clear" w:color="auto" w:fill="BFBFBF" w:themeFill="background1" w:themeFillShade="BF"/>
            <w:vAlign w:val="center"/>
            <w:hideMark/>
          </w:tcPr>
          <w:p w14:paraId="4BAE7388" w14:textId="77777777" w:rsidR="003F6F95" w:rsidRPr="00C412A4" w:rsidRDefault="003F6F95" w:rsidP="000B0EAB">
            <w:pPr>
              <w:rPr>
                <w:rFonts w:ascii="Arial Narrow" w:hAnsi="Arial Narrow" w:cs="Calibri"/>
                <w:b/>
                <w:bCs/>
                <w:sz w:val="19"/>
                <w:szCs w:val="19"/>
              </w:rPr>
            </w:pPr>
          </w:p>
        </w:tc>
      </w:tr>
      <w:tr w:rsidR="003F6F95" w:rsidRPr="00C412A4" w14:paraId="72FDB521" w14:textId="77777777" w:rsidTr="000B0EAB">
        <w:trPr>
          <w:trHeight w:val="493"/>
          <w:jc w:val="center"/>
        </w:trPr>
        <w:tc>
          <w:tcPr>
            <w:tcW w:w="522" w:type="dxa"/>
            <w:shd w:val="clear" w:color="auto" w:fill="auto"/>
            <w:noWrap/>
            <w:vAlign w:val="center"/>
            <w:hideMark/>
          </w:tcPr>
          <w:p w14:paraId="66A21563"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34</w:t>
            </w:r>
          </w:p>
        </w:tc>
        <w:tc>
          <w:tcPr>
            <w:tcW w:w="5525" w:type="dxa"/>
            <w:shd w:val="clear" w:color="auto" w:fill="auto"/>
            <w:vAlign w:val="center"/>
            <w:hideMark/>
          </w:tcPr>
          <w:p w14:paraId="731B687A"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Abraçadeira plástica em poliamida - cor: preto</w:t>
            </w:r>
          </w:p>
        </w:tc>
        <w:tc>
          <w:tcPr>
            <w:tcW w:w="1008" w:type="dxa"/>
            <w:shd w:val="clear" w:color="auto" w:fill="BFBFBF" w:themeFill="background1" w:themeFillShade="BF"/>
            <w:noWrap/>
            <w:vAlign w:val="center"/>
            <w:hideMark/>
          </w:tcPr>
          <w:p w14:paraId="7D8417A3"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5</w:t>
            </w:r>
          </w:p>
        </w:tc>
        <w:tc>
          <w:tcPr>
            <w:tcW w:w="1013" w:type="dxa"/>
            <w:shd w:val="clear" w:color="auto" w:fill="BFBFBF" w:themeFill="background1" w:themeFillShade="BF"/>
            <w:noWrap/>
            <w:vAlign w:val="center"/>
            <w:hideMark/>
          </w:tcPr>
          <w:p w14:paraId="4F8BCA37"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1</w:t>
            </w:r>
          </w:p>
        </w:tc>
        <w:tc>
          <w:tcPr>
            <w:tcW w:w="1004" w:type="dxa"/>
            <w:shd w:val="clear" w:color="auto" w:fill="BFBFBF" w:themeFill="background1" w:themeFillShade="BF"/>
            <w:noWrap/>
            <w:vAlign w:val="center"/>
            <w:hideMark/>
          </w:tcPr>
          <w:p w14:paraId="40D97F84"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1</w:t>
            </w:r>
          </w:p>
        </w:tc>
      </w:tr>
      <w:tr w:rsidR="003F6F95" w:rsidRPr="00C412A4" w14:paraId="22A72729" w14:textId="77777777" w:rsidTr="000B0EAB">
        <w:trPr>
          <w:trHeight w:val="419"/>
          <w:jc w:val="center"/>
        </w:trPr>
        <w:tc>
          <w:tcPr>
            <w:tcW w:w="522" w:type="dxa"/>
            <w:shd w:val="clear" w:color="auto" w:fill="auto"/>
            <w:noWrap/>
            <w:vAlign w:val="center"/>
            <w:hideMark/>
          </w:tcPr>
          <w:p w14:paraId="0A1AAC73"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35</w:t>
            </w:r>
          </w:p>
        </w:tc>
        <w:tc>
          <w:tcPr>
            <w:tcW w:w="5525" w:type="dxa"/>
            <w:shd w:val="clear" w:color="auto" w:fill="auto"/>
            <w:vAlign w:val="center"/>
            <w:hideMark/>
          </w:tcPr>
          <w:p w14:paraId="3C567C30"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Abraçadeira para lâmpada tubular T8</w:t>
            </w:r>
          </w:p>
        </w:tc>
        <w:tc>
          <w:tcPr>
            <w:tcW w:w="1008" w:type="dxa"/>
            <w:shd w:val="clear" w:color="auto" w:fill="BFBFBF" w:themeFill="background1" w:themeFillShade="BF"/>
            <w:noWrap/>
            <w:vAlign w:val="center"/>
            <w:hideMark/>
          </w:tcPr>
          <w:p w14:paraId="5CE7110E"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30</w:t>
            </w:r>
          </w:p>
        </w:tc>
        <w:tc>
          <w:tcPr>
            <w:tcW w:w="1013" w:type="dxa"/>
            <w:shd w:val="clear" w:color="auto" w:fill="BFBFBF" w:themeFill="background1" w:themeFillShade="BF"/>
            <w:noWrap/>
            <w:vAlign w:val="center"/>
            <w:hideMark/>
          </w:tcPr>
          <w:p w14:paraId="27863B33"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6399E9B1"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r>
      <w:tr w:rsidR="003F6F95" w:rsidRPr="00C412A4" w14:paraId="3B2C4233" w14:textId="77777777" w:rsidTr="000B0EAB">
        <w:trPr>
          <w:trHeight w:val="500"/>
          <w:jc w:val="center"/>
        </w:trPr>
        <w:tc>
          <w:tcPr>
            <w:tcW w:w="522" w:type="dxa"/>
            <w:shd w:val="clear" w:color="auto" w:fill="auto"/>
            <w:noWrap/>
            <w:vAlign w:val="center"/>
            <w:hideMark/>
          </w:tcPr>
          <w:p w14:paraId="01960D0A"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36</w:t>
            </w:r>
          </w:p>
        </w:tc>
        <w:tc>
          <w:tcPr>
            <w:tcW w:w="5525" w:type="dxa"/>
            <w:shd w:val="clear" w:color="auto" w:fill="auto"/>
            <w:vAlign w:val="center"/>
            <w:hideMark/>
          </w:tcPr>
          <w:p w14:paraId="747EF47F"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Acabamento para válvula hidráulica - Docol REF 01500038</w:t>
            </w:r>
          </w:p>
        </w:tc>
        <w:tc>
          <w:tcPr>
            <w:tcW w:w="1008" w:type="dxa"/>
            <w:shd w:val="clear" w:color="auto" w:fill="BFBFBF" w:themeFill="background1" w:themeFillShade="BF"/>
            <w:noWrap/>
            <w:vAlign w:val="center"/>
            <w:hideMark/>
          </w:tcPr>
          <w:p w14:paraId="4576B15C"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15</w:t>
            </w:r>
          </w:p>
        </w:tc>
        <w:tc>
          <w:tcPr>
            <w:tcW w:w="1013" w:type="dxa"/>
            <w:shd w:val="clear" w:color="auto" w:fill="BFBFBF" w:themeFill="background1" w:themeFillShade="BF"/>
            <w:noWrap/>
            <w:vAlign w:val="center"/>
            <w:hideMark/>
          </w:tcPr>
          <w:p w14:paraId="757EFA26"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2</w:t>
            </w:r>
          </w:p>
        </w:tc>
        <w:tc>
          <w:tcPr>
            <w:tcW w:w="1004" w:type="dxa"/>
            <w:shd w:val="clear" w:color="auto" w:fill="BFBFBF" w:themeFill="background1" w:themeFillShade="BF"/>
            <w:noWrap/>
            <w:vAlign w:val="center"/>
            <w:hideMark/>
          </w:tcPr>
          <w:p w14:paraId="234F7AF1"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2</w:t>
            </w:r>
          </w:p>
        </w:tc>
      </w:tr>
      <w:tr w:rsidR="003F6F95" w:rsidRPr="00C412A4" w14:paraId="17F36430" w14:textId="77777777" w:rsidTr="000B0EAB">
        <w:trPr>
          <w:trHeight w:val="537"/>
          <w:jc w:val="center"/>
        </w:trPr>
        <w:tc>
          <w:tcPr>
            <w:tcW w:w="522" w:type="dxa"/>
            <w:shd w:val="clear" w:color="auto" w:fill="auto"/>
            <w:noWrap/>
            <w:vAlign w:val="center"/>
            <w:hideMark/>
          </w:tcPr>
          <w:p w14:paraId="2BF45F6B"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37</w:t>
            </w:r>
          </w:p>
        </w:tc>
        <w:tc>
          <w:tcPr>
            <w:tcW w:w="5525" w:type="dxa"/>
            <w:shd w:val="clear" w:color="auto" w:fill="auto"/>
            <w:vAlign w:val="center"/>
            <w:hideMark/>
          </w:tcPr>
          <w:p w14:paraId="58FD4AE2"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Adaptador para mangueira de jardim - adaptador fêmea rosca 3/4" e redução 1/2"</w:t>
            </w:r>
          </w:p>
        </w:tc>
        <w:tc>
          <w:tcPr>
            <w:tcW w:w="1008" w:type="dxa"/>
            <w:shd w:val="clear" w:color="auto" w:fill="BFBFBF" w:themeFill="background1" w:themeFillShade="BF"/>
            <w:noWrap/>
            <w:vAlign w:val="center"/>
            <w:hideMark/>
          </w:tcPr>
          <w:p w14:paraId="082EB717"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3</w:t>
            </w:r>
          </w:p>
        </w:tc>
        <w:tc>
          <w:tcPr>
            <w:tcW w:w="1013" w:type="dxa"/>
            <w:shd w:val="clear" w:color="auto" w:fill="BFBFBF" w:themeFill="background1" w:themeFillShade="BF"/>
            <w:noWrap/>
            <w:vAlign w:val="center"/>
            <w:hideMark/>
          </w:tcPr>
          <w:p w14:paraId="0332B1EB"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1</w:t>
            </w:r>
          </w:p>
        </w:tc>
        <w:tc>
          <w:tcPr>
            <w:tcW w:w="1004" w:type="dxa"/>
            <w:shd w:val="clear" w:color="auto" w:fill="BFBFBF" w:themeFill="background1" w:themeFillShade="BF"/>
            <w:noWrap/>
            <w:vAlign w:val="center"/>
            <w:hideMark/>
          </w:tcPr>
          <w:p w14:paraId="4AE03F90"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4</w:t>
            </w:r>
          </w:p>
        </w:tc>
      </w:tr>
      <w:tr w:rsidR="003F6F95" w:rsidRPr="00C412A4" w14:paraId="6D0CA143" w14:textId="77777777" w:rsidTr="000B0EAB">
        <w:trPr>
          <w:trHeight w:val="572"/>
          <w:jc w:val="center"/>
        </w:trPr>
        <w:tc>
          <w:tcPr>
            <w:tcW w:w="522" w:type="dxa"/>
            <w:shd w:val="clear" w:color="auto" w:fill="auto"/>
            <w:noWrap/>
            <w:vAlign w:val="center"/>
            <w:hideMark/>
          </w:tcPr>
          <w:p w14:paraId="6F574CFE"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38</w:t>
            </w:r>
          </w:p>
        </w:tc>
        <w:tc>
          <w:tcPr>
            <w:tcW w:w="5525" w:type="dxa"/>
            <w:shd w:val="clear" w:color="auto" w:fill="auto"/>
            <w:vAlign w:val="center"/>
            <w:hideMark/>
          </w:tcPr>
          <w:p w14:paraId="03319806"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Adaptador para purificador de água - Bucha em formato T - Entrada e saída 1/2"</w:t>
            </w:r>
          </w:p>
        </w:tc>
        <w:tc>
          <w:tcPr>
            <w:tcW w:w="1008" w:type="dxa"/>
            <w:shd w:val="clear" w:color="auto" w:fill="BFBFBF" w:themeFill="background1" w:themeFillShade="BF"/>
            <w:noWrap/>
            <w:vAlign w:val="center"/>
            <w:hideMark/>
          </w:tcPr>
          <w:p w14:paraId="20A1D973"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7</w:t>
            </w:r>
          </w:p>
        </w:tc>
        <w:tc>
          <w:tcPr>
            <w:tcW w:w="1013" w:type="dxa"/>
            <w:shd w:val="clear" w:color="auto" w:fill="BFBFBF" w:themeFill="background1" w:themeFillShade="BF"/>
            <w:noWrap/>
            <w:vAlign w:val="center"/>
            <w:hideMark/>
          </w:tcPr>
          <w:p w14:paraId="7C1FDE41"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6D9E4D69"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r>
      <w:tr w:rsidR="003F6F95" w:rsidRPr="00C412A4" w14:paraId="1A80D2C0" w14:textId="77777777" w:rsidTr="000B0EAB">
        <w:trPr>
          <w:trHeight w:val="424"/>
          <w:jc w:val="center"/>
        </w:trPr>
        <w:tc>
          <w:tcPr>
            <w:tcW w:w="522" w:type="dxa"/>
            <w:shd w:val="clear" w:color="auto" w:fill="auto"/>
            <w:noWrap/>
            <w:vAlign w:val="center"/>
            <w:hideMark/>
          </w:tcPr>
          <w:p w14:paraId="18938BBE"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39</w:t>
            </w:r>
          </w:p>
        </w:tc>
        <w:tc>
          <w:tcPr>
            <w:tcW w:w="5525" w:type="dxa"/>
            <w:shd w:val="clear" w:color="auto" w:fill="auto"/>
            <w:vAlign w:val="center"/>
            <w:hideMark/>
          </w:tcPr>
          <w:p w14:paraId="6F64A9FF" w14:textId="77777777" w:rsidR="003F6F95" w:rsidRPr="00C412A4" w:rsidRDefault="003F6F95" w:rsidP="000B0EAB">
            <w:pPr>
              <w:rPr>
                <w:rFonts w:ascii="Arial Narrow" w:hAnsi="Arial Narrow" w:cs="Calibri"/>
                <w:sz w:val="19"/>
                <w:szCs w:val="19"/>
              </w:rPr>
            </w:pPr>
            <w:r w:rsidRPr="00C412A4">
              <w:rPr>
                <w:rFonts w:ascii="Arial Narrow" w:hAnsi="Arial Narrow" w:cs="Calibri"/>
                <w:sz w:val="19"/>
                <w:szCs w:val="19"/>
              </w:rPr>
              <w:t>Adesivo epóxi - massa para calafetar</w:t>
            </w:r>
          </w:p>
        </w:tc>
        <w:tc>
          <w:tcPr>
            <w:tcW w:w="1008" w:type="dxa"/>
            <w:shd w:val="clear" w:color="auto" w:fill="BFBFBF" w:themeFill="background1" w:themeFillShade="BF"/>
            <w:noWrap/>
            <w:vAlign w:val="center"/>
            <w:hideMark/>
          </w:tcPr>
          <w:p w14:paraId="03DAA1C3"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5</w:t>
            </w:r>
          </w:p>
        </w:tc>
        <w:tc>
          <w:tcPr>
            <w:tcW w:w="1013" w:type="dxa"/>
            <w:shd w:val="clear" w:color="auto" w:fill="BFBFBF" w:themeFill="background1" w:themeFillShade="BF"/>
            <w:noWrap/>
            <w:vAlign w:val="center"/>
            <w:hideMark/>
          </w:tcPr>
          <w:p w14:paraId="757C6EB5"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41B010C9"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3</w:t>
            </w:r>
          </w:p>
        </w:tc>
      </w:tr>
      <w:tr w:rsidR="003F6F95" w:rsidRPr="00C412A4" w14:paraId="06987A1F" w14:textId="77777777" w:rsidTr="000B0EAB">
        <w:trPr>
          <w:trHeight w:val="488"/>
          <w:jc w:val="center"/>
        </w:trPr>
        <w:tc>
          <w:tcPr>
            <w:tcW w:w="522" w:type="dxa"/>
            <w:shd w:val="clear" w:color="auto" w:fill="auto"/>
            <w:noWrap/>
            <w:vAlign w:val="center"/>
            <w:hideMark/>
          </w:tcPr>
          <w:p w14:paraId="5B21E085"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40</w:t>
            </w:r>
          </w:p>
        </w:tc>
        <w:tc>
          <w:tcPr>
            <w:tcW w:w="5525" w:type="dxa"/>
            <w:shd w:val="clear" w:color="auto" w:fill="auto"/>
            <w:vAlign w:val="center"/>
            <w:hideMark/>
          </w:tcPr>
          <w:p w14:paraId="3DAF472D"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Anel de vedação para vaso sanitário universal - com guia - material: borracha butílica</w:t>
            </w:r>
          </w:p>
        </w:tc>
        <w:tc>
          <w:tcPr>
            <w:tcW w:w="1008" w:type="dxa"/>
            <w:shd w:val="clear" w:color="auto" w:fill="BFBFBF" w:themeFill="background1" w:themeFillShade="BF"/>
            <w:noWrap/>
            <w:vAlign w:val="center"/>
            <w:hideMark/>
          </w:tcPr>
          <w:p w14:paraId="084A62AA"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7</w:t>
            </w:r>
          </w:p>
        </w:tc>
        <w:tc>
          <w:tcPr>
            <w:tcW w:w="1013" w:type="dxa"/>
            <w:shd w:val="clear" w:color="auto" w:fill="BFBFBF" w:themeFill="background1" w:themeFillShade="BF"/>
            <w:noWrap/>
            <w:vAlign w:val="center"/>
            <w:hideMark/>
          </w:tcPr>
          <w:p w14:paraId="28B7DB04"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3059F854"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3</w:t>
            </w:r>
          </w:p>
        </w:tc>
      </w:tr>
      <w:tr w:rsidR="003F6F95" w:rsidRPr="00C412A4" w14:paraId="4162ABC9" w14:textId="77777777" w:rsidTr="000B0EAB">
        <w:trPr>
          <w:trHeight w:val="491"/>
          <w:jc w:val="center"/>
        </w:trPr>
        <w:tc>
          <w:tcPr>
            <w:tcW w:w="522" w:type="dxa"/>
            <w:shd w:val="clear" w:color="auto" w:fill="auto"/>
            <w:noWrap/>
            <w:vAlign w:val="center"/>
            <w:hideMark/>
          </w:tcPr>
          <w:p w14:paraId="2291B54E"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41</w:t>
            </w:r>
          </w:p>
        </w:tc>
        <w:tc>
          <w:tcPr>
            <w:tcW w:w="5525" w:type="dxa"/>
            <w:shd w:val="clear" w:color="auto" w:fill="auto"/>
            <w:vAlign w:val="center"/>
            <w:hideMark/>
          </w:tcPr>
          <w:p w14:paraId="4AE53419"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Batedor esférico/cilíndrico para porta - uso: limitador de abertura de portas</w:t>
            </w:r>
          </w:p>
        </w:tc>
        <w:tc>
          <w:tcPr>
            <w:tcW w:w="1008" w:type="dxa"/>
            <w:shd w:val="clear" w:color="auto" w:fill="BFBFBF" w:themeFill="background1" w:themeFillShade="BF"/>
            <w:noWrap/>
            <w:vAlign w:val="center"/>
            <w:hideMark/>
          </w:tcPr>
          <w:p w14:paraId="560C76DA"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2</w:t>
            </w:r>
          </w:p>
        </w:tc>
        <w:tc>
          <w:tcPr>
            <w:tcW w:w="1013" w:type="dxa"/>
            <w:shd w:val="clear" w:color="auto" w:fill="BFBFBF" w:themeFill="background1" w:themeFillShade="BF"/>
            <w:noWrap/>
            <w:vAlign w:val="center"/>
            <w:hideMark/>
          </w:tcPr>
          <w:p w14:paraId="373865E2"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09A95D08"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r>
      <w:tr w:rsidR="003F6F95" w:rsidRPr="00C412A4" w14:paraId="7E35AF8D" w14:textId="77777777" w:rsidTr="000B0EAB">
        <w:trPr>
          <w:trHeight w:val="439"/>
          <w:jc w:val="center"/>
        </w:trPr>
        <w:tc>
          <w:tcPr>
            <w:tcW w:w="522" w:type="dxa"/>
            <w:shd w:val="clear" w:color="auto" w:fill="auto"/>
            <w:noWrap/>
            <w:vAlign w:val="center"/>
            <w:hideMark/>
          </w:tcPr>
          <w:p w14:paraId="01651A7C"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42</w:t>
            </w:r>
          </w:p>
        </w:tc>
        <w:tc>
          <w:tcPr>
            <w:tcW w:w="5525" w:type="dxa"/>
            <w:shd w:val="clear" w:color="auto" w:fill="auto"/>
            <w:vAlign w:val="center"/>
            <w:hideMark/>
          </w:tcPr>
          <w:p w14:paraId="1EB5C012"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Bucha de fixação para alvenaria - com anel - diâmetro: 6 mm</w:t>
            </w:r>
          </w:p>
        </w:tc>
        <w:tc>
          <w:tcPr>
            <w:tcW w:w="1008" w:type="dxa"/>
            <w:shd w:val="clear" w:color="auto" w:fill="BFBFBF" w:themeFill="background1" w:themeFillShade="BF"/>
            <w:noWrap/>
            <w:vAlign w:val="center"/>
            <w:hideMark/>
          </w:tcPr>
          <w:p w14:paraId="3D962EC8"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2</w:t>
            </w:r>
          </w:p>
        </w:tc>
        <w:tc>
          <w:tcPr>
            <w:tcW w:w="1013" w:type="dxa"/>
            <w:shd w:val="clear" w:color="auto" w:fill="BFBFBF" w:themeFill="background1" w:themeFillShade="BF"/>
            <w:noWrap/>
            <w:vAlign w:val="center"/>
            <w:hideMark/>
          </w:tcPr>
          <w:p w14:paraId="458D957F"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63ACFB68"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1</w:t>
            </w:r>
          </w:p>
        </w:tc>
      </w:tr>
      <w:tr w:rsidR="003F6F95" w:rsidRPr="00C412A4" w14:paraId="5829A8E2" w14:textId="77777777" w:rsidTr="000B0EAB">
        <w:trPr>
          <w:trHeight w:val="417"/>
          <w:jc w:val="center"/>
        </w:trPr>
        <w:tc>
          <w:tcPr>
            <w:tcW w:w="522" w:type="dxa"/>
            <w:shd w:val="clear" w:color="auto" w:fill="auto"/>
            <w:noWrap/>
            <w:vAlign w:val="center"/>
            <w:hideMark/>
          </w:tcPr>
          <w:p w14:paraId="6C9CAE34"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43</w:t>
            </w:r>
          </w:p>
        </w:tc>
        <w:tc>
          <w:tcPr>
            <w:tcW w:w="5525" w:type="dxa"/>
            <w:shd w:val="clear" w:color="auto" w:fill="auto"/>
            <w:vAlign w:val="center"/>
            <w:hideMark/>
          </w:tcPr>
          <w:p w14:paraId="51D3F601"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Bucha de fixação para alvenaria - com anel - diâmetro: 8 mm</w:t>
            </w:r>
          </w:p>
        </w:tc>
        <w:tc>
          <w:tcPr>
            <w:tcW w:w="1008" w:type="dxa"/>
            <w:shd w:val="clear" w:color="auto" w:fill="BFBFBF" w:themeFill="background1" w:themeFillShade="BF"/>
            <w:noWrap/>
            <w:vAlign w:val="center"/>
            <w:hideMark/>
          </w:tcPr>
          <w:p w14:paraId="4B915A9B"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2</w:t>
            </w:r>
          </w:p>
        </w:tc>
        <w:tc>
          <w:tcPr>
            <w:tcW w:w="1013" w:type="dxa"/>
            <w:shd w:val="clear" w:color="auto" w:fill="BFBFBF" w:themeFill="background1" w:themeFillShade="BF"/>
            <w:noWrap/>
            <w:vAlign w:val="center"/>
            <w:hideMark/>
          </w:tcPr>
          <w:p w14:paraId="224DC8C6"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1D1C0CF4"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r>
      <w:tr w:rsidR="003F6F95" w:rsidRPr="00C412A4" w14:paraId="720DDD3E" w14:textId="77777777" w:rsidTr="000B0EAB">
        <w:trPr>
          <w:trHeight w:val="397"/>
          <w:jc w:val="center"/>
        </w:trPr>
        <w:tc>
          <w:tcPr>
            <w:tcW w:w="522" w:type="dxa"/>
            <w:shd w:val="clear" w:color="auto" w:fill="auto"/>
            <w:noWrap/>
            <w:vAlign w:val="center"/>
            <w:hideMark/>
          </w:tcPr>
          <w:p w14:paraId="5140C170"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lastRenderedPageBreak/>
              <w:t>44</w:t>
            </w:r>
          </w:p>
        </w:tc>
        <w:tc>
          <w:tcPr>
            <w:tcW w:w="5525" w:type="dxa"/>
            <w:shd w:val="clear" w:color="auto" w:fill="auto"/>
            <w:vAlign w:val="center"/>
            <w:hideMark/>
          </w:tcPr>
          <w:p w14:paraId="3C49CFA3"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Bucha de fixação para drywall - diâmetro: 10 mm</w:t>
            </w:r>
          </w:p>
        </w:tc>
        <w:tc>
          <w:tcPr>
            <w:tcW w:w="1008" w:type="dxa"/>
            <w:shd w:val="clear" w:color="auto" w:fill="BFBFBF" w:themeFill="background1" w:themeFillShade="BF"/>
            <w:noWrap/>
            <w:vAlign w:val="center"/>
            <w:hideMark/>
          </w:tcPr>
          <w:p w14:paraId="76AF73E8"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13" w:type="dxa"/>
            <w:shd w:val="clear" w:color="auto" w:fill="BFBFBF" w:themeFill="background1" w:themeFillShade="BF"/>
            <w:noWrap/>
            <w:vAlign w:val="center"/>
            <w:hideMark/>
          </w:tcPr>
          <w:p w14:paraId="43FE875D"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169BCCD6"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1</w:t>
            </w:r>
          </w:p>
        </w:tc>
      </w:tr>
      <w:tr w:rsidR="003F6F95" w:rsidRPr="00C412A4" w14:paraId="439B75C5" w14:textId="77777777" w:rsidTr="000B0EAB">
        <w:trPr>
          <w:trHeight w:val="589"/>
          <w:jc w:val="center"/>
        </w:trPr>
        <w:tc>
          <w:tcPr>
            <w:tcW w:w="522" w:type="dxa"/>
            <w:shd w:val="clear" w:color="auto" w:fill="auto"/>
            <w:noWrap/>
            <w:vAlign w:val="center"/>
            <w:hideMark/>
          </w:tcPr>
          <w:p w14:paraId="18ED99DF"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45</w:t>
            </w:r>
          </w:p>
        </w:tc>
        <w:tc>
          <w:tcPr>
            <w:tcW w:w="5525" w:type="dxa"/>
            <w:shd w:val="clear" w:color="auto" w:fill="auto"/>
            <w:vAlign w:val="center"/>
            <w:hideMark/>
          </w:tcPr>
          <w:p w14:paraId="6E34CDB6"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Canaleta para fio, com tampa, sem divisórias - com fita adesiva dupla face em toda canaleta - material: PVC</w:t>
            </w:r>
          </w:p>
        </w:tc>
        <w:tc>
          <w:tcPr>
            <w:tcW w:w="1008" w:type="dxa"/>
            <w:shd w:val="clear" w:color="auto" w:fill="BFBFBF" w:themeFill="background1" w:themeFillShade="BF"/>
            <w:noWrap/>
            <w:vAlign w:val="center"/>
            <w:hideMark/>
          </w:tcPr>
          <w:p w14:paraId="7AC4A6D1"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4</w:t>
            </w:r>
          </w:p>
        </w:tc>
        <w:tc>
          <w:tcPr>
            <w:tcW w:w="1013" w:type="dxa"/>
            <w:shd w:val="clear" w:color="auto" w:fill="BFBFBF" w:themeFill="background1" w:themeFillShade="BF"/>
            <w:noWrap/>
            <w:vAlign w:val="center"/>
            <w:hideMark/>
          </w:tcPr>
          <w:p w14:paraId="654088C0"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77CB0C15"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4</w:t>
            </w:r>
          </w:p>
        </w:tc>
      </w:tr>
      <w:tr w:rsidR="003F6F95" w:rsidRPr="00C412A4" w14:paraId="77E872FD" w14:textId="77777777" w:rsidTr="000B0EAB">
        <w:trPr>
          <w:trHeight w:val="391"/>
          <w:jc w:val="center"/>
        </w:trPr>
        <w:tc>
          <w:tcPr>
            <w:tcW w:w="522" w:type="dxa"/>
            <w:shd w:val="clear" w:color="auto" w:fill="auto"/>
            <w:noWrap/>
            <w:vAlign w:val="center"/>
            <w:hideMark/>
          </w:tcPr>
          <w:p w14:paraId="3E01CF06"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46</w:t>
            </w:r>
          </w:p>
        </w:tc>
        <w:tc>
          <w:tcPr>
            <w:tcW w:w="5525" w:type="dxa"/>
            <w:shd w:val="clear" w:color="auto" w:fill="auto"/>
            <w:vAlign w:val="center"/>
            <w:hideMark/>
          </w:tcPr>
          <w:p w14:paraId="666FE574" w14:textId="77777777" w:rsidR="003F6F95" w:rsidRPr="00C412A4" w:rsidRDefault="003F6F95" w:rsidP="000B0EAB">
            <w:pPr>
              <w:rPr>
                <w:rFonts w:ascii="Arial Narrow" w:hAnsi="Arial Narrow" w:cs="Calibri"/>
                <w:sz w:val="19"/>
                <w:szCs w:val="19"/>
              </w:rPr>
            </w:pPr>
            <w:r w:rsidRPr="00C412A4">
              <w:rPr>
                <w:rFonts w:ascii="Arial Narrow" w:hAnsi="Arial Narrow" w:cs="Calibri"/>
                <w:sz w:val="19"/>
                <w:szCs w:val="19"/>
              </w:rPr>
              <w:t>Cola - adesivo/selante - base: poliuretano - cor: branco</w:t>
            </w:r>
          </w:p>
        </w:tc>
        <w:tc>
          <w:tcPr>
            <w:tcW w:w="1008" w:type="dxa"/>
            <w:shd w:val="clear" w:color="auto" w:fill="BFBFBF" w:themeFill="background1" w:themeFillShade="BF"/>
            <w:noWrap/>
            <w:vAlign w:val="center"/>
            <w:hideMark/>
          </w:tcPr>
          <w:p w14:paraId="6DC28FE5"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10</w:t>
            </w:r>
          </w:p>
        </w:tc>
        <w:tc>
          <w:tcPr>
            <w:tcW w:w="1013" w:type="dxa"/>
            <w:shd w:val="clear" w:color="auto" w:fill="BFBFBF" w:themeFill="background1" w:themeFillShade="BF"/>
            <w:noWrap/>
            <w:vAlign w:val="center"/>
            <w:hideMark/>
          </w:tcPr>
          <w:p w14:paraId="5C172E97"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00632E00"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3</w:t>
            </w:r>
          </w:p>
        </w:tc>
      </w:tr>
      <w:tr w:rsidR="003F6F95" w:rsidRPr="00C412A4" w14:paraId="4A2826FE" w14:textId="77777777" w:rsidTr="000B0EAB">
        <w:trPr>
          <w:trHeight w:val="441"/>
          <w:jc w:val="center"/>
        </w:trPr>
        <w:tc>
          <w:tcPr>
            <w:tcW w:w="522" w:type="dxa"/>
            <w:shd w:val="clear" w:color="auto" w:fill="auto"/>
            <w:noWrap/>
            <w:vAlign w:val="center"/>
            <w:hideMark/>
          </w:tcPr>
          <w:p w14:paraId="2B904E92"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47</w:t>
            </w:r>
          </w:p>
        </w:tc>
        <w:tc>
          <w:tcPr>
            <w:tcW w:w="5525" w:type="dxa"/>
            <w:shd w:val="clear" w:color="auto" w:fill="auto"/>
            <w:vAlign w:val="center"/>
            <w:hideMark/>
          </w:tcPr>
          <w:p w14:paraId="5A23063D" w14:textId="77777777" w:rsidR="003F6F95" w:rsidRPr="00C412A4" w:rsidRDefault="003F6F95" w:rsidP="000B0EAB">
            <w:pPr>
              <w:rPr>
                <w:rFonts w:ascii="Arial Narrow" w:hAnsi="Arial Narrow" w:cs="Calibri"/>
                <w:sz w:val="19"/>
                <w:szCs w:val="19"/>
              </w:rPr>
            </w:pPr>
            <w:r w:rsidRPr="00C412A4">
              <w:rPr>
                <w:rFonts w:ascii="Arial Narrow" w:hAnsi="Arial Narrow" w:cs="Calibri"/>
                <w:sz w:val="19"/>
                <w:szCs w:val="19"/>
              </w:rPr>
              <w:t>Cola - adesivo/selante - base: poliuretano - cor: preto</w:t>
            </w:r>
          </w:p>
        </w:tc>
        <w:tc>
          <w:tcPr>
            <w:tcW w:w="1008" w:type="dxa"/>
            <w:shd w:val="clear" w:color="auto" w:fill="BFBFBF" w:themeFill="background1" w:themeFillShade="BF"/>
            <w:noWrap/>
            <w:vAlign w:val="center"/>
            <w:hideMark/>
          </w:tcPr>
          <w:p w14:paraId="0CB32BC7"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10</w:t>
            </w:r>
          </w:p>
        </w:tc>
        <w:tc>
          <w:tcPr>
            <w:tcW w:w="1013" w:type="dxa"/>
            <w:shd w:val="clear" w:color="auto" w:fill="BFBFBF" w:themeFill="background1" w:themeFillShade="BF"/>
            <w:noWrap/>
            <w:vAlign w:val="center"/>
            <w:hideMark/>
          </w:tcPr>
          <w:p w14:paraId="50A32E0F"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1F2ADB34"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r>
      <w:tr w:rsidR="003F6F95" w:rsidRPr="00C412A4" w14:paraId="243CB486" w14:textId="77777777" w:rsidTr="000B0EAB">
        <w:trPr>
          <w:trHeight w:val="491"/>
          <w:jc w:val="center"/>
        </w:trPr>
        <w:tc>
          <w:tcPr>
            <w:tcW w:w="522" w:type="dxa"/>
            <w:shd w:val="clear" w:color="auto" w:fill="auto"/>
            <w:noWrap/>
            <w:vAlign w:val="center"/>
            <w:hideMark/>
          </w:tcPr>
          <w:p w14:paraId="016CB498"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48</w:t>
            </w:r>
          </w:p>
        </w:tc>
        <w:tc>
          <w:tcPr>
            <w:tcW w:w="5525" w:type="dxa"/>
            <w:shd w:val="clear" w:color="auto" w:fill="auto"/>
            <w:vAlign w:val="center"/>
            <w:hideMark/>
          </w:tcPr>
          <w:p w14:paraId="4258E849"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Cola instantânea tipo super bonder - EMBALAGEM TUBO DE 20G</w:t>
            </w:r>
          </w:p>
        </w:tc>
        <w:tc>
          <w:tcPr>
            <w:tcW w:w="1008" w:type="dxa"/>
            <w:shd w:val="clear" w:color="auto" w:fill="BFBFBF" w:themeFill="background1" w:themeFillShade="BF"/>
            <w:noWrap/>
            <w:vAlign w:val="center"/>
            <w:hideMark/>
          </w:tcPr>
          <w:p w14:paraId="67D413C8"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6</w:t>
            </w:r>
          </w:p>
        </w:tc>
        <w:tc>
          <w:tcPr>
            <w:tcW w:w="1013" w:type="dxa"/>
            <w:shd w:val="clear" w:color="auto" w:fill="BFBFBF" w:themeFill="background1" w:themeFillShade="BF"/>
            <w:noWrap/>
            <w:vAlign w:val="center"/>
            <w:hideMark/>
          </w:tcPr>
          <w:p w14:paraId="4E07CE1A"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3</w:t>
            </w:r>
          </w:p>
        </w:tc>
        <w:tc>
          <w:tcPr>
            <w:tcW w:w="1004" w:type="dxa"/>
            <w:shd w:val="clear" w:color="auto" w:fill="BFBFBF" w:themeFill="background1" w:themeFillShade="BF"/>
            <w:noWrap/>
            <w:vAlign w:val="center"/>
            <w:hideMark/>
          </w:tcPr>
          <w:p w14:paraId="1C7A8B3F"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3</w:t>
            </w:r>
          </w:p>
        </w:tc>
      </w:tr>
      <w:tr w:rsidR="003F6F95" w:rsidRPr="00C412A4" w14:paraId="0F5B6FB4" w14:textId="77777777" w:rsidTr="000B0EAB">
        <w:trPr>
          <w:trHeight w:val="399"/>
          <w:jc w:val="center"/>
        </w:trPr>
        <w:tc>
          <w:tcPr>
            <w:tcW w:w="522" w:type="dxa"/>
            <w:shd w:val="clear" w:color="auto" w:fill="auto"/>
            <w:noWrap/>
            <w:vAlign w:val="center"/>
            <w:hideMark/>
          </w:tcPr>
          <w:p w14:paraId="47E63AD7"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49</w:t>
            </w:r>
          </w:p>
        </w:tc>
        <w:tc>
          <w:tcPr>
            <w:tcW w:w="5525" w:type="dxa"/>
            <w:shd w:val="clear" w:color="auto" w:fill="auto"/>
            <w:vAlign w:val="center"/>
            <w:hideMark/>
          </w:tcPr>
          <w:p w14:paraId="666C32DA"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Fechadura - conjunto completo - Modelo La Fonte 236 Zamac ST1</w:t>
            </w:r>
          </w:p>
        </w:tc>
        <w:tc>
          <w:tcPr>
            <w:tcW w:w="1008" w:type="dxa"/>
            <w:shd w:val="clear" w:color="auto" w:fill="BFBFBF" w:themeFill="background1" w:themeFillShade="BF"/>
            <w:noWrap/>
            <w:vAlign w:val="center"/>
            <w:hideMark/>
          </w:tcPr>
          <w:p w14:paraId="5FE7D2D9"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20</w:t>
            </w:r>
          </w:p>
        </w:tc>
        <w:tc>
          <w:tcPr>
            <w:tcW w:w="1013" w:type="dxa"/>
            <w:shd w:val="clear" w:color="auto" w:fill="BFBFBF" w:themeFill="background1" w:themeFillShade="BF"/>
            <w:noWrap/>
            <w:vAlign w:val="center"/>
            <w:hideMark/>
          </w:tcPr>
          <w:p w14:paraId="5B90C01F"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5B2757AD"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r>
      <w:tr w:rsidR="003F6F95" w:rsidRPr="00C412A4" w14:paraId="53B6EF51" w14:textId="77777777" w:rsidTr="000B0EAB">
        <w:trPr>
          <w:trHeight w:val="448"/>
          <w:jc w:val="center"/>
        </w:trPr>
        <w:tc>
          <w:tcPr>
            <w:tcW w:w="522" w:type="dxa"/>
            <w:shd w:val="clear" w:color="auto" w:fill="auto"/>
            <w:noWrap/>
            <w:vAlign w:val="center"/>
            <w:hideMark/>
          </w:tcPr>
          <w:p w14:paraId="41D8F66D"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50</w:t>
            </w:r>
          </w:p>
        </w:tc>
        <w:tc>
          <w:tcPr>
            <w:tcW w:w="5525" w:type="dxa"/>
            <w:shd w:val="clear" w:color="auto" w:fill="auto"/>
            <w:vAlign w:val="center"/>
            <w:hideMark/>
          </w:tcPr>
          <w:p w14:paraId="3B72899E"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Fechadura – tarjeta banheiro livre/ocupado – acabamento cromado</w:t>
            </w:r>
          </w:p>
        </w:tc>
        <w:tc>
          <w:tcPr>
            <w:tcW w:w="1008" w:type="dxa"/>
            <w:shd w:val="clear" w:color="auto" w:fill="BFBFBF" w:themeFill="background1" w:themeFillShade="BF"/>
            <w:noWrap/>
            <w:vAlign w:val="center"/>
            <w:hideMark/>
          </w:tcPr>
          <w:p w14:paraId="341639F5"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20</w:t>
            </w:r>
          </w:p>
        </w:tc>
        <w:tc>
          <w:tcPr>
            <w:tcW w:w="1013" w:type="dxa"/>
            <w:shd w:val="clear" w:color="auto" w:fill="BFBFBF" w:themeFill="background1" w:themeFillShade="BF"/>
            <w:noWrap/>
            <w:vAlign w:val="center"/>
            <w:hideMark/>
          </w:tcPr>
          <w:p w14:paraId="53BA3163"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4</w:t>
            </w:r>
          </w:p>
        </w:tc>
        <w:tc>
          <w:tcPr>
            <w:tcW w:w="1004" w:type="dxa"/>
            <w:shd w:val="clear" w:color="auto" w:fill="BFBFBF" w:themeFill="background1" w:themeFillShade="BF"/>
            <w:noWrap/>
            <w:vAlign w:val="center"/>
            <w:hideMark/>
          </w:tcPr>
          <w:p w14:paraId="29058473"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2</w:t>
            </w:r>
          </w:p>
        </w:tc>
      </w:tr>
      <w:tr w:rsidR="003F6F95" w:rsidRPr="00C412A4" w14:paraId="3625E276" w14:textId="77777777" w:rsidTr="000B0EAB">
        <w:trPr>
          <w:trHeight w:val="471"/>
          <w:jc w:val="center"/>
        </w:trPr>
        <w:tc>
          <w:tcPr>
            <w:tcW w:w="522" w:type="dxa"/>
            <w:shd w:val="clear" w:color="auto" w:fill="auto"/>
            <w:noWrap/>
            <w:vAlign w:val="center"/>
            <w:hideMark/>
          </w:tcPr>
          <w:p w14:paraId="2C07D177"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51</w:t>
            </w:r>
          </w:p>
        </w:tc>
        <w:tc>
          <w:tcPr>
            <w:tcW w:w="5525" w:type="dxa"/>
            <w:shd w:val="clear" w:color="auto" w:fill="auto"/>
            <w:vAlign w:val="center"/>
            <w:hideMark/>
          </w:tcPr>
          <w:p w14:paraId="42FB904E"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Fita adesiva dupla face - transparente - fixa forte - 19mmx20 metros</w:t>
            </w:r>
          </w:p>
        </w:tc>
        <w:tc>
          <w:tcPr>
            <w:tcW w:w="1008" w:type="dxa"/>
            <w:shd w:val="clear" w:color="auto" w:fill="BFBFBF" w:themeFill="background1" w:themeFillShade="BF"/>
            <w:noWrap/>
            <w:vAlign w:val="center"/>
            <w:hideMark/>
          </w:tcPr>
          <w:p w14:paraId="47DBE484"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5</w:t>
            </w:r>
          </w:p>
        </w:tc>
        <w:tc>
          <w:tcPr>
            <w:tcW w:w="1013" w:type="dxa"/>
            <w:shd w:val="clear" w:color="auto" w:fill="BFBFBF" w:themeFill="background1" w:themeFillShade="BF"/>
            <w:noWrap/>
            <w:vAlign w:val="center"/>
            <w:hideMark/>
          </w:tcPr>
          <w:p w14:paraId="59DA702C"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1</w:t>
            </w:r>
          </w:p>
        </w:tc>
        <w:tc>
          <w:tcPr>
            <w:tcW w:w="1004" w:type="dxa"/>
            <w:shd w:val="clear" w:color="auto" w:fill="BFBFBF" w:themeFill="background1" w:themeFillShade="BF"/>
            <w:noWrap/>
            <w:vAlign w:val="center"/>
            <w:hideMark/>
          </w:tcPr>
          <w:p w14:paraId="2C0E281E"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3</w:t>
            </w:r>
          </w:p>
        </w:tc>
      </w:tr>
      <w:tr w:rsidR="003F6F95" w:rsidRPr="00C412A4" w14:paraId="292DCE42" w14:textId="77777777" w:rsidTr="000B0EAB">
        <w:trPr>
          <w:trHeight w:val="520"/>
          <w:jc w:val="center"/>
        </w:trPr>
        <w:tc>
          <w:tcPr>
            <w:tcW w:w="522" w:type="dxa"/>
            <w:shd w:val="clear" w:color="auto" w:fill="auto"/>
            <w:noWrap/>
            <w:vAlign w:val="center"/>
            <w:hideMark/>
          </w:tcPr>
          <w:p w14:paraId="666DA15B"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52</w:t>
            </w:r>
          </w:p>
        </w:tc>
        <w:tc>
          <w:tcPr>
            <w:tcW w:w="5525" w:type="dxa"/>
            <w:shd w:val="clear" w:color="auto" w:fill="auto"/>
            <w:vAlign w:val="center"/>
            <w:hideMark/>
          </w:tcPr>
          <w:p w14:paraId="16D40DC2"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Fita antiderrapante - cor: preta - autoadesiva - material: poliéster revestido com óxido de alumínio</w:t>
            </w:r>
          </w:p>
        </w:tc>
        <w:tc>
          <w:tcPr>
            <w:tcW w:w="1008" w:type="dxa"/>
            <w:shd w:val="clear" w:color="auto" w:fill="BFBFBF" w:themeFill="background1" w:themeFillShade="BF"/>
            <w:noWrap/>
            <w:vAlign w:val="center"/>
            <w:hideMark/>
          </w:tcPr>
          <w:p w14:paraId="60207BF4"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13" w:type="dxa"/>
            <w:shd w:val="clear" w:color="auto" w:fill="BFBFBF" w:themeFill="background1" w:themeFillShade="BF"/>
            <w:noWrap/>
            <w:vAlign w:val="center"/>
            <w:hideMark/>
          </w:tcPr>
          <w:p w14:paraId="59402D7C"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0E1DD2D4"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5</w:t>
            </w:r>
          </w:p>
        </w:tc>
      </w:tr>
      <w:tr w:rsidR="003F6F95" w:rsidRPr="00C412A4" w14:paraId="4E813ECD" w14:textId="77777777" w:rsidTr="000B0EAB">
        <w:trPr>
          <w:trHeight w:val="574"/>
          <w:jc w:val="center"/>
        </w:trPr>
        <w:tc>
          <w:tcPr>
            <w:tcW w:w="522" w:type="dxa"/>
            <w:shd w:val="clear" w:color="auto" w:fill="auto"/>
            <w:noWrap/>
            <w:vAlign w:val="center"/>
            <w:hideMark/>
          </w:tcPr>
          <w:p w14:paraId="5D4E7924"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53</w:t>
            </w:r>
          </w:p>
        </w:tc>
        <w:tc>
          <w:tcPr>
            <w:tcW w:w="5525" w:type="dxa"/>
            <w:shd w:val="clear" w:color="auto" w:fill="auto"/>
            <w:vAlign w:val="center"/>
            <w:hideMark/>
          </w:tcPr>
          <w:p w14:paraId="268A38A4"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Fita asfáltica autoadesiva multiuso - proteção externa com filme de alumínio - uso: impermeabilizante</w:t>
            </w:r>
          </w:p>
        </w:tc>
        <w:tc>
          <w:tcPr>
            <w:tcW w:w="1008" w:type="dxa"/>
            <w:shd w:val="clear" w:color="auto" w:fill="BFBFBF" w:themeFill="background1" w:themeFillShade="BF"/>
            <w:noWrap/>
            <w:vAlign w:val="center"/>
            <w:hideMark/>
          </w:tcPr>
          <w:p w14:paraId="1FABA7E6"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10</w:t>
            </w:r>
          </w:p>
        </w:tc>
        <w:tc>
          <w:tcPr>
            <w:tcW w:w="1013" w:type="dxa"/>
            <w:shd w:val="clear" w:color="auto" w:fill="BFBFBF" w:themeFill="background1" w:themeFillShade="BF"/>
            <w:noWrap/>
            <w:vAlign w:val="center"/>
            <w:hideMark/>
          </w:tcPr>
          <w:p w14:paraId="1754DE80"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2DE893F7"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5</w:t>
            </w:r>
          </w:p>
        </w:tc>
      </w:tr>
      <w:tr w:rsidR="003F6F95" w:rsidRPr="00C412A4" w14:paraId="50C58E9C" w14:textId="77777777" w:rsidTr="000B0EAB">
        <w:trPr>
          <w:trHeight w:val="373"/>
          <w:jc w:val="center"/>
        </w:trPr>
        <w:tc>
          <w:tcPr>
            <w:tcW w:w="522" w:type="dxa"/>
            <w:shd w:val="clear" w:color="auto" w:fill="auto"/>
            <w:noWrap/>
            <w:vAlign w:val="center"/>
            <w:hideMark/>
          </w:tcPr>
          <w:p w14:paraId="4F5310AB"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54</w:t>
            </w:r>
          </w:p>
        </w:tc>
        <w:tc>
          <w:tcPr>
            <w:tcW w:w="5525" w:type="dxa"/>
            <w:shd w:val="clear" w:color="auto" w:fill="auto"/>
            <w:vAlign w:val="center"/>
            <w:hideMark/>
          </w:tcPr>
          <w:p w14:paraId="40B353ED" w14:textId="77777777" w:rsidR="003F6F95" w:rsidRPr="00C412A4" w:rsidRDefault="003F6F95" w:rsidP="000B0EAB">
            <w:pPr>
              <w:rPr>
                <w:rFonts w:ascii="Arial Narrow" w:hAnsi="Arial Narrow" w:cs="Calibri"/>
                <w:sz w:val="19"/>
                <w:szCs w:val="19"/>
              </w:rPr>
            </w:pPr>
            <w:r w:rsidRPr="00C412A4">
              <w:rPr>
                <w:rFonts w:ascii="Arial Narrow" w:hAnsi="Arial Narrow" w:cs="Calibri"/>
                <w:sz w:val="19"/>
                <w:szCs w:val="19"/>
              </w:rPr>
              <w:t>Fita isolante elétrica - material: PVC - cor: preto - classe temperatura: 90ºC</w:t>
            </w:r>
          </w:p>
        </w:tc>
        <w:tc>
          <w:tcPr>
            <w:tcW w:w="1008" w:type="dxa"/>
            <w:shd w:val="clear" w:color="auto" w:fill="BFBFBF" w:themeFill="background1" w:themeFillShade="BF"/>
            <w:noWrap/>
            <w:vAlign w:val="center"/>
            <w:hideMark/>
          </w:tcPr>
          <w:p w14:paraId="3AA782D7"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5</w:t>
            </w:r>
          </w:p>
        </w:tc>
        <w:tc>
          <w:tcPr>
            <w:tcW w:w="1013" w:type="dxa"/>
            <w:shd w:val="clear" w:color="auto" w:fill="BFBFBF" w:themeFill="background1" w:themeFillShade="BF"/>
            <w:noWrap/>
            <w:vAlign w:val="center"/>
            <w:hideMark/>
          </w:tcPr>
          <w:p w14:paraId="4753407B"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2</w:t>
            </w:r>
          </w:p>
        </w:tc>
        <w:tc>
          <w:tcPr>
            <w:tcW w:w="1004" w:type="dxa"/>
            <w:shd w:val="clear" w:color="auto" w:fill="BFBFBF" w:themeFill="background1" w:themeFillShade="BF"/>
            <w:noWrap/>
            <w:vAlign w:val="center"/>
            <w:hideMark/>
          </w:tcPr>
          <w:p w14:paraId="5FDD885F"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5</w:t>
            </w:r>
          </w:p>
        </w:tc>
      </w:tr>
      <w:tr w:rsidR="003F6F95" w:rsidRPr="00C412A4" w14:paraId="371E608D" w14:textId="77777777" w:rsidTr="000B0EAB">
        <w:trPr>
          <w:trHeight w:val="475"/>
          <w:jc w:val="center"/>
        </w:trPr>
        <w:tc>
          <w:tcPr>
            <w:tcW w:w="522" w:type="dxa"/>
            <w:shd w:val="clear" w:color="auto" w:fill="auto"/>
            <w:noWrap/>
            <w:vAlign w:val="center"/>
            <w:hideMark/>
          </w:tcPr>
          <w:p w14:paraId="45FCD84E"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55</w:t>
            </w:r>
          </w:p>
        </w:tc>
        <w:tc>
          <w:tcPr>
            <w:tcW w:w="5525" w:type="dxa"/>
            <w:shd w:val="clear" w:color="auto" w:fill="auto"/>
            <w:vAlign w:val="center"/>
            <w:hideMark/>
          </w:tcPr>
          <w:p w14:paraId="1002F5D1"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Fita para rotulador eletrônico - cor: branca - largura: 12mm</w:t>
            </w:r>
          </w:p>
        </w:tc>
        <w:tc>
          <w:tcPr>
            <w:tcW w:w="1008" w:type="dxa"/>
            <w:shd w:val="clear" w:color="auto" w:fill="BFBFBF" w:themeFill="background1" w:themeFillShade="BF"/>
            <w:noWrap/>
            <w:vAlign w:val="center"/>
            <w:hideMark/>
          </w:tcPr>
          <w:p w14:paraId="5C9CFF5B"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12</w:t>
            </w:r>
          </w:p>
        </w:tc>
        <w:tc>
          <w:tcPr>
            <w:tcW w:w="1013" w:type="dxa"/>
            <w:shd w:val="clear" w:color="auto" w:fill="BFBFBF" w:themeFill="background1" w:themeFillShade="BF"/>
            <w:noWrap/>
            <w:vAlign w:val="center"/>
            <w:hideMark/>
          </w:tcPr>
          <w:p w14:paraId="0DFD3B40"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46D6BD06"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r>
      <w:tr w:rsidR="003F6F95" w:rsidRPr="00C412A4" w14:paraId="7A8F9F45" w14:textId="77777777" w:rsidTr="000B0EAB">
        <w:trPr>
          <w:trHeight w:val="424"/>
          <w:jc w:val="center"/>
        </w:trPr>
        <w:tc>
          <w:tcPr>
            <w:tcW w:w="522" w:type="dxa"/>
            <w:shd w:val="clear" w:color="auto" w:fill="auto"/>
            <w:noWrap/>
            <w:vAlign w:val="center"/>
            <w:hideMark/>
          </w:tcPr>
          <w:p w14:paraId="236AE51B"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56</w:t>
            </w:r>
          </w:p>
        </w:tc>
        <w:tc>
          <w:tcPr>
            <w:tcW w:w="5525" w:type="dxa"/>
            <w:shd w:val="clear" w:color="auto" w:fill="auto"/>
            <w:vAlign w:val="center"/>
            <w:hideMark/>
          </w:tcPr>
          <w:p w14:paraId="56E3F527"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Fita telada para reparos - autoadesiva - material: fibra de vidro</w:t>
            </w:r>
          </w:p>
        </w:tc>
        <w:tc>
          <w:tcPr>
            <w:tcW w:w="1008" w:type="dxa"/>
            <w:shd w:val="clear" w:color="auto" w:fill="BFBFBF" w:themeFill="background1" w:themeFillShade="BF"/>
            <w:noWrap/>
            <w:vAlign w:val="center"/>
            <w:hideMark/>
          </w:tcPr>
          <w:p w14:paraId="0240C9CA"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5</w:t>
            </w:r>
          </w:p>
        </w:tc>
        <w:tc>
          <w:tcPr>
            <w:tcW w:w="1013" w:type="dxa"/>
            <w:shd w:val="clear" w:color="auto" w:fill="BFBFBF" w:themeFill="background1" w:themeFillShade="BF"/>
            <w:noWrap/>
            <w:vAlign w:val="center"/>
            <w:hideMark/>
          </w:tcPr>
          <w:p w14:paraId="0A89FE16"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6AE55235"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2</w:t>
            </w:r>
          </w:p>
        </w:tc>
      </w:tr>
      <w:tr w:rsidR="003F6F95" w:rsidRPr="00C412A4" w14:paraId="4D44A5F7" w14:textId="77777777" w:rsidTr="000B0EAB">
        <w:trPr>
          <w:trHeight w:val="460"/>
          <w:jc w:val="center"/>
        </w:trPr>
        <w:tc>
          <w:tcPr>
            <w:tcW w:w="522" w:type="dxa"/>
            <w:shd w:val="clear" w:color="auto" w:fill="auto"/>
            <w:noWrap/>
            <w:vAlign w:val="center"/>
            <w:hideMark/>
          </w:tcPr>
          <w:p w14:paraId="72DE1DDD"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57</w:t>
            </w:r>
          </w:p>
        </w:tc>
        <w:tc>
          <w:tcPr>
            <w:tcW w:w="5525" w:type="dxa"/>
            <w:shd w:val="clear" w:color="auto" w:fill="auto"/>
            <w:vAlign w:val="center"/>
            <w:hideMark/>
          </w:tcPr>
          <w:p w14:paraId="4E2C949B" w14:textId="77777777" w:rsidR="003F6F95" w:rsidRPr="00C412A4" w:rsidRDefault="003F6F95" w:rsidP="000B0EAB">
            <w:pPr>
              <w:rPr>
                <w:rFonts w:ascii="Arial Narrow" w:hAnsi="Arial Narrow" w:cs="Calibri"/>
                <w:sz w:val="19"/>
                <w:szCs w:val="19"/>
              </w:rPr>
            </w:pPr>
            <w:r w:rsidRPr="00C412A4">
              <w:rPr>
                <w:rFonts w:ascii="Arial Narrow" w:hAnsi="Arial Narrow" w:cs="Calibri"/>
                <w:sz w:val="19"/>
                <w:szCs w:val="19"/>
              </w:rPr>
              <w:t>Fita Veda Rosca - 18mm X 10m</w:t>
            </w:r>
          </w:p>
        </w:tc>
        <w:tc>
          <w:tcPr>
            <w:tcW w:w="1008" w:type="dxa"/>
            <w:shd w:val="clear" w:color="auto" w:fill="BFBFBF" w:themeFill="background1" w:themeFillShade="BF"/>
            <w:noWrap/>
            <w:vAlign w:val="center"/>
            <w:hideMark/>
          </w:tcPr>
          <w:p w14:paraId="1F4DD8C0"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5</w:t>
            </w:r>
          </w:p>
        </w:tc>
        <w:tc>
          <w:tcPr>
            <w:tcW w:w="1013" w:type="dxa"/>
            <w:shd w:val="clear" w:color="auto" w:fill="BFBFBF" w:themeFill="background1" w:themeFillShade="BF"/>
            <w:noWrap/>
            <w:vAlign w:val="center"/>
            <w:hideMark/>
          </w:tcPr>
          <w:p w14:paraId="0880FA72"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2</w:t>
            </w:r>
          </w:p>
        </w:tc>
        <w:tc>
          <w:tcPr>
            <w:tcW w:w="1004" w:type="dxa"/>
            <w:shd w:val="clear" w:color="auto" w:fill="BFBFBF" w:themeFill="background1" w:themeFillShade="BF"/>
            <w:noWrap/>
            <w:vAlign w:val="center"/>
            <w:hideMark/>
          </w:tcPr>
          <w:p w14:paraId="57149FD6"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5</w:t>
            </w:r>
          </w:p>
        </w:tc>
      </w:tr>
      <w:tr w:rsidR="003F6F95" w:rsidRPr="00C412A4" w14:paraId="2A77D31C" w14:textId="77777777" w:rsidTr="000B0EAB">
        <w:trPr>
          <w:trHeight w:val="435"/>
          <w:jc w:val="center"/>
        </w:trPr>
        <w:tc>
          <w:tcPr>
            <w:tcW w:w="522" w:type="dxa"/>
            <w:shd w:val="clear" w:color="auto" w:fill="auto"/>
            <w:noWrap/>
            <w:vAlign w:val="center"/>
            <w:hideMark/>
          </w:tcPr>
          <w:p w14:paraId="5D9FCAAC"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58</w:t>
            </w:r>
          </w:p>
        </w:tc>
        <w:tc>
          <w:tcPr>
            <w:tcW w:w="5525" w:type="dxa"/>
            <w:shd w:val="clear" w:color="auto" w:fill="auto"/>
            <w:vAlign w:val="center"/>
            <w:hideMark/>
          </w:tcPr>
          <w:p w14:paraId="562F0F6F"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Grelha de ralo abre e fecha - redondo - cor: cinza - 15 cm de diâmetro</w:t>
            </w:r>
          </w:p>
        </w:tc>
        <w:tc>
          <w:tcPr>
            <w:tcW w:w="1008" w:type="dxa"/>
            <w:shd w:val="clear" w:color="auto" w:fill="BFBFBF" w:themeFill="background1" w:themeFillShade="BF"/>
            <w:noWrap/>
            <w:vAlign w:val="center"/>
            <w:hideMark/>
          </w:tcPr>
          <w:p w14:paraId="66700531"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13" w:type="dxa"/>
            <w:shd w:val="clear" w:color="auto" w:fill="BFBFBF" w:themeFill="background1" w:themeFillShade="BF"/>
            <w:noWrap/>
            <w:vAlign w:val="center"/>
            <w:hideMark/>
          </w:tcPr>
          <w:p w14:paraId="728409E8"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4E7CF2B4"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4</w:t>
            </w:r>
          </w:p>
        </w:tc>
      </w:tr>
      <w:tr w:rsidR="003F6F95" w:rsidRPr="00C412A4" w14:paraId="5296A01C" w14:textId="77777777" w:rsidTr="000B0EAB">
        <w:trPr>
          <w:trHeight w:val="485"/>
          <w:jc w:val="center"/>
        </w:trPr>
        <w:tc>
          <w:tcPr>
            <w:tcW w:w="522" w:type="dxa"/>
            <w:shd w:val="clear" w:color="auto" w:fill="auto"/>
            <w:noWrap/>
            <w:vAlign w:val="center"/>
            <w:hideMark/>
          </w:tcPr>
          <w:p w14:paraId="51EAAC57"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59</w:t>
            </w:r>
          </w:p>
        </w:tc>
        <w:tc>
          <w:tcPr>
            <w:tcW w:w="5525" w:type="dxa"/>
            <w:shd w:val="clear" w:color="auto" w:fill="auto"/>
            <w:vAlign w:val="center"/>
            <w:hideMark/>
          </w:tcPr>
          <w:p w14:paraId="32E27746"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Jogo de chaves de fenda e phillips - 6 peças - com ponta imantada</w:t>
            </w:r>
          </w:p>
        </w:tc>
        <w:tc>
          <w:tcPr>
            <w:tcW w:w="1008" w:type="dxa"/>
            <w:shd w:val="clear" w:color="auto" w:fill="BFBFBF" w:themeFill="background1" w:themeFillShade="BF"/>
            <w:noWrap/>
            <w:vAlign w:val="center"/>
            <w:hideMark/>
          </w:tcPr>
          <w:p w14:paraId="350680F6"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13" w:type="dxa"/>
            <w:shd w:val="clear" w:color="auto" w:fill="BFBFBF" w:themeFill="background1" w:themeFillShade="BF"/>
            <w:noWrap/>
            <w:vAlign w:val="center"/>
            <w:hideMark/>
          </w:tcPr>
          <w:p w14:paraId="558E309D"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4AEBC94E"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1</w:t>
            </w:r>
          </w:p>
        </w:tc>
      </w:tr>
      <w:tr w:rsidR="003F6F95" w:rsidRPr="00C412A4" w14:paraId="7ADA86BF" w14:textId="77777777" w:rsidTr="000B0EAB">
        <w:trPr>
          <w:trHeight w:val="510"/>
          <w:jc w:val="center"/>
        </w:trPr>
        <w:tc>
          <w:tcPr>
            <w:tcW w:w="522" w:type="dxa"/>
            <w:shd w:val="clear" w:color="auto" w:fill="auto"/>
            <w:noWrap/>
            <w:vAlign w:val="center"/>
            <w:hideMark/>
          </w:tcPr>
          <w:p w14:paraId="778925CA"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60</w:t>
            </w:r>
          </w:p>
        </w:tc>
        <w:tc>
          <w:tcPr>
            <w:tcW w:w="5525" w:type="dxa"/>
            <w:shd w:val="clear" w:color="auto" w:fill="auto"/>
            <w:vAlign w:val="center"/>
            <w:hideMark/>
          </w:tcPr>
          <w:p w14:paraId="637BAB7E"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Kit de reparo com mola para válvula de descarga DOCOL RI 484 1.1/2" e 1.1/4"</w:t>
            </w:r>
          </w:p>
        </w:tc>
        <w:tc>
          <w:tcPr>
            <w:tcW w:w="1008" w:type="dxa"/>
            <w:shd w:val="clear" w:color="auto" w:fill="BFBFBF" w:themeFill="background1" w:themeFillShade="BF"/>
            <w:noWrap/>
            <w:vAlign w:val="center"/>
            <w:hideMark/>
          </w:tcPr>
          <w:p w14:paraId="1A6EFD62"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5</w:t>
            </w:r>
          </w:p>
        </w:tc>
        <w:tc>
          <w:tcPr>
            <w:tcW w:w="1013" w:type="dxa"/>
            <w:shd w:val="clear" w:color="auto" w:fill="BFBFBF" w:themeFill="background1" w:themeFillShade="BF"/>
            <w:noWrap/>
            <w:vAlign w:val="center"/>
            <w:hideMark/>
          </w:tcPr>
          <w:p w14:paraId="2EFB4EB3"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7A070868"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4</w:t>
            </w:r>
          </w:p>
        </w:tc>
      </w:tr>
      <w:tr w:rsidR="003F6F95" w:rsidRPr="00C412A4" w14:paraId="191B9314" w14:textId="77777777" w:rsidTr="000B0EAB">
        <w:trPr>
          <w:trHeight w:val="493"/>
          <w:jc w:val="center"/>
        </w:trPr>
        <w:tc>
          <w:tcPr>
            <w:tcW w:w="522" w:type="dxa"/>
            <w:shd w:val="clear" w:color="auto" w:fill="auto"/>
            <w:noWrap/>
            <w:vAlign w:val="center"/>
            <w:hideMark/>
          </w:tcPr>
          <w:p w14:paraId="2C704F17"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61</w:t>
            </w:r>
          </w:p>
        </w:tc>
        <w:tc>
          <w:tcPr>
            <w:tcW w:w="5525" w:type="dxa"/>
            <w:shd w:val="clear" w:color="auto" w:fill="auto"/>
            <w:vAlign w:val="center"/>
            <w:hideMark/>
          </w:tcPr>
          <w:p w14:paraId="6B96E903"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Kit de reparo DOCOL do acionamento pressmatic compact 00473200</w:t>
            </w:r>
          </w:p>
        </w:tc>
        <w:tc>
          <w:tcPr>
            <w:tcW w:w="1008" w:type="dxa"/>
            <w:shd w:val="clear" w:color="auto" w:fill="BFBFBF" w:themeFill="background1" w:themeFillShade="BF"/>
            <w:noWrap/>
            <w:vAlign w:val="center"/>
            <w:hideMark/>
          </w:tcPr>
          <w:p w14:paraId="1776191F"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5</w:t>
            </w:r>
          </w:p>
        </w:tc>
        <w:tc>
          <w:tcPr>
            <w:tcW w:w="1013" w:type="dxa"/>
            <w:shd w:val="clear" w:color="auto" w:fill="BFBFBF" w:themeFill="background1" w:themeFillShade="BF"/>
            <w:noWrap/>
            <w:vAlign w:val="center"/>
            <w:hideMark/>
          </w:tcPr>
          <w:p w14:paraId="28AE65A6"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457E4B4D"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4</w:t>
            </w:r>
          </w:p>
        </w:tc>
      </w:tr>
      <w:tr w:rsidR="003F6F95" w:rsidRPr="00C412A4" w14:paraId="72D94E1F" w14:textId="77777777" w:rsidTr="000B0EAB">
        <w:trPr>
          <w:trHeight w:val="401"/>
          <w:jc w:val="center"/>
        </w:trPr>
        <w:tc>
          <w:tcPr>
            <w:tcW w:w="522" w:type="dxa"/>
            <w:shd w:val="clear" w:color="auto" w:fill="auto"/>
            <w:noWrap/>
            <w:vAlign w:val="center"/>
            <w:hideMark/>
          </w:tcPr>
          <w:p w14:paraId="51E63264"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62</w:t>
            </w:r>
          </w:p>
        </w:tc>
        <w:tc>
          <w:tcPr>
            <w:tcW w:w="5525" w:type="dxa"/>
            <w:shd w:val="clear" w:color="auto" w:fill="auto"/>
            <w:vAlign w:val="center"/>
            <w:hideMark/>
          </w:tcPr>
          <w:p w14:paraId="07281527"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Mangueira flexível para filtros purificadores/bebedouros IBBL</w:t>
            </w:r>
          </w:p>
        </w:tc>
        <w:tc>
          <w:tcPr>
            <w:tcW w:w="1008" w:type="dxa"/>
            <w:shd w:val="clear" w:color="auto" w:fill="BFBFBF" w:themeFill="background1" w:themeFillShade="BF"/>
            <w:noWrap/>
            <w:vAlign w:val="center"/>
            <w:hideMark/>
          </w:tcPr>
          <w:p w14:paraId="27C01F15"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5</w:t>
            </w:r>
          </w:p>
        </w:tc>
        <w:tc>
          <w:tcPr>
            <w:tcW w:w="1013" w:type="dxa"/>
            <w:shd w:val="clear" w:color="auto" w:fill="BFBFBF" w:themeFill="background1" w:themeFillShade="BF"/>
            <w:noWrap/>
            <w:vAlign w:val="center"/>
            <w:hideMark/>
          </w:tcPr>
          <w:p w14:paraId="10753F06"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7CFF8D36"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r>
      <w:tr w:rsidR="003F6F95" w:rsidRPr="00C412A4" w14:paraId="49ECA178" w14:textId="77777777" w:rsidTr="000B0EAB">
        <w:trPr>
          <w:trHeight w:val="482"/>
          <w:jc w:val="center"/>
        </w:trPr>
        <w:tc>
          <w:tcPr>
            <w:tcW w:w="522" w:type="dxa"/>
            <w:shd w:val="clear" w:color="auto" w:fill="auto"/>
            <w:noWrap/>
            <w:vAlign w:val="center"/>
            <w:hideMark/>
          </w:tcPr>
          <w:p w14:paraId="1596DEB2"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63</w:t>
            </w:r>
          </w:p>
        </w:tc>
        <w:tc>
          <w:tcPr>
            <w:tcW w:w="5525" w:type="dxa"/>
            <w:shd w:val="clear" w:color="auto" w:fill="auto"/>
            <w:vAlign w:val="center"/>
            <w:hideMark/>
          </w:tcPr>
          <w:p w14:paraId="57EA07A3"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Martelo unha – cabeça forjada e temperada em aço especial</w:t>
            </w:r>
          </w:p>
        </w:tc>
        <w:tc>
          <w:tcPr>
            <w:tcW w:w="1008" w:type="dxa"/>
            <w:shd w:val="clear" w:color="auto" w:fill="BFBFBF" w:themeFill="background1" w:themeFillShade="BF"/>
            <w:noWrap/>
            <w:vAlign w:val="center"/>
            <w:hideMark/>
          </w:tcPr>
          <w:p w14:paraId="4833E22A"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1</w:t>
            </w:r>
          </w:p>
        </w:tc>
        <w:tc>
          <w:tcPr>
            <w:tcW w:w="1013" w:type="dxa"/>
            <w:shd w:val="clear" w:color="auto" w:fill="BFBFBF" w:themeFill="background1" w:themeFillShade="BF"/>
            <w:noWrap/>
            <w:vAlign w:val="center"/>
            <w:hideMark/>
          </w:tcPr>
          <w:p w14:paraId="097838F5"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1</w:t>
            </w:r>
          </w:p>
        </w:tc>
        <w:tc>
          <w:tcPr>
            <w:tcW w:w="1004" w:type="dxa"/>
            <w:shd w:val="clear" w:color="auto" w:fill="BFBFBF" w:themeFill="background1" w:themeFillShade="BF"/>
            <w:noWrap/>
            <w:vAlign w:val="center"/>
            <w:hideMark/>
          </w:tcPr>
          <w:p w14:paraId="642DBE5B"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1</w:t>
            </w:r>
          </w:p>
        </w:tc>
      </w:tr>
      <w:tr w:rsidR="003F6F95" w:rsidRPr="00C412A4" w14:paraId="00D9CF9A" w14:textId="77777777" w:rsidTr="000B0EAB">
        <w:trPr>
          <w:trHeight w:val="426"/>
          <w:jc w:val="center"/>
        </w:trPr>
        <w:tc>
          <w:tcPr>
            <w:tcW w:w="522" w:type="dxa"/>
            <w:shd w:val="clear" w:color="auto" w:fill="auto"/>
            <w:noWrap/>
            <w:vAlign w:val="center"/>
            <w:hideMark/>
          </w:tcPr>
          <w:p w14:paraId="15FB4E77"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64</w:t>
            </w:r>
          </w:p>
        </w:tc>
        <w:tc>
          <w:tcPr>
            <w:tcW w:w="5525" w:type="dxa"/>
            <w:shd w:val="clear" w:color="auto" w:fill="auto"/>
            <w:vAlign w:val="center"/>
            <w:hideMark/>
          </w:tcPr>
          <w:p w14:paraId="64FDE4D9"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Mola aérea para porta - Abertura à direita e à esquerda - Capacidade: 45kg</w:t>
            </w:r>
          </w:p>
        </w:tc>
        <w:tc>
          <w:tcPr>
            <w:tcW w:w="1008" w:type="dxa"/>
            <w:shd w:val="clear" w:color="auto" w:fill="BFBFBF" w:themeFill="background1" w:themeFillShade="BF"/>
            <w:noWrap/>
            <w:vAlign w:val="center"/>
            <w:hideMark/>
          </w:tcPr>
          <w:p w14:paraId="7B414CD1"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3</w:t>
            </w:r>
          </w:p>
        </w:tc>
        <w:tc>
          <w:tcPr>
            <w:tcW w:w="1013" w:type="dxa"/>
            <w:shd w:val="clear" w:color="auto" w:fill="BFBFBF" w:themeFill="background1" w:themeFillShade="BF"/>
            <w:noWrap/>
            <w:vAlign w:val="center"/>
            <w:hideMark/>
          </w:tcPr>
          <w:p w14:paraId="132CF506"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3EC0ADD6"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r>
      <w:tr w:rsidR="003F6F95" w:rsidRPr="00C412A4" w14:paraId="33BF9087" w14:textId="77777777" w:rsidTr="000B0EAB">
        <w:trPr>
          <w:trHeight w:val="367"/>
          <w:jc w:val="center"/>
        </w:trPr>
        <w:tc>
          <w:tcPr>
            <w:tcW w:w="522" w:type="dxa"/>
            <w:shd w:val="clear" w:color="auto" w:fill="auto"/>
            <w:noWrap/>
            <w:vAlign w:val="center"/>
            <w:hideMark/>
          </w:tcPr>
          <w:p w14:paraId="3EFDE6CA"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65</w:t>
            </w:r>
          </w:p>
        </w:tc>
        <w:tc>
          <w:tcPr>
            <w:tcW w:w="5525" w:type="dxa"/>
            <w:shd w:val="clear" w:color="auto" w:fill="auto"/>
            <w:vAlign w:val="center"/>
            <w:hideMark/>
          </w:tcPr>
          <w:p w14:paraId="2D8BB4CB" w14:textId="77777777" w:rsidR="003F6F95" w:rsidRPr="00C412A4" w:rsidRDefault="003F6F95" w:rsidP="000B0EAB">
            <w:pPr>
              <w:rPr>
                <w:rFonts w:ascii="Arial Narrow" w:hAnsi="Arial Narrow" w:cs="Calibri"/>
                <w:sz w:val="19"/>
                <w:szCs w:val="19"/>
              </w:rPr>
            </w:pPr>
            <w:r w:rsidRPr="00C412A4">
              <w:rPr>
                <w:rFonts w:ascii="Arial Narrow" w:hAnsi="Arial Narrow" w:cs="Calibri"/>
                <w:sz w:val="19"/>
                <w:szCs w:val="19"/>
              </w:rPr>
              <w:t>Óleo lubrificante multiuso - desengripante</w:t>
            </w:r>
          </w:p>
        </w:tc>
        <w:tc>
          <w:tcPr>
            <w:tcW w:w="1008" w:type="dxa"/>
            <w:shd w:val="clear" w:color="auto" w:fill="BFBFBF" w:themeFill="background1" w:themeFillShade="BF"/>
            <w:noWrap/>
            <w:vAlign w:val="center"/>
            <w:hideMark/>
          </w:tcPr>
          <w:p w14:paraId="63A393C7"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6</w:t>
            </w:r>
          </w:p>
        </w:tc>
        <w:tc>
          <w:tcPr>
            <w:tcW w:w="1013" w:type="dxa"/>
            <w:shd w:val="clear" w:color="auto" w:fill="BFBFBF" w:themeFill="background1" w:themeFillShade="BF"/>
            <w:noWrap/>
            <w:vAlign w:val="center"/>
            <w:hideMark/>
          </w:tcPr>
          <w:p w14:paraId="156936CD"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2</w:t>
            </w:r>
          </w:p>
        </w:tc>
        <w:tc>
          <w:tcPr>
            <w:tcW w:w="1004" w:type="dxa"/>
            <w:shd w:val="clear" w:color="auto" w:fill="BFBFBF" w:themeFill="background1" w:themeFillShade="BF"/>
            <w:noWrap/>
            <w:vAlign w:val="center"/>
            <w:hideMark/>
          </w:tcPr>
          <w:p w14:paraId="00681378"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4</w:t>
            </w:r>
          </w:p>
        </w:tc>
      </w:tr>
      <w:tr w:rsidR="003F6F95" w:rsidRPr="00C412A4" w14:paraId="17734B6C" w14:textId="77777777" w:rsidTr="000B0EAB">
        <w:trPr>
          <w:trHeight w:val="449"/>
          <w:jc w:val="center"/>
        </w:trPr>
        <w:tc>
          <w:tcPr>
            <w:tcW w:w="522" w:type="dxa"/>
            <w:shd w:val="clear" w:color="auto" w:fill="auto"/>
            <w:noWrap/>
            <w:vAlign w:val="center"/>
            <w:hideMark/>
          </w:tcPr>
          <w:p w14:paraId="57184BC8"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66</w:t>
            </w:r>
          </w:p>
        </w:tc>
        <w:tc>
          <w:tcPr>
            <w:tcW w:w="5525" w:type="dxa"/>
            <w:shd w:val="clear" w:color="auto" w:fill="auto"/>
            <w:vAlign w:val="center"/>
            <w:hideMark/>
          </w:tcPr>
          <w:p w14:paraId="5A201D7C"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Parafuso cabeça panela phillips - para bucha 8mm - 4,8 x 55 mm</w:t>
            </w:r>
          </w:p>
        </w:tc>
        <w:tc>
          <w:tcPr>
            <w:tcW w:w="1008" w:type="dxa"/>
            <w:shd w:val="clear" w:color="auto" w:fill="BFBFBF" w:themeFill="background1" w:themeFillShade="BF"/>
            <w:noWrap/>
            <w:vAlign w:val="center"/>
            <w:hideMark/>
          </w:tcPr>
          <w:p w14:paraId="1D17F21E"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2</w:t>
            </w:r>
          </w:p>
        </w:tc>
        <w:tc>
          <w:tcPr>
            <w:tcW w:w="1013" w:type="dxa"/>
            <w:shd w:val="clear" w:color="auto" w:fill="BFBFBF" w:themeFill="background1" w:themeFillShade="BF"/>
            <w:noWrap/>
            <w:vAlign w:val="center"/>
            <w:hideMark/>
          </w:tcPr>
          <w:p w14:paraId="3AB03B18"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15D7EB87"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r>
      <w:tr w:rsidR="003F6F95" w:rsidRPr="00C412A4" w14:paraId="70E5A5E8" w14:textId="77777777" w:rsidTr="000B0EAB">
        <w:trPr>
          <w:trHeight w:val="357"/>
          <w:jc w:val="center"/>
        </w:trPr>
        <w:tc>
          <w:tcPr>
            <w:tcW w:w="522" w:type="dxa"/>
            <w:shd w:val="clear" w:color="auto" w:fill="auto"/>
            <w:noWrap/>
            <w:vAlign w:val="center"/>
            <w:hideMark/>
          </w:tcPr>
          <w:p w14:paraId="3D213C9C"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67</w:t>
            </w:r>
          </w:p>
        </w:tc>
        <w:tc>
          <w:tcPr>
            <w:tcW w:w="5525" w:type="dxa"/>
            <w:shd w:val="clear" w:color="auto" w:fill="auto"/>
            <w:vAlign w:val="center"/>
            <w:hideMark/>
          </w:tcPr>
          <w:p w14:paraId="3F1F065D"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Parafuso cabeça redonda - dimensões: 5/32" X 1.1/2" - com arruela e porca</w:t>
            </w:r>
          </w:p>
        </w:tc>
        <w:tc>
          <w:tcPr>
            <w:tcW w:w="1008" w:type="dxa"/>
            <w:shd w:val="clear" w:color="auto" w:fill="BFBFBF" w:themeFill="background1" w:themeFillShade="BF"/>
            <w:noWrap/>
            <w:vAlign w:val="center"/>
            <w:hideMark/>
          </w:tcPr>
          <w:p w14:paraId="2443E186"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13" w:type="dxa"/>
            <w:shd w:val="clear" w:color="auto" w:fill="BFBFBF" w:themeFill="background1" w:themeFillShade="BF"/>
            <w:noWrap/>
            <w:vAlign w:val="center"/>
            <w:hideMark/>
          </w:tcPr>
          <w:p w14:paraId="5B2F8CF2"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4A3F13C1"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1</w:t>
            </w:r>
          </w:p>
        </w:tc>
      </w:tr>
      <w:tr w:rsidR="003F6F95" w:rsidRPr="00C412A4" w14:paraId="67EC9D8D" w14:textId="77777777" w:rsidTr="000B0EAB">
        <w:trPr>
          <w:trHeight w:val="407"/>
          <w:jc w:val="center"/>
        </w:trPr>
        <w:tc>
          <w:tcPr>
            <w:tcW w:w="522" w:type="dxa"/>
            <w:shd w:val="clear" w:color="auto" w:fill="auto"/>
            <w:noWrap/>
            <w:vAlign w:val="center"/>
            <w:hideMark/>
          </w:tcPr>
          <w:p w14:paraId="351AAA78"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68</w:t>
            </w:r>
          </w:p>
        </w:tc>
        <w:tc>
          <w:tcPr>
            <w:tcW w:w="5525" w:type="dxa"/>
            <w:shd w:val="clear" w:color="auto" w:fill="auto"/>
            <w:vAlign w:val="center"/>
            <w:hideMark/>
          </w:tcPr>
          <w:p w14:paraId="5B0A9ABA" w14:textId="77777777" w:rsidR="003F6F95" w:rsidRPr="00C412A4" w:rsidRDefault="003F6F95" w:rsidP="000B0EAB">
            <w:pPr>
              <w:rPr>
                <w:rFonts w:ascii="Arial Narrow" w:hAnsi="Arial Narrow" w:cs="Calibri"/>
                <w:sz w:val="19"/>
                <w:szCs w:val="19"/>
              </w:rPr>
            </w:pPr>
            <w:r w:rsidRPr="00C412A4">
              <w:rPr>
                <w:rFonts w:ascii="Arial Narrow" w:hAnsi="Arial Narrow" w:cs="Calibri"/>
                <w:sz w:val="19"/>
                <w:szCs w:val="19"/>
              </w:rPr>
              <w:t>Parafuso chip-fix - cabeça chata - phillips - 5,0 x 80 mm</w:t>
            </w:r>
          </w:p>
        </w:tc>
        <w:tc>
          <w:tcPr>
            <w:tcW w:w="1008" w:type="dxa"/>
            <w:shd w:val="clear" w:color="auto" w:fill="BFBFBF" w:themeFill="background1" w:themeFillShade="BF"/>
            <w:noWrap/>
            <w:vAlign w:val="center"/>
            <w:hideMark/>
          </w:tcPr>
          <w:p w14:paraId="40DEC94E"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1</w:t>
            </w:r>
          </w:p>
        </w:tc>
        <w:tc>
          <w:tcPr>
            <w:tcW w:w="1013" w:type="dxa"/>
            <w:shd w:val="clear" w:color="auto" w:fill="BFBFBF" w:themeFill="background1" w:themeFillShade="BF"/>
            <w:noWrap/>
            <w:vAlign w:val="center"/>
            <w:hideMark/>
          </w:tcPr>
          <w:p w14:paraId="3DDD9937"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794BB1B0"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r>
      <w:tr w:rsidR="003F6F95" w:rsidRPr="00C412A4" w14:paraId="7EBA5DD5" w14:textId="77777777" w:rsidTr="000B0EAB">
        <w:trPr>
          <w:trHeight w:val="443"/>
          <w:jc w:val="center"/>
        </w:trPr>
        <w:tc>
          <w:tcPr>
            <w:tcW w:w="522" w:type="dxa"/>
            <w:shd w:val="clear" w:color="auto" w:fill="auto"/>
            <w:noWrap/>
            <w:vAlign w:val="center"/>
            <w:hideMark/>
          </w:tcPr>
          <w:p w14:paraId="7B652AB9"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69</w:t>
            </w:r>
          </w:p>
        </w:tc>
        <w:tc>
          <w:tcPr>
            <w:tcW w:w="5525" w:type="dxa"/>
            <w:shd w:val="clear" w:color="auto" w:fill="auto"/>
            <w:vAlign w:val="center"/>
            <w:hideMark/>
          </w:tcPr>
          <w:p w14:paraId="7324E8C0"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Parafuso para madeira – cabeça Philips 6mm – comprimento: 40mm</w:t>
            </w:r>
          </w:p>
        </w:tc>
        <w:tc>
          <w:tcPr>
            <w:tcW w:w="1008" w:type="dxa"/>
            <w:shd w:val="clear" w:color="auto" w:fill="BFBFBF" w:themeFill="background1" w:themeFillShade="BF"/>
            <w:noWrap/>
            <w:vAlign w:val="center"/>
            <w:hideMark/>
          </w:tcPr>
          <w:p w14:paraId="6A01FD2B"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13" w:type="dxa"/>
            <w:shd w:val="clear" w:color="auto" w:fill="BFBFBF" w:themeFill="background1" w:themeFillShade="BF"/>
            <w:noWrap/>
            <w:vAlign w:val="center"/>
            <w:hideMark/>
          </w:tcPr>
          <w:p w14:paraId="695A385B"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4530DDD0"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1</w:t>
            </w:r>
          </w:p>
        </w:tc>
      </w:tr>
      <w:tr w:rsidR="003F6F95" w:rsidRPr="00C412A4" w14:paraId="45F0DFFE" w14:textId="77777777" w:rsidTr="000B0EAB">
        <w:trPr>
          <w:trHeight w:val="493"/>
          <w:jc w:val="center"/>
        </w:trPr>
        <w:tc>
          <w:tcPr>
            <w:tcW w:w="522" w:type="dxa"/>
            <w:shd w:val="clear" w:color="auto" w:fill="auto"/>
            <w:noWrap/>
            <w:vAlign w:val="center"/>
            <w:hideMark/>
          </w:tcPr>
          <w:p w14:paraId="4EAEBC73"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70</w:t>
            </w:r>
          </w:p>
        </w:tc>
        <w:tc>
          <w:tcPr>
            <w:tcW w:w="5525" w:type="dxa"/>
            <w:shd w:val="clear" w:color="auto" w:fill="auto"/>
            <w:vAlign w:val="center"/>
            <w:hideMark/>
          </w:tcPr>
          <w:p w14:paraId="20805C39" w14:textId="77777777" w:rsidR="003F6F95" w:rsidRPr="00C412A4" w:rsidRDefault="003F6F95" w:rsidP="000B0EAB">
            <w:pPr>
              <w:rPr>
                <w:rFonts w:ascii="Arial Narrow" w:hAnsi="Arial Narrow" w:cs="Calibri"/>
                <w:sz w:val="19"/>
                <w:szCs w:val="19"/>
              </w:rPr>
            </w:pPr>
            <w:r w:rsidRPr="00C412A4">
              <w:rPr>
                <w:rFonts w:ascii="Arial Narrow" w:hAnsi="Arial Narrow" w:cs="Calibri"/>
                <w:sz w:val="19"/>
                <w:szCs w:val="19"/>
              </w:rPr>
              <w:t>Protetor anti-impacto - autoadesivo - formato redondo - incolor - material: silicone/poliuretano</w:t>
            </w:r>
          </w:p>
        </w:tc>
        <w:tc>
          <w:tcPr>
            <w:tcW w:w="1008" w:type="dxa"/>
            <w:shd w:val="clear" w:color="auto" w:fill="BFBFBF" w:themeFill="background1" w:themeFillShade="BF"/>
            <w:noWrap/>
            <w:vAlign w:val="center"/>
            <w:hideMark/>
          </w:tcPr>
          <w:p w14:paraId="775EC561"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2</w:t>
            </w:r>
          </w:p>
        </w:tc>
        <w:tc>
          <w:tcPr>
            <w:tcW w:w="1013" w:type="dxa"/>
            <w:shd w:val="clear" w:color="auto" w:fill="BFBFBF" w:themeFill="background1" w:themeFillShade="BF"/>
            <w:noWrap/>
            <w:vAlign w:val="center"/>
            <w:hideMark/>
          </w:tcPr>
          <w:p w14:paraId="09C70FCE"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34B6052A"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r>
      <w:tr w:rsidR="003F6F95" w:rsidRPr="00C412A4" w14:paraId="3A62F31F" w14:textId="77777777" w:rsidTr="000B0EAB">
        <w:trPr>
          <w:trHeight w:val="419"/>
          <w:jc w:val="center"/>
        </w:trPr>
        <w:tc>
          <w:tcPr>
            <w:tcW w:w="522" w:type="dxa"/>
            <w:shd w:val="clear" w:color="auto" w:fill="auto"/>
            <w:noWrap/>
            <w:vAlign w:val="center"/>
            <w:hideMark/>
          </w:tcPr>
          <w:p w14:paraId="44CDF4E8"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71</w:t>
            </w:r>
          </w:p>
        </w:tc>
        <w:tc>
          <w:tcPr>
            <w:tcW w:w="5525" w:type="dxa"/>
            <w:shd w:val="clear" w:color="auto" w:fill="auto"/>
            <w:vAlign w:val="center"/>
            <w:hideMark/>
          </w:tcPr>
          <w:p w14:paraId="2C3935C2" w14:textId="77777777" w:rsidR="003F6F95" w:rsidRPr="00C412A4" w:rsidRDefault="003F6F95" w:rsidP="000B0EAB">
            <w:pPr>
              <w:rPr>
                <w:rFonts w:ascii="Arial Narrow" w:hAnsi="Arial Narrow" w:cs="Calibri"/>
                <w:sz w:val="19"/>
                <w:szCs w:val="19"/>
              </w:rPr>
            </w:pPr>
            <w:r w:rsidRPr="00C412A4">
              <w:rPr>
                <w:rFonts w:ascii="Arial Narrow" w:hAnsi="Arial Narrow" w:cs="Calibri"/>
                <w:sz w:val="19"/>
                <w:szCs w:val="19"/>
              </w:rPr>
              <w:t>Rotulador eletrônico portátil</w:t>
            </w:r>
          </w:p>
        </w:tc>
        <w:tc>
          <w:tcPr>
            <w:tcW w:w="1008" w:type="dxa"/>
            <w:shd w:val="clear" w:color="auto" w:fill="BFBFBF" w:themeFill="background1" w:themeFillShade="BF"/>
            <w:noWrap/>
            <w:vAlign w:val="center"/>
            <w:hideMark/>
          </w:tcPr>
          <w:p w14:paraId="29D02646"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2</w:t>
            </w:r>
          </w:p>
        </w:tc>
        <w:tc>
          <w:tcPr>
            <w:tcW w:w="1013" w:type="dxa"/>
            <w:shd w:val="clear" w:color="auto" w:fill="BFBFBF" w:themeFill="background1" w:themeFillShade="BF"/>
            <w:noWrap/>
            <w:vAlign w:val="center"/>
            <w:hideMark/>
          </w:tcPr>
          <w:p w14:paraId="31591A41"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42510CC0"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r>
      <w:tr w:rsidR="003F6F95" w:rsidRPr="00C412A4" w14:paraId="6947C1CF" w14:textId="77777777" w:rsidTr="000B0EAB">
        <w:trPr>
          <w:trHeight w:val="391"/>
          <w:jc w:val="center"/>
        </w:trPr>
        <w:tc>
          <w:tcPr>
            <w:tcW w:w="522" w:type="dxa"/>
            <w:shd w:val="clear" w:color="auto" w:fill="auto"/>
            <w:noWrap/>
            <w:vAlign w:val="center"/>
            <w:hideMark/>
          </w:tcPr>
          <w:p w14:paraId="0115D025"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72</w:t>
            </w:r>
          </w:p>
        </w:tc>
        <w:tc>
          <w:tcPr>
            <w:tcW w:w="5525" w:type="dxa"/>
            <w:shd w:val="clear" w:color="auto" w:fill="auto"/>
            <w:vAlign w:val="center"/>
            <w:hideMark/>
          </w:tcPr>
          <w:p w14:paraId="3CDED3CA"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Sifão sanfonado metalizado universal – material: polipropileno</w:t>
            </w:r>
          </w:p>
        </w:tc>
        <w:tc>
          <w:tcPr>
            <w:tcW w:w="1008" w:type="dxa"/>
            <w:shd w:val="clear" w:color="auto" w:fill="BFBFBF" w:themeFill="background1" w:themeFillShade="BF"/>
            <w:noWrap/>
            <w:vAlign w:val="center"/>
            <w:hideMark/>
          </w:tcPr>
          <w:p w14:paraId="4B6FB6A3"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8</w:t>
            </w:r>
          </w:p>
        </w:tc>
        <w:tc>
          <w:tcPr>
            <w:tcW w:w="1013" w:type="dxa"/>
            <w:shd w:val="clear" w:color="auto" w:fill="BFBFBF" w:themeFill="background1" w:themeFillShade="BF"/>
            <w:noWrap/>
            <w:vAlign w:val="center"/>
            <w:hideMark/>
          </w:tcPr>
          <w:p w14:paraId="17BE70BF"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10</w:t>
            </w:r>
          </w:p>
        </w:tc>
        <w:tc>
          <w:tcPr>
            <w:tcW w:w="1004" w:type="dxa"/>
            <w:shd w:val="clear" w:color="auto" w:fill="BFBFBF" w:themeFill="background1" w:themeFillShade="BF"/>
            <w:noWrap/>
            <w:vAlign w:val="center"/>
            <w:hideMark/>
          </w:tcPr>
          <w:p w14:paraId="7FF80794"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2</w:t>
            </w:r>
          </w:p>
        </w:tc>
      </w:tr>
      <w:tr w:rsidR="003F6F95" w:rsidRPr="00C412A4" w14:paraId="16265BC0" w14:textId="77777777" w:rsidTr="000B0EAB">
        <w:trPr>
          <w:trHeight w:val="300"/>
          <w:jc w:val="center"/>
        </w:trPr>
        <w:tc>
          <w:tcPr>
            <w:tcW w:w="522" w:type="dxa"/>
            <w:shd w:val="clear" w:color="auto" w:fill="auto"/>
            <w:noWrap/>
            <w:vAlign w:val="center"/>
            <w:hideMark/>
          </w:tcPr>
          <w:p w14:paraId="00E30496"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lastRenderedPageBreak/>
              <w:t>73</w:t>
            </w:r>
          </w:p>
        </w:tc>
        <w:tc>
          <w:tcPr>
            <w:tcW w:w="5525" w:type="dxa"/>
            <w:shd w:val="clear" w:color="auto" w:fill="auto"/>
            <w:vAlign w:val="center"/>
            <w:hideMark/>
          </w:tcPr>
          <w:p w14:paraId="20338E90"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Silicone acético incolor - TUBO DE 280G</w:t>
            </w:r>
          </w:p>
        </w:tc>
        <w:tc>
          <w:tcPr>
            <w:tcW w:w="1008" w:type="dxa"/>
            <w:shd w:val="clear" w:color="auto" w:fill="BFBFBF" w:themeFill="background1" w:themeFillShade="BF"/>
            <w:noWrap/>
            <w:vAlign w:val="center"/>
            <w:hideMark/>
          </w:tcPr>
          <w:p w14:paraId="74F0FA42"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5</w:t>
            </w:r>
          </w:p>
        </w:tc>
        <w:tc>
          <w:tcPr>
            <w:tcW w:w="1013" w:type="dxa"/>
            <w:shd w:val="clear" w:color="auto" w:fill="BFBFBF" w:themeFill="background1" w:themeFillShade="BF"/>
            <w:noWrap/>
            <w:vAlign w:val="center"/>
            <w:hideMark/>
          </w:tcPr>
          <w:p w14:paraId="5BBDBA69"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2</w:t>
            </w:r>
          </w:p>
        </w:tc>
        <w:tc>
          <w:tcPr>
            <w:tcW w:w="1004" w:type="dxa"/>
            <w:shd w:val="clear" w:color="auto" w:fill="BFBFBF" w:themeFill="background1" w:themeFillShade="BF"/>
            <w:noWrap/>
            <w:vAlign w:val="center"/>
            <w:hideMark/>
          </w:tcPr>
          <w:p w14:paraId="18A53D1E"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r>
      <w:tr w:rsidR="003F6F95" w:rsidRPr="00C412A4" w14:paraId="6017B564" w14:textId="77777777" w:rsidTr="000B0EAB">
        <w:trPr>
          <w:trHeight w:val="528"/>
          <w:jc w:val="center"/>
        </w:trPr>
        <w:tc>
          <w:tcPr>
            <w:tcW w:w="522" w:type="dxa"/>
            <w:shd w:val="clear" w:color="auto" w:fill="auto"/>
            <w:noWrap/>
            <w:vAlign w:val="center"/>
            <w:hideMark/>
          </w:tcPr>
          <w:p w14:paraId="589AA2E6"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74</w:t>
            </w:r>
          </w:p>
        </w:tc>
        <w:tc>
          <w:tcPr>
            <w:tcW w:w="5525" w:type="dxa"/>
            <w:shd w:val="clear" w:color="auto" w:fill="auto"/>
            <w:vAlign w:val="center"/>
            <w:hideMark/>
          </w:tcPr>
          <w:p w14:paraId="3F683CB4"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Torneira - para cozinha - fixação: parede - bica fixa com arejador incluso e mangueira com corpo flexível</w:t>
            </w:r>
          </w:p>
        </w:tc>
        <w:tc>
          <w:tcPr>
            <w:tcW w:w="1008" w:type="dxa"/>
            <w:shd w:val="clear" w:color="auto" w:fill="BFBFBF" w:themeFill="background1" w:themeFillShade="BF"/>
            <w:noWrap/>
            <w:vAlign w:val="center"/>
            <w:hideMark/>
          </w:tcPr>
          <w:p w14:paraId="1CED957E"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4</w:t>
            </w:r>
          </w:p>
        </w:tc>
        <w:tc>
          <w:tcPr>
            <w:tcW w:w="1013" w:type="dxa"/>
            <w:shd w:val="clear" w:color="auto" w:fill="BFBFBF" w:themeFill="background1" w:themeFillShade="BF"/>
            <w:noWrap/>
            <w:vAlign w:val="center"/>
            <w:hideMark/>
          </w:tcPr>
          <w:p w14:paraId="618CBCEB"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6F385B69"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r>
      <w:tr w:rsidR="003F6F95" w:rsidRPr="00C412A4" w14:paraId="26A7CC7F" w14:textId="77777777" w:rsidTr="000B0EAB">
        <w:trPr>
          <w:trHeight w:val="566"/>
          <w:jc w:val="center"/>
        </w:trPr>
        <w:tc>
          <w:tcPr>
            <w:tcW w:w="522" w:type="dxa"/>
            <w:shd w:val="clear" w:color="auto" w:fill="auto"/>
            <w:noWrap/>
            <w:vAlign w:val="center"/>
            <w:hideMark/>
          </w:tcPr>
          <w:p w14:paraId="0896AD0D"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75</w:t>
            </w:r>
          </w:p>
        </w:tc>
        <w:tc>
          <w:tcPr>
            <w:tcW w:w="5525" w:type="dxa"/>
            <w:shd w:val="clear" w:color="auto" w:fill="auto"/>
            <w:vAlign w:val="center"/>
            <w:hideMark/>
          </w:tcPr>
          <w:p w14:paraId="17797888"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Torneira para lavatório - Modelo Pressmatic Deluxe 120 com regulador de tempo - MARCA: Docol</w:t>
            </w:r>
          </w:p>
        </w:tc>
        <w:tc>
          <w:tcPr>
            <w:tcW w:w="1008" w:type="dxa"/>
            <w:shd w:val="clear" w:color="auto" w:fill="BFBFBF" w:themeFill="background1" w:themeFillShade="BF"/>
            <w:noWrap/>
            <w:vAlign w:val="center"/>
            <w:hideMark/>
          </w:tcPr>
          <w:p w14:paraId="2A11C4B6"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2</w:t>
            </w:r>
          </w:p>
        </w:tc>
        <w:tc>
          <w:tcPr>
            <w:tcW w:w="1013" w:type="dxa"/>
            <w:shd w:val="clear" w:color="auto" w:fill="BFBFBF" w:themeFill="background1" w:themeFillShade="BF"/>
            <w:noWrap/>
            <w:vAlign w:val="center"/>
            <w:hideMark/>
          </w:tcPr>
          <w:p w14:paraId="06B442A7"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4C6DAD8D"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r>
      <w:tr w:rsidR="003F6F95" w:rsidRPr="00C412A4" w14:paraId="2BA9ADF3" w14:textId="77777777" w:rsidTr="000B0EAB">
        <w:trPr>
          <w:trHeight w:val="382"/>
          <w:jc w:val="center"/>
        </w:trPr>
        <w:tc>
          <w:tcPr>
            <w:tcW w:w="522" w:type="dxa"/>
            <w:shd w:val="clear" w:color="auto" w:fill="auto"/>
            <w:noWrap/>
            <w:vAlign w:val="center"/>
            <w:hideMark/>
          </w:tcPr>
          <w:p w14:paraId="0E5CE88D"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76</w:t>
            </w:r>
          </w:p>
        </w:tc>
        <w:tc>
          <w:tcPr>
            <w:tcW w:w="5525" w:type="dxa"/>
            <w:shd w:val="clear" w:color="auto" w:fill="auto"/>
            <w:vAlign w:val="center"/>
            <w:hideMark/>
          </w:tcPr>
          <w:p w14:paraId="1D52167B"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Torneira para purificador FR600 e PFN2000 IBBL - cor: branco - haste: azul</w:t>
            </w:r>
          </w:p>
        </w:tc>
        <w:tc>
          <w:tcPr>
            <w:tcW w:w="1008" w:type="dxa"/>
            <w:shd w:val="clear" w:color="auto" w:fill="BFBFBF" w:themeFill="background1" w:themeFillShade="BF"/>
            <w:noWrap/>
            <w:vAlign w:val="center"/>
            <w:hideMark/>
          </w:tcPr>
          <w:p w14:paraId="71353B6E"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10</w:t>
            </w:r>
          </w:p>
        </w:tc>
        <w:tc>
          <w:tcPr>
            <w:tcW w:w="1013" w:type="dxa"/>
            <w:shd w:val="clear" w:color="auto" w:fill="BFBFBF" w:themeFill="background1" w:themeFillShade="BF"/>
            <w:noWrap/>
            <w:vAlign w:val="center"/>
            <w:hideMark/>
          </w:tcPr>
          <w:p w14:paraId="2235E77E"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08FEA26C"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r>
      <w:tr w:rsidR="003F6F95" w:rsidRPr="00C412A4" w14:paraId="2296E1A2" w14:textId="77777777" w:rsidTr="000B0EAB">
        <w:trPr>
          <w:trHeight w:val="510"/>
          <w:jc w:val="center"/>
        </w:trPr>
        <w:tc>
          <w:tcPr>
            <w:tcW w:w="522" w:type="dxa"/>
            <w:shd w:val="clear" w:color="auto" w:fill="auto"/>
            <w:noWrap/>
            <w:vAlign w:val="center"/>
            <w:hideMark/>
          </w:tcPr>
          <w:p w14:paraId="27831D45"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77</w:t>
            </w:r>
          </w:p>
        </w:tc>
        <w:tc>
          <w:tcPr>
            <w:tcW w:w="5525" w:type="dxa"/>
            <w:shd w:val="clear" w:color="auto" w:fill="auto"/>
            <w:vAlign w:val="center"/>
            <w:hideMark/>
          </w:tcPr>
          <w:p w14:paraId="6C06994F"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Torneira para purificador FR600 e PFN2000 IBBL - cor: branco - haste: branca</w:t>
            </w:r>
          </w:p>
        </w:tc>
        <w:tc>
          <w:tcPr>
            <w:tcW w:w="1008" w:type="dxa"/>
            <w:shd w:val="clear" w:color="auto" w:fill="BFBFBF" w:themeFill="background1" w:themeFillShade="BF"/>
            <w:noWrap/>
            <w:vAlign w:val="center"/>
            <w:hideMark/>
          </w:tcPr>
          <w:p w14:paraId="54346335"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10</w:t>
            </w:r>
          </w:p>
        </w:tc>
        <w:tc>
          <w:tcPr>
            <w:tcW w:w="1013" w:type="dxa"/>
            <w:shd w:val="clear" w:color="auto" w:fill="BFBFBF" w:themeFill="background1" w:themeFillShade="BF"/>
            <w:noWrap/>
            <w:vAlign w:val="center"/>
            <w:hideMark/>
          </w:tcPr>
          <w:p w14:paraId="78CEDDAA"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331AB4CD"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r>
      <w:tr w:rsidR="003F6F95" w:rsidRPr="00C412A4" w14:paraId="39E2EB6E" w14:textId="77777777" w:rsidTr="000B0EAB">
        <w:trPr>
          <w:trHeight w:val="467"/>
          <w:jc w:val="center"/>
        </w:trPr>
        <w:tc>
          <w:tcPr>
            <w:tcW w:w="522" w:type="dxa"/>
            <w:shd w:val="clear" w:color="auto" w:fill="auto"/>
            <w:noWrap/>
            <w:vAlign w:val="center"/>
            <w:hideMark/>
          </w:tcPr>
          <w:p w14:paraId="115AD06E"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78</w:t>
            </w:r>
          </w:p>
        </w:tc>
        <w:tc>
          <w:tcPr>
            <w:tcW w:w="5525" w:type="dxa"/>
            <w:shd w:val="clear" w:color="auto" w:fill="auto"/>
            <w:vAlign w:val="center"/>
            <w:hideMark/>
          </w:tcPr>
          <w:p w14:paraId="63FAD7DD"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Trena 5 metros - estojo em ABS de alta resistência</w:t>
            </w:r>
          </w:p>
        </w:tc>
        <w:tc>
          <w:tcPr>
            <w:tcW w:w="1008" w:type="dxa"/>
            <w:shd w:val="clear" w:color="auto" w:fill="BFBFBF" w:themeFill="background1" w:themeFillShade="BF"/>
            <w:noWrap/>
            <w:vAlign w:val="center"/>
            <w:hideMark/>
          </w:tcPr>
          <w:p w14:paraId="29381333"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2</w:t>
            </w:r>
          </w:p>
        </w:tc>
        <w:tc>
          <w:tcPr>
            <w:tcW w:w="1013" w:type="dxa"/>
            <w:shd w:val="clear" w:color="auto" w:fill="BFBFBF" w:themeFill="background1" w:themeFillShade="BF"/>
            <w:noWrap/>
            <w:vAlign w:val="center"/>
            <w:hideMark/>
          </w:tcPr>
          <w:p w14:paraId="6745642A"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6C209AE3"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1</w:t>
            </w:r>
          </w:p>
        </w:tc>
      </w:tr>
      <w:tr w:rsidR="003F6F95" w:rsidRPr="00C412A4" w14:paraId="507CBAAF" w14:textId="77777777" w:rsidTr="000B0EAB">
        <w:trPr>
          <w:trHeight w:val="407"/>
          <w:jc w:val="center"/>
        </w:trPr>
        <w:tc>
          <w:tcPr>
            <w:tcW w:w="522" w:type="dxa"/>
            <w:shd w:val="clear" w:color="auto" w:fill="auto"/>
            <w:noWrap/>
            <w:vAlign w:val="center"/>
            <w:hideMark/>
          </w:tcPr>
          <w:p w14:paraId="516EA344"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79</w:t>
            </w:r>
          </w:p>
        </w:tc>
        <w:tc>
          <w:tcPr>
            <w:tcW w:w="5525" w:type="dxa"/>
            <w:shd w:val="clear" w:color="auto" w:fill="auto"/>
            <w:vAlign w:val="center"/>
            <w:hideMark/>
          </w:tcPr>
          <w:p w14:paraId="1C7A4C69"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Válvula de escoamento para lavatório - Modelo universal 7/8"</w:t>
            </w:r>
          </w:p>
        </w:tc>
        <w:tc>
          <w:tcPr>
            <w:tcW w:w="1008" w:type="dxa"/>
            <w:shd w:val="clear" w:color="auto" w:fill="BFBFBF" w:themeFill="background1" w:themeFillShade="BF"/>
            <w:noWrap/>
            <w:vAlign w:val="center"/>
            <w:hideMark/>
          </w:tcPr>
          <w:p w14:paraId="1AD2106B"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2</w:t>
            </w:r>
          </w:p>
        </w:tc>
        <w:tc>
          <w:tcPr>
            <w:tcW w:w="1013" w:type="dxa"/>
            <w:shd w:val="clear" w:color="auto" w:fill="BFBFBF" w:themeFill="background1" w:themeFillShade="BF"/>
            <w:noWrap/>
            <w:vAlign w:val="center"/>
            <w:hideMark/>
          </w:tcPr>
          <w:p w14:paraId="07CC9C29"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4F8F88B7"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r>
      <w:tr w:rsidR="003F6F95" w:rsidRPr="00C412A4" w14:paraId="129C87BE" w14:textId="77777777" w:rsidTr="000B0EAB">
        <w:trPr>
          <w:trHeight w:val="457"/>
          <w:jc w:val="center"/>
        </w:trPr>
        <w:tc>
          <w:tcPr>
            <w:tcW w:w="522" w:type="dxa"/>
            <w:shd w:val="clear" w:color="auto" w:fill="auto"/>
            <w:noWrap/>
            <w:vAlign w:val="center"/>
            <w:hideMark/>
          </w:tcPr>
          <w:p w14:paraId="5C129C1F" w14:textId="77777777" w:rsidR="003F6F95" w:rsidRPr="00C412A4" w:rsidRDefault="003F6F95" w:rsidP="000B0EAB">
            <w:pPr>
              <w:jc w:val="center"/>
              <w:rPr>
                <w:rFonts w:ascii="Arial Narrow" w:hAnsi="Arial Narrow" w:cs="Calibri"/>
                <w:color w:val="000000"/>
                <w:sz w:val="19"/>
                <w:szCs w:val="19"/>
              </w:rPr>
            </w:pPr>
            <w:r w:rsidRPr="00C412A4">
              <w:rPr>
                <w:rFonts w:ascii="Arial Narrow" w:hAnsi="Arial Narrow" w:cs="Calibri"/>
                <w:color w:val="000000"/>
                <w:sz w:val="19"/>
                <w:szCs w:val="19"/>
              </w:rPr>
              <w:t>80</w:t>
            </w:r>
          </w:p>
        </w:tc>
        <w:tc>
          <w:tcPr>
            <w:tcW w:w="5525" w:type="dxa"/>
            <w:shd w:val="clear" w:color="auto" w:fill="auto"/>
            <w:vAlign w:val="center"/>
            <w:hideMark/>
          </w:tcPr>
          <w:p w14:paraId="50FC3537" w14:textId="77777777" w:rsidR="003F6F95" w:rsidRPr="00C412A4" w:rsidRDefault="003F6F95" w:rsidP="000B0EAB">
            <w:pPr>
              <w:rPr>
                <w:rFonts w:ascii="Arial Narrow" w:hAnsi="Arial Narrow" w:cs="Calibri"/>
                <w:sz w:val="19"/>
                <w:szCs w:val="19"/>
                <w:lang w:val="pt-BR"/>
              </w:rPr>
            </w:pPr>
            <w:r w:rsidRPr="00C412A4">
              <w:rPr>
                <w:rFonts w:ascii="Arial Narrow" w:hAnsi="Arial Narrow" w:cs="Calibri"/>
                <w:sz w:val="19"/>
                <w:szCs w:val="19"/>
                <w:lang w:val="pt-BR"/>
              </w:rPr>
              <w:t>Válvula para mictório - Modelo Pressmatic Compact - MARCA: Docol</w:t>
            </w:r>
          </w:p>
        </w:tc>
        <w:tc>
          <w:tcPr>
            <w:tcW w:w="1008" w:type="dxa"/>
            <w:shd w:val="clear" w:color="auto" w:fill="BFBFBF" w:themeFill="background1" w:themeFillShade="BF"/>
            <w:noWrap/>
            <w:vAlign w:val="center"/>
            <w:hideMark/>
          </w:tcPr>
          <w:p w14:paraId="769264A8"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5</w:t>
            </w:r>
          </w:p>
        </w:tc>
        <w:tc>
          <w:tcPr>
            <w:tcW w:w="1013" w:type="dxa"/>
            <w:shd w:val="clear" w:color="auto" w:fill="BFBFBF" w:themeFill="background1" w:themeFillShade="BF"/>
            <w:noWrap/>
            <w:vAlign w:val="center"/>
            <w:hideMark/>
          </w:tcPr>
          <w:p w14:paraId="692C6D86"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0</w:t>
            </w:r>
          </w:p>
        </w:tc>
        <w:tc>
          <w:tcPr>
            <w:tcW w:w="1004" w:type="dxa"/>
            <w:shd w:val="clear" w:color="auto" w:fill="BFBFBF" w:themeFill="background1" w:themeFillShade="BF"/>
            <w:noWrap/>
            <w:vAlign w:val="center"/>
            <w:hideMark/>
          </w:tcPr>
          <w:p w14:paraId="6872AE7B" w14:textId="77777777" w:rsidR="003F6F95" w:rsidRPr="00C412A4" w:rsidRDefault="003F6F95" w:rsidP="000B0EAB">
            <w:pPr>
              <w:jc w:val="center"/>
              <w:rPr>
                <w:rFonts w:ascii="Arial Narrow" w:hAnsi="Arial Narrow" w:cs="Calibri"/>
                <w:sz w:val="19"/>
                <w:szCs w:val="19"/>
              </w:rPr>
            </w:pPr>
            <w:r w:rsidRPr="00C412A4">
              <w:rPr>
                <w:rFonts w:ascii="Arial Narrow" w:hAnsi="Arial Narrow" w:cs="Calibri"/>
                <w:sz w:val="19"/>
                <w:szCs w:val="19"/>
              </w:rPr>
              <w:t>2</w:t>
            </w:r>
          </w:p>
        </w:tc>
      </w:tr>
    </w:tbl>
    <w:p w14:paraId="1A103C72" w14:textId="77777777" w:rsidR="003F6F95" w:rsidRPr="003B745B" w:rsidRDefault="003F6F95" w:rsidP="003F6F95">
      <w:pPr>
        <w:pStyle w:val="Nivel1"/>
      </w:pPr>
      <w:bookmarkStart w:id="34" w:name="_Ref136529584"/>
      <w:r w:rsidRPr="003B745B">
        <w:t>MODELO DE GESTÃO DO CONTRATO</w:t>
      </w:r>
      <w:bookmarkEnd w:id="34"/>
    </w:p>
    <w:p w14:paraId="7BEBB2A2" w14:textId="77777777" w:rsidR="003F6F95" w:rsidRPr="003B745B" w:rsidRDefault="003F6F95" w:rsidP="003F6F95">
      <w:pPr>
        <w:pStyle w:val="Nivel2"/>
      </w:pPr>
      <w:r w:rsidRPr="003B745B">
        <w:t>O contrato deverá ser executado fielmente pelas partes, de acordo com as cláusulas avençadas e as normas da Lei nº 14.133, de 2021, e cada parte responderá pelas consequências de sua inexecução total ou parcial.</w:t>
      </w:r>
    </w:p>
    <w:p w14:paraId="1C30ED29" w14:textId="77777777" w:rsidR="003F6F95" w:rsidRPr="003B745B" w:rsidRDefault="003F6F95" w:rsidP="003F6F95">
      <w:pPr>
        <w:pStyle w:val="Nivel2"/>
      </w:pPr>
      <w:r w:rsidRPr="003B745B">
        <w:t>Em caso de impedimento, ordem de paralisação ou suspensão do contrato, o cronograma de execução será prorrogado automaticamente pelo tempo correspondente, anotadas tais circunstâncias mediante simples apostila.</w:t>
      </w:r>
    </w:p>
    <w:p w14:paraId="1C06FE8F" w14:textId="77777777" w:rsidR="003F6F95" w:rsidRPr="003B745B" w:rsidRDefault="003F6F95" w:rsidP="003F6F95">
      <w:pPr>
        <w:pStyle w:val="Nivel2"/>
      </w:pPr>
      <w:r w:rsidRPr="003B745B">
        <w:t>As comunicações entre o órgão ou entidade e a contratada devem ser realizadas por escrito sempre que o ato exigir tal formalidade, admitindo-se o uso de mensagem eletrônica para esse fim.</w:t>
      </w:r>
    </w:p>
    <w:p w14:paraId="5360846C" w14:textId="77777777" w:rsidR="003F6F95" w:rsidRPr="003B745B" w:rsidRDefault="003F6F95" w:rsidP="003F6F95">
      <w:pPr>
        <w:pStyle w:val="Nivel2"/>
      </w:pPr>
      <w:r w:rsidRPr="003B745B">
        <w:t>O CRCPR poderá convocar representante da empresa para adoção de providências que devam ser cumpridas de imediato.</w:t>
      </w:r>
    </w:p>
    <w:p w14:paraId="38C50039" w14:textId="77777777" w:rsidR="003F6F95" w:rsidRPr="003B745B" w:rsidRDefault="003F6F95" w:rsidP="003F6F95">
      <w:pPr>
        <w:pStyle w:val="Nivel2"/>
      </w:pPr>
      <w:r w:rsidRPr="003B745B">
        <w:t xml:space="preserve">A execução do contrato deverá ser acompanhada e fiscalizada pelo(s) fiscal(is) do contrato, ou pelos respectivos substitutos, designados por meio de Portaria da presidência do CRCPR. </w:t>
      </w:r>
    </w:p>
    <w:p w14:paraId="78A64E24" w14:textId="77777777" w:rsidR="003F6F95" w:rsidRPr="003B745B" w:rsidRDefault="003F6F95" w:rsidP="003F6F95">
      <w:pPr>
        <w:pStyle w:val="Nivel2"/>
      </w:pPr>
      <w:r w:rsidRPr="003B745B">
        <w:t>O fiscal do contrato acompanhará a execução do contrato, para que sejam cumpridas todas as condições estabelecidas no contrato, de modo a assegurar os melhores resultados para a Administração.</w:t>
      </w:r>
    </w:p>
    <w:p w14:paraId="1F10A734" w14:textId="77777777" w:rsidR="003F6F95" w:rsidRPr="003B745B" w:rsidRDefault="003F6F95" w:rsidP="003F6F95">
      <w:pPr>
        <w:pStyle w:val="Nivel2"/>
      </w:pPr>
      <w:r w:rsidRPr="003B745B">
        <w:t>O fiscal do contrato anotará no histórico de gerenciamento do contrato todas as ocorrências relacionadas à execução do contrato, com a descrição do que for necessário para a regularização das faltas ou dos defeitos observados.</w:t>
      </w:r>
    </w:p>
    <w:p w14:paraId="5CEB2D90" w14:textId="77777777" w:rsidR="003F6F95" w:rsidRPr="003B745B" w:rsidRDefault="003F6F95" w:rsidP="003F6F95">
      <w:pPr>
        <w:pStyle w:val="Nivel2"/>
      </w:pPr>
      <w:r w:rsidRPr="003B745B">
        <w:t>Identificada qualquer inexatidão ou irregularidade, o fiscal do contrato emitirá notificações para a correção da execução do contrato, determinando prazo para a correção.</w:t>
      </w:r>
    </w:p>
    <w:p w14:paraId="453FC594" w14:textId="77777777" w:rsidR="003F6F95" w:rsidRPr="003B745B" w:rsidRDefault="003F6F95" w:rsidP="003F6F95">
      <w:pPr>
        <w:pStyle w:val="Nivel2"/>
      </w:pPr>
      <w:r w:rsidRPr="003B745B">
        <w:t>O fiscal do contrato informará à Diretoria do CRCPR, em tempo hábil, a situação que demanda decisão ou adoção de medidas que ultrapassem sua competência, para que adote as medidas necessárias e saneadoras, se for o caso.</w:t>
      </w:r>
    </w:p>
    <w:p w14:paraId="3A8B978E" w14:textId="77777777" w:rsidR="003F6F95" w:rsidRPr="003B745B" w:rsidRDefault="003F6F95" w:rsidP="003F6F95">
      <w:pPr>
        <w:pStyle w:val="Nivel2"/>
      </w:pPr>
      <w:r w:rsidRPr="003B745B">
        <w:lastRenderedPageBreak/>
        <w:t>No caso de ocorrências que possam inviabilizar a execução do contrato nas datas aprazadas, o fiscal do contrato comunicará o fato imediatamente à Diretoria do CRCPR.</w:t>
      </w:r>
    </w:p>
    <w:p w14:paraId="184205CB" w14:textId="77777777" w:rsidR="003F6F95" w:rsidRPr="003B745B" w:rsidRDefault="003F6F95" w:rsidP="003F6F95">
      <w:pPr>
        <w:pStyle w:val="Nivel2"/>
      </w:pPr>
      <w:r w:rsidRPr="003B745B">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e anotará os problemas que obstem o fluxo normal da liquidação e o pagamento da despesa no relatório de riscos eventuais</w:t>
      </w:r>
    </w:p>
    <w:p w14:paraId="37E5031B" w14:textId="77777777" w:rsidR="003F6F95" w:rsidRPr="003B745B" w:rsidRDefault="003F6F95" w:rsidP="003F6F95">
      <w:pPr>
        <w:pStyle w:val="Nivel2"/>
      </w:pPr>
      <w:r w:rsidRPr="003B745B">
        <w:t>Caso ocorram descumprimento das obrigações contratuais, o fiscal do contrato atuará tempestivamente na solução do problema, reportando à Diretoria do CRCPR para que tome as providências cabíveis, quando ultrapassar a sua competência.</w:t>
      </w:r>
    </w:p>
    <w:p w14:paraId="67B4EBC9" w14:textId="77777777" w:rsidR="003F6F95" w:rsidRPr="003B745B" w:rsidRDefault="003F6F95" w:rsidP="003F6F95">
      <w:pPr>
        <w:pStyle w:val="Nivel2"/>
      </w:pPr>
      <w:r w:rsidRPr="003B745B">
        <w:t>O fiscal do contrato coordenará a atualização do processo de acompanhamento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22C67B14" w14:textId="77777777" w:rsidR="003F6F95" w:rsidRPr="003B745B" w:rsidRDefault="003F6F95" w:rsidP="003F6F95">
      <w:pPr>
        <w:pStyle w:val="Nivel2"/>
      </w:pPr>
      <w:r w:rsidRPr="003B745B">
        <w:t>O fiscal do contrato emitirá documento comprobatório da avaliação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336C67D0" w14:textId="77777777" w:rsidR="003F6F95" w:rsidRPr="003B745B" w:rsidRDefault="003F6F95" w:rsidP="003F6F95">
      <w:pPr>
        <w:pStyle w:val="Nivel2"/>
      </w:pPr>
      <w:r w:rsidRPr="003B745B">
        <w:t>O fiscal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60D75D38" w14:textId="77777777" w:rsidR="003F6F95" w:rsidRPr="003B745B" w:rsidRDefault="003F6F95" w:rsidP="003F6F95">
      <w:pPr>
        <w:pStyle w:val="Nivel2"/>
      </w:pPr>
      <w:r w:rsidRPr="003B745B">
        <w:t>O fiscal do contrato deverá elaborar relatório final com informações sobre a consecução dos objetivos que tenham justificado a contratação e eventuais condutas a serem adotadas para o aprimoramento das atividades da Administração.</w:t>
      </w:r>
    </w:p>
    <w:p w14:paraId="41201233" w14:textId="77777777" w:rsidR="003F6F95" w:rsidRPr="003B745B" w:rsidRDefault="003F6F95" w:rsidP="003F6F95">
      <w:pPr>
        <w:pStyle w:val="Nivel1"/>
      </w:pPr>
      <w:bookmarkStart w:id="35" w:name="_Ref172106220"/>
      <w:r w:rsidRPr="003B745B">
        <w:t>REQUISITOS DA CONTRATAÇÃO</w:t>
      </w:r>
      <w:bookmarkEnd w:id="35"/>
    </w:p>
    <w:p w14:paraId="0666F4BD" w14:textId="77777777" w:rsidR="003F6F95" w:rsidRPr="003B745B" w:rsidRDefault="003F6F95" w:rsidP="003F6F95">
      <w:pPr>
        <w:pStyle w:val="Nivel1"/>
        <w:numPr>
          <w:ilvl w:val="0"/>
          <w:numId w:val="0"/>
        </w:numPr>
        <w:ind w:left="709"/>
        <w:rPr>
          <w:bCs/>
        </w:rPr>
      </w:pPr>
      <w:r w:rsidRPr="003B745B">
        <w:t>Sustentabilidade</w:t>
      </w:r>
    </w:p>
    <w:p w14:paraId="36C7B1B4" w14:textId="77777777" w:rsidR="003F6F95" w:rsidRDefault="003F6F95" w:rsidP="003F6F95">
      <w:pPr>
        <w:pStyle w:val="Nivel2"/>
      </w:pPr>
      <w:r w:rsidRPr="003B745B">
        <w:t>Considerando a necessidade de observância do princípio da sustentabilidade nas contratações administrativas, com fulcro na Instrução Normativa SLTI/MPOG nº 01/2010 e no art. 5º da Lei nº 14.133/2021, a contratação pretendida deverá, no que for possível, atender ao vigente Plano de Logística Sustentável CRCPR.</w:t>
      </w:r>
    </w:p>
    <w:p w14:paraId="25F92554" w14:textId="77777777" w:rsidR="003F6F95" w:rsidRDefault="003F6F95" w:rsidP="003F6F95">
      <w:pPr>
        <w:pStyle w:val="Nivel2"/>
      </w:pPr>
      <w:r>
        <w:t>Especificamente quanto ao fornecimento de lâmpadas de tecnologia LED com controle integrado à base, caracterizadas por produzirem luz através do fenômeno conhecido por eletroluminescência, realizado por material semicondutor, a licitante deverá observar, no que couber, a Portaria nº 69/2022 do INMETRO, devendo obedecer às seguintes diretrizes:</w:t>
      </w:r>
    </w:p>
    <w:p w14:paraId="6219C04F" w14:textId="77777777" w:rsidR="003F6F95" w:rsidRDefault="003F6F95" w:rsidP="003F6F95">
      <w:pPr>
        <w:pStyle w:val="Nivel3"/>
      </w:pPr>
      <w:r>
        <w:t>A potência consumida pela lâmpada não poderá exceder a potência nominal declarada em mais do que 10%;</w:t>
      </w:r>
    </w:p>
    <w:p w14:paraId="10F38AC4" w14:textId="77777777" w:rsidR="003F6F95" w:rsidRDefault="003F6F95" w:rsidP="003F6F95">
      <w:pPr>
        <w:pStyle w:val="Nivel3"/>
      </w:pPr>
      <w:r>
        <w:lastRenderedPageBreak/>
        <w:t>Lâmpadas com potência igual a 5W ou superior deverão apresentar fator de potência maior ou igual a 0,70, salvo quando na forma tubular, quando o fator deverá ser de no mínimo 0,92;</w:t>
      </w:r>
    </w:p>
    <w:p w14:paraId="6A1F428A" w14:textId="77777777" w:rsidR="003F6F95" w:rsidRDefault="003F6F95" w:rsidP="003F6F95">
      <w:pPr>
        <w:pStyle w:val="Nivel3"/>
      </w:pPr>
      <w:r>
        <w:t>Lâmpadas deverão ter vida útil mínima de 25.000 hora com manutenção do fluxo luminoso em 70%;</w:t>
      </w:r>
    </w:p>
    <w:p w14:paraId="4C4890F5" w14:textId="77777777" w:rsidR="003F6F95" w:rsidRDefault="003F6F95" w:rsidP="003F6F95">
      <w:pPr>
        <w:pStyle w:val="Nivel3"/>
      </w:pPr>
      <w:r>
        <w:t>As lâmpadas fornecidas deverão conter Etiqueta Nacional de Conservação de Energia – ENCE do INMETRO, nos termos da Portaria INMETRO nº 69/2022, que aprova os requisitos de avaliação da conformidade do produto e trata da etiquetagem compulsória.</w:t>
      </w:r>
    </w:p>
    <w:p w14:paraId="16EDE544" w14:textId="77777777" w:rsidR="003F6F95" w:rsidRPr="003B745B" w:rsidRDefault="003F6F95" w:rsidP="003F6F95">
      <w:pPr>
        <w:pStyle w:val="Nivel1"/>
        <w:numPr>
          <w:ilvl w:val="0"/>
          <w:numId w:val="0"/>
        </w:numPr>
        <w:ind w:left="709"/>
        <w:rPr>
          <w:bCs/>
        </w:rPr>
      </w:pPr>
      <w:r w:rsidRPr="003B745B">
        <w:t>Subcontratação</w:t>
      </w:r>
    </w:p>
    <w:p w14:paraId="3F812883" w14:textId="77777777" w:rsidR="003F6F95" w:rsidRPr="003B745B" w:rsidRDefault="003F6F95" w:rsidP="003F6F95">
      <w:pPr>
        <w:pStyle w:val="Nivel2"/>
      </w:pPr>
      <w:r w:rsidRPr="003B745B">
        <w:t>Não é admitida a subcontratação do objeto contratual</w:t>
      </w:r>
      <w:r>
        <w:t>.</w:t>
      </w:r>
    </w:p>
    <w:p w14:paraId="58FBF604" w14:textId="77777777" w:rsidR="003F6F95" w:rsidRPr="003B745B" w:rsidRDefault="003F6F95" w:rsidP="003F6F95">
      <w:pPr>
        <w:pStyle w:val="Nivel1"/>
        <w:numPr>
          <w:ilvl w:val="0"/>
          <w:numId w:val="0"/>
        </w:numPr>
        <w:ind w:left="709"/>
        <w:rPr>
          <w:bCs/>
        </w:rPr>
      </w:pPr>
      <w:r w:rsidRPr="003B745B">
        <w:t>Garantia da contratação</w:t>
      </w:r>
    </w:p>
    <w:p w14:paraId="5519DBC8" w14:textId="77777777" w:rsidR="003F6F95" w:rsidRPr="003B745B" w:rsidRDefault="003F6F95" w:rsidP="003F6F95">
      <w:pPr>
        <w:pStyle w:val="Nivel2"/>
      </w:pPr>
      <w:bookmarkStart w:id="36" w:name="_Ref135047381"/>
      <w:r>
        <w:t>Não será</w:t>
      </w:r>
      <w:r w:rsidRPr="003B745B">
        <w:t xml:space="preserve"> exigida garantia da contratação</w:t>
      </w:r>
      <w:bookmarkEnd w:id="36"/>
      <w:r w:rsidRPr="003B745B">
        <w:t>.</w:t>
      </w:r>
    </w:p>
    <w:p w14:paraId="5C1169D0" w14:textId="77777777" w:rsidR="003F6F95" w:rsidRPr="003B745B" w:rsidRDefault="003F6F95" w:rsidP="003F6F95">
      <w:pPr>
        <w:pStyle w:val="Nivel1"/>
      </w:pPr>
      <w:r w:rsidRPr="003B745B">
        <w:t>DAS OBRIGAÇÕES DO CONTRATANTE</w:t>
      </w:r>
    </w:p>
    <w:p w14:paraId="23152875" w14:textId="77777777" w:rsidR="003F6F95" w:rsidRPr="003B745B" w:rsidRDefault="003F6F95" w:rsidP="003F6F95">
      <w:pPr>
        <w:pStyle w:val="Nivel2"/>
      </w:pPr>
      <w:r w:rsidRPr="003B745B">
        <w:t xml:space="preserve">Exigir </w:t>
      </w:r>
      <w:r w:rsidRPr="00DF7790">
        <w:t>o cumprimento de todos os compromissos assumidos pela Contratada e todas as providências necessárias ao bom andamento da execução do objeto contratual, de acordo com as disposições legais e os instrumentos e documentos integrantes do processo administrativo de contratação</w:t>
      </w:r>
      <w:r w:rsidRPr="003B745B">
        <w:t>.</w:t>
      </w:r>
    </w:p>
    <w:p w14:paraId="7DBDC673" w14:textId="77777777" w:rsidR="003F6F95" w:rsidRDefault="003F6F95" w:rsidP="003F6F95">
      <w:pPr>
        <w:pStyle w:val="Nivel2"/>
      </w:pPr>
      <w:r w:rsidRPr="003B745B">
        <w:t xml:space="preserve">Exigir </w:t>
      </w:r>
      <w:r w:rsidRPr="00DF7790">
        <w:t>da Contratada, a qualquer tempo, a comprovação das condições de habilitação e qualificação exigidas no processo administrativo de contratação</w:t>
      </w:r>
      <w:r w:rsidRPr="003B745B">
        <w:t>.</w:t>
      </w:r>
    </w:p>
    <w:p w14:paraId="74732196" w14:textId="77777777" w:rsidR="003F6F95" w:rsidRDefault="003F6F95" w:rsidP="003F6F95">
      <w:pPr>
        <w:pStyle w:val="Nivel2"/>
      </w:pPr>
      <w:r>
        <w:t xml:space="preserve">Proceder </w:t>
      </w:r>
      <w:r w:rsidRPr="00DF7790">
        <w:t>ao devido atesto do objeto contratual, com as ressalvas que se fizerem necessárias, ou rejeitar, no todo ou em parte, quando em desacordo com as respectivas especificações e normas legais e contratuais</w:t>
      </w:r>
      <w:r>
        <w:t>.</w:t>
      </w:r>
    </w:p>
    <w:p w14:paraId="7FDC6269" w14:textId="77777777" w:rsidR="003F6F95" w:rsidRDefault="003F6F95" w:rsidP="003F6F95">
      <w:pPr>
        <w:pStyle w:val="Nivel2"/>
      </w:pPr>
      <w:r>
        <w:t xml:space="preserve">Exercer </w:t>
      </w:r>
      <w:r w:rsidRPr="00DF7790">
        <w:t>as atribuições correlatas à fiscalização da execução do objeto contratual, incluindo a documentação das ocorrências havidas, por meio de colaborador especialmente designado para esses fins fiscalizatórios</w:t>
      </w:r>
      <w:r>
        <w:t>.</w:t>
      </w:r>
    </w:p>
    <w:p w14:paraId="44B85E24" w14:textId="77777777" w:rsidR="003F6F95" w:rsidRDefault="003F6F95" w:rsidP="003F6F95">
      <w:pPr>
        <w:pStyle w:val="Nivel2"/>
      </w:pPr>
      <w:r w:rsidRPr="00DF7790">
        <w:t>Proporcionar à Contratada todas as facilidades necessárias para o regular desempenho de suas obrigações dentro dos prazos e das condições aplicáveis à presente contratação, inclusive mediante a prestação de informações e esclarecimentos sobre o objeto contratual e sua vigência</w:t>
      </w:r>
      <w:r>
        <w:t>.</w:t>
      </w:r>
    </w:p>
    <w:p w14:paraId="700058A0" w14:textId="77777777" w:rsidR="003F6F95" w:rsidRDefault="003F6F95" w:rsidP="003F6F95">
      <w:pPr>
        <w:pStyle w:val="Nivel2"/>
      </w:pPr>
      <w:r w:rsidRPr="00DF7790">
        <w:t>Efetuar o pagamento do valor devido à Contratada, conforme os prazos e as condições aplicáveis à relação contratual entre as partes</w:t>
      </w:r>
      <w:r>
        <w:t>.</w:t>
      </w:r>
    </w:p>
    <w:p w14:paraId="5854F240" w14:textId="77777777" w:rsidR="003F6F95" w:rsidRPr="003B745B" w:rsidRDefault="003F6F95" w:rsidP="003F6F95">
      <w:pPr>
        <w:pStyle w:val="Nivel2"/>
      </w:pPr>
      <w:r w:rsidRPr="00DF7790">
        <w:t>Manifestar-se formalmente em todos os atos relativos ao período de vigência e execução do objeto contratual, em especial, quando da eventual aplicação de sanções e/ou de alterações e repactuações contratuais</w:t>
      </w:r>
      <w:r>
        <w:t>.</w:t>
      </w:r>
    </w:p>
    <w:p w14:paraId="4DDE7277" w14:textId="77777777" w:rsidR="003F6F95" w:rsidRDefault="003F6F95" w:rsidP="003F6F95">
      <w:pPr>
        <w:pStyle w:val="Nivel2"/>
      </w:pPr>
      <w:r>
        <w:t>Apurar e aplicar as sanções administrativas, quando se fizerem necessárias e conforme o devido processo legal;</w:t>
      </w:r>
    </w:p>
    <w:p w14:paraId="69DA2AAD" w14:textId="77777777" w:rsidR="003F6F95" w:rsidRDefault="003F6F95" w:rsidP="003F6F95">
      <w:pPr>
        <w:pStyle w:val="Nivel2"/>
      </w:pPr>
      <w:r>
        <w:t>Notificar, à Contratada, por escrito e logo após a ciência do fato respectivo, sobre a constatação de quaisquer vícios constatados;</w:t>
      </w:r>
    </w:p>
    <w:p w14:paraId="71A41AD1" w14:textId="77777777" w:rsidR="003F6F95" w:rsidRDefault="003F6F95" w:rsidP="003F6F95">
      <w:pPr>
        <w:pStyle w:val="Nivel2"/>
      </w:pPr>
      <w:r>
        <w:lastRenderedPageBreak/>
        <w:t>Receber o objeto se este, mediante uma análise perfunctória, for reputado como adequado às exigências legais e contratuais, ou, em caso de não recebimento, indicar expressamente as razões da recusa.</w:t>
      </w:r>
    </w:p>
    <w:p w14:paraId="3FA5BA50" w14:textId="77777777" w:rsidR="003F6F95" w:rsidRDefault="003F6F95" w:rsidP="003F6F95">
      <w:pPr>
        <w:pStyle w:val="Nivel2"/>
      </w:pPr>
      <w:r>
        <w:t>Rejeitar, no todo ou em parte, o objeto executado se em desacordo com as especificações previstas neste Termo.</w:t>
      </w:r>
    </w:p>
    <w:p w14:paraId="53E9689A" w14:textId="77777777" w:rsidR="003F6F95" w:rsidRPr="003B745B" w:rsidRDefault="003F6F95" w:rsidP="003F6F95">
      <w:pPr>
        <w:pStyle w:val="Nivel2"/>
      </w:pPr>
      <w:r>
        <w:t>Responder eventuais pedidos de reestabelecimento do equilíbrio econômico-financeiro da contratação que sejam feitos pela CONTRATADA, no prazo máximo de 1 (um) mês</w:t>
      </w:r>
      <w:r w:rsidRPr="003B745B">
        <w:t>.</w:t>
      </w:r>
    </w:p>
    <w:p w14:paraId="3C5EB81C" w14:textId="77777777" w:rsidR="003F6F95" w:rsidRPr="003B745B" w:rsidRDefault="003F6F95" w:rsidP="003F6F95">
      <w:pPr>
        <w:pStyle w:val="Nivel1"/>
      </w:pPr>
      <w:bookmarkStart w:id="37" w:name="_Ref40115278"/>
      <w:r w:rsidRPr="003B745B">
        <w:t>DAS OBRIGAÇÕES DA CONTRATADA</w:t>
      </w:r>
      <w:bookmarkEnd w:id="37"/>
    </w:p>
    <w:p w14:paraId="18C9CDAF" w14:textId="77777777" w:rsidR="003F6F95" w:rsidRDefault="003F6F95" w:rsidP="003F6F95">
      <w:pPr>
        <w:pStyle w:val="Nivel2"/>
      </w:pPr>
      <w:r w:rsidRPr="00DF7790">
        <w:t>Cumprir os parâmetros mínimos de qualidade do objeto contratual, segundo as regras de mercado e as exigências contratuais e legais, bem como observar os deveres decorrentes dos princípios da boa-fé objetiva e da função social do contrato</w:t>
      </w:r>
      <w:r>
        <w:t>.</w:t>
      </w:r>
    </w:p>
    <w:p w14:paraId="10E47F4E" w14:textId="77777777" w:rsidR="003F6F95" w:rsidRDefault="003F6F95" w:rsidP="003F6F95">
      <w:pPr>
        <w:pStyle w:val="Nivel2"/>
      </w:pPr>
      <w:r w:rsidRPr="00DF7790">
        <w:t>Responsabilizar-se integralmente pela execução do objeto contratual, nos termos da legislação vigente e conforme as especificações constantes na proposta comercial, neste Termo de Referência e no Contrato Administrativo ou na Autorização atinentes à presente contratação, acatando as respectivas disposições, inclusive quanto aos prazos previstos e às obrigações assumidas</w:t>
      </w:r>
      <w:r>
        <w:t>.</w:t>
      </w:r>
    </w:p>
    <w:p w14:paraId="28F486D0" w14:textId="77777777" w:rsidR="003F6F95" w:rsidRDefault="003F6F95" w:rsidP="003F6F95">
      <w:pPr>
        <w:pStyle w:val="Nivel2"/>
      </w:pPr>
      <w:r w:rsidRPr="00DF7790">
        <w:t>Observar as normas direta ou indiretamente aplicáveis ao objeto contratual, inclusive as de caráter técnico e ambiental, conforme o caso, e aquelas relativas à segurança e à saúde no trabalho, devendo providenciar os equipamentos de proteção individual cabíveis a seus colaboradores</w:t>
      </w:r>
      <w:r>
        <w:t>.</w:t>
      </w:r>
    </w:p>
    <w:p w14:paraId="47E4AB3C" w14:textId="77777777" w:rsidR="003F6F95" w:rsidRDefault="003F6F95" w:rsidP="003F6F95">
      <w:pPr>
        <w:pStyle w:val="Nivel2"/>
      </w:pPr>
      <w:r>
        <w:t xml:space="preserve">Arcar </w:t>
      </w:r>
      <w:r w:rsidRPr="00DF7790">
        <w:t>com todos os custos necessários à execução do objeto contratual, incluindo os relativos a encargos, insumos, mão de obra, transporte e materiais, devendo empregar itens seguros, em perfeitas condições de uso e em quantidade, qualidade e tecnologia adequadas</w:t>
      </w:r>
      <w:r>
        <w:t>.</w:t>
      </w:r>
    </w:p>
    <w:p w14:paraId="2A89F630" w14:textId="77777777" w:rsidR="003F6F95" w:rsidRPr="00DF7790" w:rsidRDefault="003F6F95" w:rsidP="003F6F95">
      <w:pPr>
        <w:pStyle w:val="Nivel2"/>
      </w:pPr>
      <w:r w:rsidRPr="00DF7790">
        <w:t>Efetuar a troca dos produtos que não atenderem às especificações do objeto, no prazo de 15 (quinze) dias.</w:t>
      </w:r>
    </w:p>
    <w:p w14:paraId="09B65DAB" w14:textId="77777777" w:rsidR="003F6F95" w:rsidRDefault="003F6F95" w:rsidP="003F6F95">
      <w:pPr>
        <w:pStyle w:val="Nivel2"/>
      </w:pPr>
      <w:r>
        <w:t>Não transferir a outrem, no todo ou em parte, a execução da presente contratação, sem prévia e expressa anuência do CRCPR.</w:t>
      </w:r>
    </w:p>
    <w:p w14:paraId="34340E83" w14:textId="77777777" w:rsidR="003F6F95" w:rsidRDefault="003F6F95" w:rsidP="003F6F95">
      <w:pPr>
        <w:pStyle w:val="Nivel2"/>
      </w:pPr>
      <w:r>
        <w:t>Responsabilizar-se por quaisquer ônus decorrentes de omissões ou erros na elaboração da proposta de preços e que resultem em aumento de despesas para o CRCPR.</w:t>
      </w:r>
    </w:p>
    <w:p w14:paraId="4C1D8391" w14:textId="77777777" w:rsidR="003F6F95" w:rsidRDefault="003F6F95" w:rsidP="003F6F95">
      <w:pPr>
        <w:pStyle w:val="Nivel2"/>
      </w:pPr>
      <w:r>
        <w:t>Responsabilizar-se por quaisquer vícios e danos decorrentes da execução do objeto contratual, de acordo com a Lei nº 8.078/1990 (Código de Defesa do Consumidor) e a Lei nº 14.133/2021, ficando o CRCPR autorizado a descontar, da garantia ou do pagamento devido à Contratada, o valor correspondente aos danos sofridos e devidamente demonstrados.</w:t>
      </w:r>
    </w:p>
    <w:p w14:paraId="234D328F" w14:textId="77777777" w:rsidR="003F6F95" w:rsidRDefault="003F6F95" w:rsidP="003F6F95">
      <w:pPr>
        <w:pStyle w:val="Nivel2"/>
      </w:pPr>
      <w:r>
        <w:t>Propiciar todos os meios e facilidades necessárias à fiscalização do contrato.</w:t>
      </w:r>
    </w:p>
    <w:p w14:paraId="63996C77" w14:textId="77777777" w:rsidR="003F6F95" w:rsidRDefault="003F6F95" w:rsidP="003F6F95">
      <w:pPr>
        <w:pStyle w:val="Nivel2"/>
      </w:pPr>
      <w:r>
        <w:t>Manter, durante todo o prazo contratual, em compatibilidade com as obrigações assumidas, todas as condições de habilitação e qualificação exigidas no processo administrativo de contratação.</w:t>
      </w:r>
    </w:p>
    <w:p w14:paraId="0FE30D3D" w14:textId="77777777" w:rsidR="003F6F95" w:rsidRDefault="003F6F95" w:rsidP="003F6F95">
      <w:pPr>
        <w:pStyle w:val="Nivel2"/>
      </w:pPr>
      <w:r>
        <w:lastRenderedPageBreak/>
        <w:t>Cumprir as exigências de reserva de cargos prevista em lei, bem como em outras normas específicas, para pessoa com deficiência, reabilitado da Previdência Social ou aprendiz.</w:t>
      </w:r>
    </w:p>
    <w:p w14:paraId="147FA83E" w14:textId="77777777" w:rsidR="003F6F95" w:rsidRDefault="003F6F95" w:rsidP="003F6F95">
      <w:pPr>
        <w:pStyle w:val="Nivel2"/>
      </w:pPr>
      <w:r>
        <w:t>Emitir os documentos de cobrança tempestiva e regularmente, conforme as normas aplicáveis e as disposições contratuais, e encaminhá-los juntamente com a documentação relativa à regularidade fiscal, social e trabalhista, bem como com outros documentos que venham a ser justificadamente exigidos.</w:t>
      </w:r>
    </w:p>
    <w:p w14:paraId="00660627" w14:textId="77777777" w:rsidR="003F6F95" w:rsidRDefault="003F6F95" w:rsidP="003F6F95">
      <w:pPr>
        <w:pStyle w:val="Nivel2"/>
      </w:pPr>
      <w:r>
        <w:t>Levar imediatamente e por escrito ao conhecimento do CRCPR, para a adoção das medidas cabíveis, qualquer fato extraordinário ou anormal que ocorra durante a vigência contratual, inclusive no que diz respeito à impossibilidade de cumprimento dos prazos inicialmente previstos.</w:t>
      </w:r>
    </w:p>
    <w:p w14:paraId="6506BF69" w14:textId="77777777" w:rsidR="003F6F95" w:rsidRDefault="003F6F95" w:rsidP="003F6F95">
      <w:pPr>
        <w:pStyle w:val="Nivel2"/>
      </w:pPr>
      <w:r>
        <w:t>Ao licitante vencedor caberá assumir a responsabilidade por:</w:t>
      </w:r>
    </w:p>
    <w:p w14:paraId="4EEA16A8" w14:textId="77777777" w:rsidR="003F6F95" w:rsidRDefault="003F6F95" w:rsidP="003F6F95">
      <w:pPr>
        <w:pStyle w:val="Nivel3"/>
      </w:pPr>
      <w:r>
        <w:t>Todas as providências e obrigações estabelecidas na legislação específica de acidentes de trabalho, quando, em ocorrência da espécie forem vítimas os seus empregados durante a execução do contrato, ainda que ocorrido nas dependências do CRCPR;</w:t>
      </w:r>
    </w:p>
    <w:p w14:paraId="05740865" w14:textId="77777777" w:rsidR="003F6F95" w:rsidRDefault="003F6F95" w:rsidP="003F6F95">
      <w:pPr>
        <w:pStyle w:val="Nivel3"/>
      </w:pPr>
      <w:r>
        <w:t>Todos os encargos de possível demanda trabalhista, civil ou penal, relacionada à execução do contrato, originariamente ou vinculada por prevenção, conexão ou continência;</w:t>
      </w:r>
    </w:p>
    <w:p w14:paraId="4F72CA9B" w14:textId="77777777" w:rsidR="003F6F95" w:rsidRDefault="003F6F95" w:rsidP="003F6F95">
      <w:pPr>
        <w:pStyle w:val="Nivel3"/>
      </w:pPr>
      <w:r>
        <w:t>Encargos fiscais e comerciais resultantes desta contratação.</w:t>
      </w:r>
    </w:p>
    <w:p w14:paraId="01D373D4" w14:textId="77777777" w:rsidR="003F6F95" w:rsidRDefault="003F6F95" w:rsidP="003F6F95">
      <w:pPr>
        <w:pStyle w:val="Nivel2"/>
      </w:pPr>
      <w:r>
        <w:t>São expressamente vedadas ao licitante vencedor:</w:t>
      </w:r>
    </w:p>
    <w:p w14:paraId="280F457D" w14:textId="77777777" w:rsidR="003F6F95" w:rsidRDefault="003F6F95" w:rsidP="003F6F95">
      <w:pPr>
        <w:pStyle w:val="Nivel3"/>
      </w:pPr>
      <w:r>
        <w:t>A contratação de servidor pertencente ao quadro de pessoal do CRCPR para execução do contrato decorrente desta licitação;</w:t>
      </w:r>
    </w:p>
    <w:p w14:paraId="6CE98C19" w14:textId="77777777" w:rsidR="003F6F95" w:rsidRDefault="003F6F95" w:rsidP="003F6F95">
      <w:pPr>
        <w:pStyle w:val="Nivel3"/>
      </w:pPr>
      <w:r>
        <w:t>A veiculação de publicidade acerca do contrato, salvo se houver prévia autorização da Administração do Conselho.</w:t>
      </w:r>
    </w:p>
    <w:p w14:paraId="56B09B0F" w14:textId="77777777" w:rsidR="003F6F95" w:rsidRPr="003B745B" w:rsidRDefault="003F6F95" w:rsidP="003F6F95">
      <w:pPr>
        <w:pStyle w:val="Nivel1"/>
      </w:pPr>
      <w:r w:rsidRPr="003B745B">
        <w:t>DO CRITÉRIO DE MEDIÇÃO E DE PAGAMENTO</w:t>
      </w:r>
    </w:p>
    <w:p w14:paraId="50397194" w14:textId="77777777" w:rsidR="003F6F95" w:rsidRPr="003B745B" w:rsidRDefault="003F6F95" w:rsidP="003F6F95">
      <w:pPr>
        <w:pStyle w:val="Nivel1"/>
        <w:numPr>
          <w:ilvl w:val="0"/>
          <w:numId w:val="0"/>
        </w:numPr>
        <w:ind w:left="709"/>
        <w:rPr>
          <w:bCs/>
        </w:rPr>
      </w:pPr>
      <w:r w:rsidRPr="003B745B">
        <w:t>Recebimento do objeto</w:t>
      </w:r>
    </w:p>
    <w:p w14:paraId="46C72085" w14:textId="77777777" w:rsidR="003F6F95" w:rsidRPr="003B745B" w:rsidRDefault="003F6F95" w:rsidP="003F6F95">
      <w:pPr>
        <w:pStyle w:val="Nivel2"/>
      </w:pPr>
      <w:r w:rsidRPr="003B745B">
        <w:t xml:space="preserve">Os </w:t>
      </w:r>
      <w:r>
        <w:t>objetos</w:t>
      </w:r>
      <w:r w:rsidRPr="003B745B">
        <w:t xml:space="preserve"> serão recebidos provisoriamente, de forma sumária, juntamente com a nota fiscal ou instrumento de cobrança equivalente, pelo(a) responsável pelo acompanhamento e fiscalização do contrato, para efeito de posterior verificação de sua conformidade com as especificações constantes no Termo de Referência.</w:t>
      </w:r>
    </w:p>
    <w:p w14:paraId="60375B6A" w14:textId="77777777" w:rsidR="003F6F95" w:rsidRPr="003B745B" w:rsidRDefault="003F6F95" w:rsidP="003F6F95">
      <w:pPr>
        <w:pStyle w:val="Nivel2"/>
      </w:pPr>
      <w:r w:rsidRPr="003B745B">
        <w:t xml:space="preserve">Os </w:t>
      </w:r>
      <w:r>
        <w:t>objetos</w:t>
      </w:r>
      <w:r w:rsidRPr="003B745B">
        <w:t xml:space="preserve"> poderão ser rejeitados, no todo ou em parte, inclusive antes do recebimento provisório quando em desacordo com as especificações constantes no Termo de Referência e na proposta, devendo ser refeitos no prazo de 15 (quinze) dias, a contar da notificação da Contratada, às suas custas, sem prejuízo da aplicação das penalidades.</w:t>
      </w:r>
    </w:p>
    <w:p w14:paraId="46BAEE30" w14:textId="77777777" w:rsidR="003F6F95" w:rsidRPr="003B745B" w:rsidRDefault="003F6F95" w:rsidP="003F6F95">
      <w:pPr>
        <w:pStyle w:val="Nivel2"/>
      </w:pPr>
      <w:r w:rsidRPr="003B745B">
        <w:t>O recebimento definitivo ocorrerá no prazo de 5 (cinco) dias úteis, a contar do recebimento da nota fiscal ou instrumento de cobrança equivalente pelo CRCPR, após a verificação da qualidade dos serviços e consequente aceitação mediante termo detalhado, se for o caso.</w:t>
      </w:r>
    </w:p>
    <w:p w14:paraId="0C508ADF" w14:textId="77777777" w:rsidR="003F6F95" w:rsidRPr="003B745B" w:rsidRDefault="003F6F95" w:rsidP="003F6F95">
      <w:pPr>
        <w:pStyle w:val="Nivel2"/>
      </w:pPr>
      <w:r w:rsidRPr="003B745B">
        <w:lastRenderedPageBreak/>
        <w:t xml:space="preserve">O prazo para recebimento definitivo poderá ser excepcionalmente prorrogado, de forma justificada, por igual período, quando houver necessidade de diligências para aferição do atendimento das exigências contratuais. </w:t>
      </w:r>
    </w:p>
    <w:p w14:paraId="08EC41EA" w14:textId="77777777" w:rsidR="003F6F95" w:rsidRPr="003B745B" w:rsidRDefault="003F6F95" w:rsidP="003F6F95">
      <w:pPr>
        <w:pStyle w:val="Nivel2"/>
      </w:pPr>
      <w:r w:rsidRPr="003B745B">
        <w:t>No caso e controvérsia sobre a execução do objeto, quando à dimensão, qualidade e quantidade, deverá ser observado o teor do art. 143 da Lei nº 143, da Lei nº 14.133, de 2021, comunicando-se à empresa para emissão de Nota Fiscal no que pertine à parcela incontroversa da execução do objeto, para efeito de liquidação e pagamento.</w:t>
      </w:r>
    </w:p>
    <w:p w14:paraId="6AA96A9F" w14:textId="77777777" w:rsidR="003F6F95" w:rsidRPr="003B745B" w:rsidRDefault="003F6F95" w:rsidP="003F6F95">
      <w:pPr>
        <w:pStyle w:val="Nivel2"/>
      </w:pPr>
      <w:r w:rsidRPr="003B745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06C53F2" w14:textId="77777777" w:rsidR="003F6F95" w:rsidRPr="003B745B" w:rsidRDefault="003F6F95" w:rsidP="003F6F95">
      <w:pPr>
        <w:pStyle w:val="Nivel2"/>
      </w:pPr>
      <w:r w:rsidRPr="003B745B">
        <w:t>O recebimento provisório ou definitivo não excluirá a responsabilidade civil pela solidez e pela segurança do serviço nem a responsabilidade ético-profissional pela perfeita execução do contrato.</w:t>
      </w:r>
    </w:p>
    <w:p w14:paraId="56DD19E5" w14:textId="77777777" w:rsidR="003F6F95" w:rsidRPr="003B745B" w:rsidRDefault="003F6F95" w:rsidP="003F6F95">
      <w:pPr>
        <w:pStyle w:val="Nivel1"/>
        <w:numPr>
          <w:ilvl w:val="0"/>
          <w:numId w:val="0"/>
        </w:numPr>
        <w:ind w:left="709"/>
        <w:rPr>
          <w:bCs/>
        </w:rPr>
      </w:pPr>
      <w:r w:rsidRPr="003B745B">
        <w:t>Liquidação</w:t>
      </w:r>
    </w:p>
    <w:p w14:paraId="7B373BC2" w14:textId="77777777" w:rsidR="003F6F95" w:rsidRPr="003B745B" w:rsidRDefault="003F6F95" w:rsidP="003F6F95">
      <w:pPr>
        <w:pStyle w:val="Nivel2"/>
      </w:pPr>
      <w:r w:rsidRPr="003B745B">
        <w:t>Recebida a Nota Fiscal ou documento de cobrança equivalente, correrá o prazo de 10 (dez) dias úteis para fins de liquidação, a forma desta seção, prorrogáveis por igual período, nos termos do art. 7º, §2º da Instrução Normativa SEGES/ME nº 77/2022.</w:t>
      </w:r>
    </w:p>
    <w:p w14:paraId="10FC776B" w14:textId="77777777" w:rsidR="003F6F95" w:rsidRPr="003B745B" w:rsidRDefault="003F6F95" w:rsidP="003F6F95">
      <w:pPr>
        <w:pStyle w:val="Nivel3"/>
      </w:pPr>
      <w:r w:rsidRPr="003B745B">
        <w:t xml:space="preserve">A nota fiscal ou documento de cobrança equivalente deverá ser encaminhada ao e-mail </w:t>
      </w:r>
      <w:hyperlink r:id="rId18" w:history="1">
        <w:r w:rsidRPr="003B745B">
          <w:rPr>
            <w:rStyle w:val="Hyperlink"/>
            <w:rFonts w:cs="CG Times"/>
          </w:rPr>
          <w:t>gestaodecontratos@crcpr.org.br</w:t>
        </w:r>
      </w:hyperlink>
      <w:r w:rsidRPr="003B745B">
        <w:t>. A ausência de envio ou envio para endereço eletrônico distinto não serão computados para fins de prazo de pagamento.</w:t>
      </w:r>
    </w:p>
    <w:p w14:paraId="407DF3C0" w14:textId="77777777" w:rsidR="003F6F95" w:rsidRPr="003B745B" w:rsidRDefault="003F6F95" w:rsidP="003F6F95">
      <w:pPr>
        <w:pStyle w:val="Nivel2"/>
      </w:pPr>
      <w:r w:rsidRPr="003B745B">
        <w:t>O prazo de que trata o item anterior será reduzido à metade, mantendo-se a possibilidade de prorrogação, no caso de contratações decorrentes de despesas cujos valores não ultrapassem o limite de que trata o inciso II do art. 75 da Lei nº 14.133, de 2021.</w:t>
      </w:r>
    </w:p>
    <w:p w14:paraId="3AFCE936" w14:textId="77777777" w:rsidR="003F6F95" w:rsidRPr="003B745B" w:rsidRDefault="003F6F95" w:rsidP="003F6F95">
      <w:pPr>
        <w:pStyle w:val="Nivel2"/>
      </w:pPr>
      <w:r w:rsidRPr="003B745B">
        <w:t>Para fins de liquidação, o setor competente deverá verificar se a nota fiscal ou instrumento de cobrança equivalente apresentado expressa os elementos necessários e essenciais do documento, tais como:</w:t>
      </w:r>
    </w:p>
    <w:p w14:paraId="138B9C01" w14:textId="77777777" w:rsidR="003F6F95" w:rsidRPr="003B745B" w:rsidRDefault="003F6F95" w:rsidP="003F6F95">
      <w:pPr>
        <w:pStyle w:val="Nivel3"/>
      </w:pPr>
      <w:r w:rsidRPr="003B745B">
        <w:t>O prazo de validade;</w:t>
      </w:r>
    </w:p>
    <w:p w14:paraId="6DEC8E9A" w14:textId="77777777" w:rsidR="003F6F95" w:rsidRPr="003B745B" w:rsidRDefault="003F6F95" w:rsidP="003F6F95">
      <w:pPr>
        <w:pStyle w:val="Nivel3"/>
      </w:pPr>
      <w:r w:rsidRPr="003B745B">
        <w:t>A data de emissão;</w:t>
      </w:r>
    </w:p>
    <w:p w14:paraId="2727ABA6" w14:textId="77777777" w:rsidR="003F6F95" w:rsidRPr="003B745B" w:rsidRDefault="003F6F95" w:rsidP="003F6F95">
      <w:pPr>
        <w:pStyle w:val="Nivel3"/>
      </w:pPr>
      <w:r w:rsidRPr="003B745B">
        <w:t>Os dados do contrato e do órgão contratante;</w:t>
      </w:r>
    </w:p>
    <w:p w14:paraId="37F0C2F7" w14:textId="77777777" w:rsidR="003F6F95" w:rsidRPr="003B745B" w:rsidRDefault="003F6F95" w:rsidP="003F6F95">
      <w:pPr>
        <w:pStyle w:val="Nivel3"/>
      </w:pPr>
      <w:r w:rsidRPr="003B745B">
        <w:t>O período respectivo de execução do contrato;</w:t>
      </w:r>
    </w:p>
    <w:p w14:paraId="2A745865" w14:textId="77777777" w:rsidR="003F6F95" w:rsidRPr="003B745B" w:rsidRDefault="003F6F95" w:rsidP="003F6F95">
      <w:pPr>
        <w:pStyle w:val="Nivel3"/>
      </w:pPr>
      <w:r w:rsidRPr="003B745B">
        <w:t>O valor a pagar; e</w:t>
      </w:r>
    </w:p>
    <w:p w14:paraId="4C6FEC4A" w14:textId="77777777" w:rsidR="003F6F95" w:rsidRPr="003B745B" w:rsidRDefault="003F6F95" w:rsidP="003F6F95">
      <w:pPr>
        <w:pStyle w:val="Nivel3"/>
      </w:pPr>
      <w:r w:rsidRPr="003B745B">
        <w:t>Eventual destaque do valor de retenções tributárias cabíveis.</w:t>
      </w:r>
    </w:p>
    <w:p w14:paraId="7CC8A54D" w14:textId="77777777" w:rsidR="003F6F95" w:rsidRPr="003B745B" w:rsidRDefault="003F6F95" w:rsidP="003F6F95">
      <w:pPr>
        <w:pStyle w:val="Nivel2"/>
      </w:pPr>
      <w:r w:rsidRPr="003B745B">
        <w:t>Havendo erro na apresentação da nota fiscal ou instrumento de cobrança equivalente, ou circunstância que impeça a liquidação da despesa, esta ficará sobrestada até que o Contratado providencie as medidas saneadoras, reiniciando-</w:t>
      </w:r>
      <w:r w:rsidRPr="003B745B">
        <w:lastRenderedPageBreak/>
        <w:t xml:space="preserve">se o prazo após a comprovação da regularização da situação, sem ônus ao Contratante. </w:t>
      </w:r>
    </w:p>
    <w:p w14:paraId="387A73AF" w14:textId="77777777" w:rsidR="003F6F95" w:rsidRPr="003B745B" w:rsidRDefault="003F6F95" w:rsidP="003F6F95">
      <w:pPr>
        <w:pStyle w:val="Nivel2"/>
      </w:pPr>
      <w:r w:rsidRPr="003B745B">
        <w:t>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14:paraId="4CB4CC07" w14:textId="77777777" w:rsidR="003F6F95" w:rsidRPr="003B745B" w:rsidRDefault="003F6F95" w:rsidP="003F6F95">
      <w:pPr>
        <w:pStyle w:val="Nivel2"/>
      </w:pPr>
      <w:r w:rsidRPr="003B745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4F03FF02" w14:textId="77777777" w:rsidR="003F6F95" w:rsidRPr="003B745B" w:rsidRDefault="003F6F95" w:rsidP="003F6F95">
      <w:pPr>
        <w:pStyle w:val="Nivel2"/>
      </w:pPr>
      <w:r w:rsidRPr="003B745B">
        <w:t>Constatando-se, junto ao SICAF, a situação de irregularidade do contratado, será providenciada sua notificação, por escrito, pra que, no prazo de 5 (cinco) dias úteis, regularize sua situação ou, no mesmo prazo, apresente sua defesa. O prazo poderá ser prorrogado uma vez, por igual período, a critério do contratante.</w:t>
      </w:r>
    </w:p>
    <w:p w14:paraId="675AE117" w14:textId="77777777" w:rsidR="003F6F95" w:rsidRPr="003B745B" w:rsidRDefault="003F6F95" w:rsidP="003F6F95">
      <w:pPr>
        <w:pStyle w:val="Nivel2"/>
      </w:pPr>
      <w:r w:rsidRPr="003B745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47A28BE" w14:textId="77777777" w:rsidR="003F6F95" w:rsidRPr="003B745B" w:rsidRDefault="003F6F95" w:rsidP="003F6F95">
      <w:pPr>
        <w:pStyle w:val="Nivel2"/>
      </w:pPr>
      <w:r w:rsidRPr="003B745B">
        <w:t xml:space="preserve">Persistindo a irregularidade, o contratante deverá adotar as medidas necessárias à rescisão contratual nos autos do processo administrativo correspondente, assegurada ao contratado a ampla defesa. </w:t>
      </w:r>
    </w:p>
    <w:p w14:paraId="7D79BE63" w14:textId="77777777" w:rsidR="003F6F95" w:rsidRPr="003B745B" w:rsidRDefault="003F6F95" w:rsidP="003F6F95">
      <w:pPr>
        <w:pStyle w:val="Nivel2"/>
      </w:pPr>
      <w:r w:rsidRPr="003B745B">
        <w:t>Havendo a efetiva execução do objeto, os pagamentos serão realizados normalmente, até que se decida pela rescisão do contrato, caso o contratado não regularize sua situação junto ao SICAF.</w:t>
      </w:r>
    </w:p>
    <w:p w14:paraId="4289D31A" w14:textId="77777777" w:rsidR="003F6F95" w:rsidRPr="003B745B" w:rsidRDefault="003F6F95" w:rsidP="003F6F95">
      <w:pPr>
        <w:pStyle w:val="Nivel1"/>
        <w:numPr>
          <w:ilvl w:val="0"/>
          <w:numId w:val="0"/>
        </w:numPr>
        <w:ind w:left="709"/>
        <w:rPr>
          <w:bCs/>
        </w:rPr>
      </w:pPr>
      <w:r w:rsidRPr="003B745B">
        <w:t>Prazo de pagamento</w:t>
      </w:r>
    </w:p>
    <w:p w14:paraId="3C745F17" w14:textId="77777777" w:rsidR="003F6F95" w:rsidRPr="003B745B" w:rsidRDefault="003F6F95" w:rsidP="003F6F95">
      <w:pPr>
        <w:pStyle w:val="Nivel2"/>
      </w:pPr>
      <w:r w:rsidRPr="003B745B">
        <w:t>O pagamento será efetuado no prazo de até 10 (dez) dias úteis contados da finalização da liquidação da despesa, conforme seção anterior, nos termos da Instrução Normativa SEGES/ME nº 77, de 2022.</w:t>
      </w:r>
    </w:p>
    <w:p w14:paraId="5770DC9B" w14:textId="77777777" w:rsidR="003F6F95" w:rsidRPr="003B745B" w:rsidRDefault="003F6F95" w:rsidP="003F6F95">
      <w:pPr>
        <w:pStyle w:val="Nivel1"/>
        <w:numPr>
          <w:ilvl w:val="0"/>
          <w:numId w:val="0"/>
        </w:numPr>
        <w:ind w:left="709"/>
        <w:rPr>
          <w:bCs/>
        </w:rPr>
      </w:pPr>
      <w:r w:rsidRPr="003B745B">
        <w:t>Forma de pagamento</w:t>
      </w:r>
    </w:p>
    <w:p w14:paraId="1FCC0BB0" w14:textId="77777777" w:rsidR="003F6F95" w:rsidRPr="003B745B" w:rsidRDefault="003F6F95" w:rsidP="003F6F95">
      <w:pPr>
        <w:pStyle w:val="Nivel2"/>
      </w:pPr>
      <w:r w:rsidRPr="003B745B">
        <w:t xml:space="preserve">O pagamento será realizado </w:t>
      </w:r>
      <w:r>
        <w:t>em parcelas, de acordo com o regime de entrega,</w:t>
      </w:r>
      <w:r w:rsidRPr="003B745B">
        <w:t xml:space="preserve"> por meio de ordem bancária, para crédito em banco, agência e conta corrente indicados pelo contratado.</w:t>
      </w:r>
    </w:p>
    <w:p w14:paraId="71E92F8F" w14:textId="77777777" w:rsidR="003F6F95" w:rsidRPr="003B745B" w:rsidRDefault="003F6F95" w:rsidP="003F6F95">
      <w:pPr>
        <w:pStyle w:val="Nivel2"/>
      </w:pPr>
      <w:r w:rsidRPr="003B745B">
        <w:t xml:space="preserve">Será considerada data do pagamento o dia em que constar como emitida a ordem bancária para pagamento. </w:t>
      </w:r>
    </w:p>
    <w:p w14:paraId="19D26BE0" w14:textId="77777777" w:rsidR="003F6F95" w:rsidRPr="003B745B" w:rsidRDefault="003F6F95" w:rsidP="003F6F95">
      <w:pPr>
        <w:pStyle w:val="Nivel2"/>
      </w:pPr>
      <w:r w:rsidRPr="003B745B">
        <w:t>Quando do pagamento, será efetuada a retenção tributária prevista na legislação aplicável.</w:t>
      </w:r>
    </w:p>
    <w:p w14:paraId="38812BA5" w14:textId="77777777" w:rsidR="003F6F95" w:rsidRPr="003B745B" w:rsidRDefault="003F6F95" w:rsidP="003F6F95">
      <w:pPr>
        <w:pStyle w:val="Nivel3"/>
      </w:pPr>
      <w:r w:rsidRPr="003B745B">
        <w:t xml:space="preserve">Independentemente do percentual de tributo inserido na nota fiscal ou na planilha, quando houver, serão retidos na fonte, quando da realização do pagamento, os percentuais estabelecidos na legislação vigente. </w:t>
      </w:r>
    </w:p>
    <w:p w14:paraId="4E74266B" w14:textId="77777777" w:rsidR="003F6F95" w:rsidRPr="003B745B" w:rsidRDefault="003F6F95" w:rsidP="003F6F95">
      <w:pPr>
        <w:pStyle w:val="Nivel3"/>
      </w:pPr>
      <w:r w:rsidRPr="003B745B">
        <w:lastRenderedPageBreak/>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8F2A9AA" w14:textId="77777777" w:rsidR="003F6F95" w:rsidRPr="003B745B" w:rsidRDefault="003F6F95" w:rsidP="003F6F95">
      <w:pPr>
        <w:pStyle w:val="Nivel2"/>
      </w:pPr>
      <w:r w:rsidRPr="003B745B">
        <w:t>Cabe à Contratada o encaminhamento de documentação que comprove as hipóteses de isenção ou imunidade tributária, conforme o caso.</w:t>
      </w:r>
    </w:p>
    <w:p w14:paraId="7063D3F1" w14:textId="77777777" w:rsidR="003F6F95" w:rsidRPr="003B745B" w:rsidRDefault="003F6F95" w:rsidP="003F6F95">
      <w:pPr>
        <w:pStyle w:val="Nivel1"/>
      </w:pPr>
      <w:r w:rsidRPr="003B745B">
        <w:t>DA FORMA E CRITÉRIOS DE SELEÇÃO DO FORNECEDOR</w:t>
      </w:r>
    </w:p>
    <w:p w14:paraId="40C6C80D" w14:textId="77777777" w:rsidR="003F6F95" w:rsidRDefault="003F6F95" w:rsidP="003F6F95">
      <w:pPr>
        <w:pStyle w:val="Nivel2"/>
      </w:pPr>
      <w:r w:rsidRPr="003B745B">
        <w:t xml:space="preserve">O prestador será selecionado por meio de realização de procedimento de LICITAÇÃO, na modalidade PREGÃO, sob a forma ELETRÔNICA, com a adoção do critério de julgamento MENOR </w:t>
      </w:r>
      <w:r>
        <w:t xml:space="preserve">VALOR POR GRUPO, </w:t>
      </w:r>
      <w:r w:rsidRPr="003E4A92">
        <w:t>respeitados os valores máximos para cada item</w:t>
      </w:r>
      <w:r w:rsidRPr="003B745B">
        <w:t>.</w:t>
      </w:r>
    </w:p>
    <w:p w14:paraId="24F56C2C" w14:textId="77777777" w:rsidR="003F6F95" w:rsidRDefault="003F6F95" w:rsidP="003F6F95">
      <w:pPr>
        <w:pStyle w:val="Nivel3"/>
      </w:pPr>
      <w:r>
        <w:t>Apesar do critério de julgamento adotado ser o menor valor por grupo, deve-se respeitar o limite de preços por item, devendo estes estarem discriminados, de modo a inibir o “jogo de planilhas”.</w:t>
      </w:r>
    </w:p>
    <w:p w14:paraId="76439877" w14:textId="77777777" w:rsidR="003F6F95" w:rsidRPr="003B745B" w:rsidRDefault="003F6F95" w:rsidP="003F6F95">
      <w:pPr>
        <w:pStyle w:val="Nivel1"/>
        <w:rPr>
          <w:bCs/>
        </w:rPr>
      </w:pPr>
      <w:r w:rsidRPr="002E51EA">
        <w:t>Exigências</w:t>
      </w:r>
      <w:r w:rsidRPr="003B745B">
        <w:t xml:space="preserve"> de habilitação</w:t>
      </w:r>
    </w:p>
    <w:p w14:paraId="1A3D0E2F" w14:textId="77777777" w:rsidR="003F6F95" w:rsidRPr="003B745B" w:rsidRDefault="003F6F95" w:rsidP="003F6F95">
      <w:pPr>
        <w:pStyle w:val="Nivel2"/>
      </w:pPr>
      <w:r w:rsidRPr="003B745B">
        <w:t>Para fins de habilitação, deverá o licitante comprovar os seguintes requisitos:</w:t>
      </w:r>
    </w:p>
    <w:p w14:paraId="3355EBC7" w14:textId="77777777" w:rsidR="003F6F95" w:rsidRPr="003B745B" w:rsidRDefault="003F6F95" w:rsidP="003F6F95">
      <w:pPr>
        <w:pStyle w:val="Nivel1"/>
        <w:numPr>
          <w:ilvl w:val="0"/>
          <w:numId w:val="0"/>
        </w:numPr>
        <w:ind w:left="709"/>
        <w:rPr>
          <w:bCs/>
        </w:rPr>
      </w:pPr>
      <w:r w:rsidRPr="003B745B">
        <w:t>Habilitação Jurídica</w:t>
      </w:r>
    </w:p>
    <w:p w14:paraId="02430ECF" w14:textId="77777777" w:rsidR="003F6F95" w:rsidRPr="003B745B" w:rsidRDefault="003F6F95" w:rsidP="003F6F95">
      <w:pPr>
        <w:pStyle w:val="Nivel2"/>
      </w:pPr>
      <w:r w:rsidRPr="003B745B">
        <w:rPr>
          <w:u w:val="single"/>
        </w:rPr>
        <w:t>Empresário individual</w:t>
      </w:r>
      <w:r w:rsidRPr="003B745B">
        <w:t>: inscrição no Registro Público de Empresas Mercantis, a cargo da Junta Comercial da respectiva sede;</w:t>
      </w:r>
    </w:p>
    <w:p w14:paraId="619BC2AF" w14:textId="77777777" w:rsidR="003F6F95" w:rsidRPr="003B745B" w:rsidRDefault="003F6F95" w:rsidP="003F6F95">
      <w:pPr>
        <w:pStyle w:val="Nivel2"/>
      </w:pPr>
      <w:r w:rsidRPr="003B745B">
        <w:rPr>
          <w:u w:val="single"/>
        </w:rPr>
        <w:t>Microempreendedor Individual – MEI</w:t>
      </w:r>
      <w:r w:rsidRPr="003B745B">
        <w:t xml:space="preserve">: Certificado da Condição de Microempreendedor Individual – CCMEI, cuja aceitação ficará condicionada à verificação da autenticidade no sítio </w:t>
      </w:r>
      <w:hyperlink r:id="rId19" w:history="1">
        <w:r w:rsidRPr="003B745B">
          <w:rPr>
            <w:rStyle w:val="Hyperlink"/>
          </w:rPr>
          <w:t>https://www.gov.br/empresas-e-negocios/pt-br/empreendedor</w:t>
        </w:r>
      </w:hyperlink>
      <w:r w:rsidRPr="003B745B">
        <w:t>;</w:t>
      </w:r>
    </w:p>
    <w:p w14:paraId="2F88A937" w14:textId="77777777" w:rsidR="003F6F95" w:rsidRPr="003B745B" w:rsidRDefault="003F6F95" w:rsidP="003F6F95">
      <w:pPr>
        <w:pStyle w:val="Nivel2"/>
      </w:pPr>
      <w:r w:rsidRPr="003B745B">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8D07434" w14:textId="77777777" w:rsidR="003F6F95" w:rsidRPr="003B745B" w:rsidRDefault="003F6F95" w:rsidP="003F6F95">
      <w:pPr>
        <w:pStyle w:val="Nivel2"/>
      </w:pPr>
      <w:r w:rsidRPr="003B745B">
        <w:rPr>
          <w:u w:val="single"/>
        </w:rPr>
        <w:t>Sociedade simples</w:t>
      </w:r>
      <w:r w:rsidRPr="003B745B">
        <w:t>: inscrição do ato constitutivo no Registro Civil de Pessoas Jurídicas do local de sua sede acompanhada de documento comprobatório de seus administradores;</w:t>
      </w:r>
    </w:p>
    <w:p w14:paraId="6006C4D5" w14:textId="77777777" w:rsidR="003F6F95" w:rsidRPr="003B745B" w:rsidRDefault="003F6F95" w:rsidP="003F6F95">
      <w:pPr>
        <w:pStyle w:val="Nivel2"/>
      </w:pPr>
      <w:r w:rsidRPr="003B745B">
        <w:rPr>
          <w:u w:val="single"/>
        </w:rPr>
        <w:t>Filial, sucursal ou agência e sociedade simples ou empresária</w:t>
      </w:r>
      <w:r w:rsidRPr="003B745B">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EBA0654" w14:textId="77777777" w:rsidR="003F6F95" w:rsidRPr="003B745B" w:rsidRDefault="003F6F95" w:rsidP="003F6F95">
      <w:pPr>
        <w:pStyle w:val="Nivel2"/>
      </w:pPr>
      <w:r w:rsidRPr="003B745B">
        <w:rPr>
          <w:u w:val="single"/>
        </w:rPr>
        <w:t>Sociedade cooperativa</w:t>
      </w:r>
      <w:r w:rsidRPr="003B745B">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4191B462" w14:textId="77777777" w:rsidR="003F6F95" w:rsidRPr="003B745B" w:rsidRDefault="003F6F95" w:rsidP="003F6F95">
      <w:pPr>
        <w:pStyle w:val="Nivel2"/>
      </w:pPr>
      <w:r w:rsidRPr="003B745B">
        <w:lastRenderedPageBreak/>
        <w:t>Os documentos apresentados deverão estar acompanhados de todas as alterações ou da consolidação respectiva.</w:t>
      </w:r>
    </w:p>
    <w:p w14:paraId="0DC1F4C9" w14:textId="77777777" w:rsidR="003F6F95" w:rsidRPr="003B745B" w:rsidRDefault="003F6F95" w:rsidP="003F6F95">
      <w:pPr>
        <w:pStyle w:val="Nivel1"/>
        <w:numPr>
          <w:ilvl w:val="0"/>
          <w:numId w:val="0"/>
        </w:numPr>
        <w:ind w:left="709"/>
        <w:rPr>
          <w:bCs/>
        </w:rPr>
      </w:pPr>
      <w:r w:rsidRPr="003B745B">
        <w:t>Habilitação fiscal, social e trabalhista</w:t>
      </w:r>
    </w:p>
    <w:p w14:paraId="64D88D0C" w14:textId="77777777" w:rsidR="003F6F95" w:rsidRPr="003B745B" w:rsidRDefault="003F6F95" w:rsidP="003F6F95">
      <w:pPr>
        <w:pStyle w:val="Nivel2"/>
      </w:pPr>
      <w:r w:rsidRPr="003B745B">
        <w:t>Prova de inscrição no Cadastro Nacional de Pessoas Jurídicas;</w:t>
      </w:r>
    </w:p>
    <w:p w14:paraId="62A7F0E1" w14:textId="77777777" w:rsidR="003F6F95" w:rsidRPr="003B745B" w:rsidRDefault="003F6F95" w:rsidP="003F6F95">
      <w:pPr>
        <w:pStyle w:val="Nivel2"/>
      </w:pPr>
      <w:r w:rsidRPr="003B745B">
        <w:t xml:space="preserve">Prova de </w:t>
      </w:r>
      <w:r w:rsidRPr="003B745B">
        <w:rPr>
          <w:u w:val="single"/>
        </w:rPr>
        <w:t>regularidade fiscal perante a Fazenda Nacional</w:t>
      </w:r>
      <w:r w:rsidRPr="003B745B">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Procuradoria-Geral da Fazenda Nacional;</w:t>
      </w:r>
    </w:p>
    <w:p w14:paraId="5FD0DAAD" w14:textId="77777777" w:rsidR="003F6F95" w:rsidRPr="003B745B" w:rsidRDefault="003F6F95" w:rsidP="003F6F95">
      <w:pPr>
        <w:pStyle w:val="Nivel2"/>
      </w:pPr>
      <w:r w:rsidRPr="003B745B">
        <w:t>Prova de regularidade com o Fundo de Garantia do Tempo de Serviço (FGTS);</w:t>
      </w:r>
    </w:p>
    <w:p w14:paraId="6A62111C" w14:textId="77777777" w:rsidR="003F6F95" w:rsidRPr="003B745B" w:rsidRDefault="003F6F95" w:rsidP="003F6F95">
      <w:pPr>
        <w:pStyle w:val="Nivel2"/>
      </w:pPr>
      <w:r w:rsidRPr="003B745B">
        <w:t xml:space="preserve">Prova de </w:t>
      </w:r>
      <w:r w:rsidRPr="003B745B">
        <w:rPr>
          <w:u w:val="single"/>
        </w:rPr>
        <w:t>inexistência de débitos inadimplidos perante a Justiça do Trabalho</w:t>
      </w:r>
      <w:r w:rsidRPr="003B745B">
        <w:t>, mediante a apresentação de certidão negativa ou positiva com efeito de negativa, nos termos do Título VII-A da Consolidação das Leis do Trabalho, aprovada pelo Decreto-Lei nº 5.452, de 1º de maio de 1943 (</w:t>
      </w:r>
      <w:hyperlink r:id="rId20" w:history="1">
        <w:r w:rsidRPr="003B745B">
          <w:rPr>
            <w:rStyle w:val="Hyperlink"/>
          </w:rPr>
          <w:t>http://www.tst.jus.br/certidao</w:t>
        </w:r>
      </w:hyperlink>
      <w:r w:rsidRPr="003B745B">
        <w:t>);</w:t>
      </w:r>
    </w:p>
    <w:p w14:paraId="4F375F73" w14:textId="77777777" w:rsidR="003F6F95" w:rsidRPr="003B745B" w:rsidRDefault="003F6F95" w:rsidP="003F6F95">
      <w:pPr>
        <w:pStyle w:val="Nivel2"/>
      </w:pPr>
      <w:r w:rsidRPr="003B745B">
        <w:t xml:space="preserve">Prova de </w:t>
      </w:r>
      <w:r w:rsidRPr="003B745B">
        <w:rPr>
          <w:u w:val="single"/>
        </w:rPr>
        <w:t>regularidade com a Fazenda Estadual/Distrital</w:t>
      </w:r>
      <w:r w:rsidRPr="003B745B">
        <w:t xml:space="preserve"> do domicílio ou sede do fornecedor, relativa à atividade em cujo exercício contrata ou concorre;</w:t>
      </w:r>
    </w:p>
    <w:p w14:paraId="1A55976C" w14:textId="77777777" w:rsidR="003F6F95" w:rsidRPr="003B745B" w:rsidRDefault="003F6F95" w:rsidP="003F6F95">
      <w:pPr>
        <w:pStyle w:val="Nivel2"/>
      </w:pPr>
      <w:r w:rsidRPr="003B745B">
        <w:t>Prova de regularidade com a Fazenda Municipal do domicílio ou sede do fornecedor, relativa à atividade em cujo exercício contrata ou concorre</w:t>
      </w:r>
    </w:p>
    <w:p w14:paraId="609EB923" w14:textId="77777777" w:rsidR="003F6F95" w:rsidRPr="003B745B" w:rsidRDefault="003F6F95" w:rsidP="003F6F95">
      <w:pPr>
        <w:pStyle w:val="Nivel2"/>
      </w:pPr>
      <w:r w:rsidRPr="003B745B">
        <w:t>Caso o licitante seja considerado isento dos tributos Municipais/Estaduais/Distritais relacionados ao objeto contratual, deverá comprovar tal condição mediante a apresentação de declaração da Fazenda respectiva do seu domicílio ou sede, ou outra equivalente, na forma da lei.</w:t>
      </w:r>
    </w:p>
    <w:p w14:paraId="443168AE" w14:textId="77777777" w:rsidR="003F6F95" w:rsidRPr="003B745B" w:rsidRDefault="003F6F95" w:rsidP="003F6F95">
      <w:pPr>
        <w:pStyle w:val="Nivel2"/>
      </w:pPr>
      <w:r w:rsidRPr="003B745B">
        <w:t>O licitante enquadrado como microempreendedor individual que pretenda auferir os benefícios do tratamento diferenciado previstos na Lei Complementar n. 123, de 2006, estará dispensado da prova de inscrição nos cadastros de contribuintes estadual e municipal.</w:t>
      </w:r>
    </w:p>
    <w:p w14:paraId="3689A371" w14:textId="77777777" w:rsidR="003F6F95" w:rsidRPr="003B745B" w:rsidRDefault="003F6F95" w:rsidP="003F6F95">
      <w:pPr>
        <w:pStyle w:val="Nivel1"/>
        <w:numPr>
          <w:ilvl w:val="0"/>
          <w:numId w:val="0"/>
        </w:numPr>
        <w:ind w:left="709"/>
        <w:rPr>
          <w:bCs/>
        </w:rPr>
      </w:pPr>
      <w:r w:rsidRPr="003B745B">
        <w:t>Qualificação Econômico-Financeira</w:t>
      </w:r>
    </w:p>
    <w:p w14:paraId="595003C9" w14:textId="77777777" w:rsidR="003F6F95" w:rsidRPr="003B745B" w:rsidRDefault="003F6F95" w:rsidP="003F6F95">
      <w:pPr>
        <w:pStyle w:val="Nivel2"/>
      </w:pPr>
      <w:r w:rsidRPr="003B745B">
        <w:t xml:space="preserve">Certidão negativa de falência expedida pelo distribuidor da sede do fornecedor, com </w:t>
      </w:r>
      <w:r w:rsidRPr="003B745B">
        <w:rPr>
          <w:u w:val="single"/>
        </w:rPr>
        <w:t>data de emissão não superior a 60 dias</w:t>
      </w:r>
      <w:r w:rsidRPr="003B745B">
        <w:t xml:space="preserve"> da publicação do aviso deste edital no Diário Oficial da União.</w:t>
      </w:r>
    </w:p>
    <w:p w14:paraId="6DAE18C6" w14:textId="77777777" w:rsidR="003F6F95" w:rsidRPr="003B745B" w:rsidRDefault="003F6F95" w:rsidP="003F6F95">
      <w:pPr>
        <w:pStyle w:val="Nivel2"/>
      </w:pPr>
      <w:bookmarkStart w:id="38" w:name="_Ref135050380"/>
      <w:r w:rsidRPr="003B745B">
        <w:rPr>
          <w:u w:val="single"/>
        </w:rPr>
        <w:t>Índice de Liquidez Geral (LG), Solvência Geral (SG) e Liquidez Corrente (LC), superiores a 1 (um)</w:t>
      </w:r>
      <w:r w:rsidRPr="003B745B">
        <w:t>, comprovados mediante apresentação pelo licitante de balanço patrimonial e demonstração do resultado do exercício, referente aos 2 (dois) últimos exercícios sociais e obtidos pela aplicação das seguintes fórmulas:</w:t>
      </w:r>
      <w:bookmarkEnd w:id="38"/>
    </w:p>
    <w:p w14:paraId="4AF94D34" w14:textId="77777777" w:rsidR="003F6F95" w:rsidRPr="003F6F95" w:rsidRDefault="003F6F95" w:rsidP="003F6F95">
      <w:pPr>
        <w:spacing w:after="240"/>
        <w:ind w:left="709"/>
        <w:jc w:val="center"/>
        <w:rPr>
          <w:rFonts w:ascii="Verdana" w:hAnsi="Verdana"/>
          <w:i/>
          <w:iCs/>
          <w:sz w:val="18"/>
          <w:szCs w:val="18"/>
          <w:lang w:val="pt-BR"/>
        </w:rPr>
      </w:pPr>
      <w:r w:rsidRPr="003F6F95">
        <w:rPr>
          <w:rFonts w:ascii="Verdana" w:hAnsi="Verdana"/>
          <w:i/>
          <w:iCs/>
          <w:sz w:val="18"/>
          <w:szCs w:val="18"/>
          <w:lang w:val="pt-BR"/>
        </w:rPr>
        <w:t>LG = (Ativo Circulante + Realizável a Longo Prazo) / (Passivo Circulante + Passivo Não Circulante)</w:t>
      </w:r>
    </w:p>
    <w:p w14:paraId="5913A5AC" w14:textId="77777777" w:rsidR="003F6F95" w:rsidRPr="003F6F95" w:rsidRDefault="003F6F95" w:rsidP="003F6F95">
      <w:pPr>
        <w:spacing w:after="240"/>
        <w:ind w:left="709"/>
        <w:jc w:val="center"/>
        <w:rPr>
          <w:rFonts w:ascii="Verdana" w:hAnsi="Verdana"/>
          <w:i/>
          <w:iCs/>
          <w:sz w:val="18"/>
          <w:szCs w:val="18"/>
          <w:lang w:val="pt-BR"/>
        </w:rPr>
      </w:pPr>
      <w:r w:rsidRPr="003F6F95">
        <w:rPr>
          <w:rFonts w:ascii="Verdana" w:hAnsi="Verdana"/>
          <w:i/>
          <w:iCs/>
          <w:sz w:val="18"/>
          <w:szCs w:val="18"/>
          <w:lang w:val="pt-BR"/>
        </w:rPr>
        <w:t>SG = Ativo Total / (Passivo Circulante + Passivo Não Circulante)</w:t>
      </w:r>
    </w:p>
    <w:p w14:paraId="61C792E5" w14:textId="77777777" w:rsidR="003F6F95" w:rsidRPr="003B745B" w:rsidRDefault="003F6F95" w:rsidP="003F6F95">
      <w:pPr>
        <w:spacing w:after="240"/>
        <w:ind w:left="709"/>
        <w:jc w:val="center"/>
        <w:rPr>
          <w:rFonts w:ascii="Verdana" w:hAnsi="Verdana"/>
          <w:i/>
          <w:iCs/>
          <w:sz w:val="18"/>
          <w:szCs w:val="18"/>
        </w:rPr>
      </w:pPr>
      <w:r w:rsidRPr="003B745B">
        <w:rPr>
          <w:rFonts w:ascii="Verdana" w:hAnsi="Verdana"/>
          <w:i/>
          <w:iCs/>
          <w:sz w:val="18"/>
          <w:szCs w:val="18"/>
        </w:rPr>
        <w:t>LC = Ativo Circulante / Passivo Circulante</w:t>
      </w:r>
    </w:p>
    <w:p w14:paraId="405B4C1C" w14:textId="4059C946" w:rsidR="003F6F95" w:rsidRPr="003B745B" w:rsidRDefault="003F6F95" w:rsidP="003F6F95">
      <w:pPr>
        <w:pStyle w:val="Nivel3"/>
      </w:pPr>
      <w:r w:rsidRPr="003B745B">
        <w:lastRenderedPageBreak/>
        <w:t xml:space="preserve">O licitante que apresentar resultado inferior ou igual a 1 (um) em qualquer dos índices do item </w:t>
      </w:r>
      <w:r w:rsidRPr="003B745B">
        <w:fldChar w:fldCharType="begin"/>
      </w:r>
      <w:r w:rsidRPr="003B745B">
        <w:instrText xml:space="preserve"> REF _Ref135050380 \r \h  \* MERGEFORMAT </w:instrText>
      </w:r>
      <w:r w:rsidRPr="003B745B">
        <w:fldChar w:fldCharType="separate"/>
      </w:r>
      <w:r w:rsidR="004671E8">
        <w:t>15.18</w:t>
      </w:r>
      <w:r w:rsidRPr="003B745B">
        <w:fldChar w:fldCharType="end"/>
      </w:r>
      <w:r w:rsidRPr="003B745B">
        <w:t xml:space="preserve"> deverão comprovar patrimônio líquido de 10% (dez por cento) do valor estimado da contratação ou do item pertinente.</w:t>
      </w:r>
    </w:p>
    <w:p w14:paraId="09839DC0" w14:textId="77777777" w:rsidR="003F6F95" w:rsidRPr="003B745B" w:rsidRDefault="003F6F95" w:rsidP="003F6F95">
      <w:pPr>
        <w:pStyle w:val="Nivel3"/>
      </w:pPr>
      <w:r w:rsidRPr="003B745B">
        <w:t>As empresas criadas no exercício financeiro da licitação deverão atender a todas as exigências da habilitação e poderão substituir os demonstrativos contábeis pelo balanço de abertura.</w:t>
      </w:r>
    </w:p>
    <w:p w14:paraId="19477E7B" w14:textId="77777777" w:rsidR="003F6F95" w:rsidRPr="003B745B" w:rsidRDefault="003F6F95" w:rsidP="003F6F95">
      <w:pPr>
        <w:pStyle w:val="Nivel3"/>
      </w:pPr>
      <w:r w:rsidRPr="003B745B">
        <w:t>O balanço patrimonial, demonstração de resultado de exercício e demais demonstrações contábeis limitar-se-ão ao último exercício no caso de a pessoa jurídica ter sido constituída há menos de 2 (dois) anos.</w:t>
      </w:r>
    </w:p>
    <w:p w14:paraId="66CC0335" w14:textId="77777777" w:rsidR="003F6F95" w:rsidRPr="003B745B" w:rsidRDefault="003F6F95" w:rsidP="003F6F95">
      <w:pPr>
        <w:pStyle w:val="Nivel3"/>
      </w:pPr>
      <w:r w:rsidRPr="003B745B">
        <w:t>O balanço patrimonial e demonstração do resultado do exercício deverão ser exigidos com base no limite definido pela Receita Federal do Brasil para transmissão da Escrituração Contábil Digital – ECD ao Sped.</w:t>
      </w:r>
    </w:p>
    <w:p w14:paraId="3BA3EFE1" w14:textId="77777777" w:rsidR="003F6F95" w:rsidRPr="003B745B" w:rsidRDefault="003F6F95" w:rsidP="003F6F95">
      <w:pPr>
        <w:pStyle w:val="Nivel1"/>
      </w:pPr>
      <w:bookmarkStart w:id="39" w:name="_Hlk40431314"/>
      <w:bookmarkStart w:id="40" w:name="_Hlk40431340"/>
      <w:bookmarkEnd w:id="24"/>
      <w:bookmarkEnd w:id="25"/>
      <w:r w:rsidRPr="003B745B">
        <w:t>DOTAÇÃO ORÇAMENTÁRIA</w:t>
      </w:r>
    </w:p>
    <w:p w14:paraId="1B366C99" w14:textId="77777777" w:rsidR="003F6F95" w:rsidRDefault="003F6F95" w:rsidP="003F6F95">
      <w:pPr>
        <w:pStyle w:val="Nivel2"/>
      </w:pPr>
      <w:r w:rsidRPr="003B745B">
        <w:t>As despesas do presente contrato serão custeadas pelo orçamento geral do CRCPR para o exercício de 202</w:t>
      </w:r>
      <w:r>
        <w:t>4</w:t>
      </w:r>
      <w:r w:rsidRPr="003B745B">
        <w:t xml:space="preserve">, </w:t>
      </w:r>
      <w:r>
        <w:t>conforme quadro abaixo:</w:t>
      </w:r>
    </w:p>
    <w:tbl>
      <w:tblPr>
        <w:tblStyle w:val="Tabelacomgrade"/>
        <w:tblW w:w="0" w:type="auto"/>
        <w:jc w:val="center"/>
        <w:tblLook w:val="04A0" w:firstRow="1" w:lastRow="0" w:firstColumn="1" w:lastColumn="0" w:noHBand="0" w:noVBand="1"/>
      </w:tblPr>
      <w:tblGrid>
        <w:gridCol w:w="3020"/>
        <w:gridCol w:w="3020"/>
        <w:gridCol w:w="3021"/>
      </w:tblGrid>
      <w:tr w:rsidR="003F6F95" w14:paraId="3BEDFC02" w14:textId="77777777" w:rsidTr="000B0EAB">
        <w:trPr>
          <w:jc w:val="center"/>
        </w:trPr>
        <w:tc>
          <w:tcPr>
            <w:tcW w:w="3020" w:type="dxa"/>
            <w:vAlign w:val="center"/>
          </w:tcPr>
          <w:p w14:paraId="11F0E59A" w14:textId="77777777" w:rsidR="003F6F95" w:rsidRPr="00C135BE" w:rsidRDefault="003F6F95" w:rsidP="000B0EAB">
            <w:pPr>
              <w:jc w:val="center"/>
              <w:rPr>
                <w:rFonts w:ascii="Verdana" w:hAnsi="Verdana"/>
                <w:b/>
                <w:bCs/>
              </w:rPr>
            </w:pPr>
            <w:r w:rsidRPr="00C135BE">
              <w:rPr>
                <w:rFonts w:ascii="Verdana" w:hAnsi="Verdana"/>
                <w:b/>
                <w:bCs/>
              </w:rPr>
              <w:t>PROJETO</w:t>
            </w:r>
          </w:p>
        </w:tc>
        <w:tc>
          <w:tcPr>
            <w:tcW w:w="3020" w:type="dxa"/>
            <w:vAlign w:val="center"/>
          </w:tcPr>
          <w:p w14:paraId="61A50B60" w14:textId="77777777" w:rsidR="003F6F95" w:rsidRPr="00C135BE" w:rsidRDefault="003F6F95" w:rsidP="000B0EAB">
            <w:pPr>
              <w:jc w:val="center"/>
              <w:rPr>
                <w:rFonts w:ascii="Verdana" w:hAnsi="Verdana"/>
                <w:b/>
                <w:bCs/>
              </w:rPr>
            </w:pPr>
            <w:r w:rsidRPr="00C135BE">
              <w:rPr>
                <w:rFonts w:ascii="Verdana" w:hAnsi="Verdana"/>
                <w:b/>
                <w:bCs/>
              </w:rPr>
              <w:t>CONTA</w:t>
            </w:r>
          </w:p>
        </w:tc>
        <w:tc>
          <w:tcPr>
            <w:tcW w:w="3021" w:type="dxa"/>
            <w:vAlign w:val="center"/>
          </w:tcPr>
          <w:p w14:paraId="13B25831" w14:textId="77777777" w:rsidR="003F6F95" w:rsidRPr="00C135BE" w:rsidRDefault="003F6F95" w:rsidP="000B0EAB">
            <w:pPr>
              <w:jc w:val="center"/>
              <w:rPr>
                <w:rFonts w:ascii="Verdana" w:hAnsi="Verdana"/>
                <w:b/>
                <w:bCs/>
              </w:rPr>
            </w:pPr>
            <w:r w:rsidRPr="00C135BE">
              <w:rPr>
                <w:rFonts w:ascii="Verdana" w:hAnsi="Verdana"/>
                <w:b/>
                <w:bCs/>
              </w:rPr>
              <w:t>VALOR (R$)</w:t>
            </w:r>
          </w:p>
        </w:tc>
      </w:tr>
      <w:tr w:rsidR="003F6F95" w14:paraId="0264F1E0" w14:textId="77777777" w:rsidTr="000B0EAB">
        <w:trPr>
          <w:trHeight w:val="397"/>
          <w:jc w:val="center"/>
        </w:trPr>
        <w:tc>
          <w:tcPr>
            <w:tcW w:w="3020" w:type="dxa"/>
            <w:vAlign w:val="center"/>
          </w:tcPr>
          <w:p w14:paraId="33E9B903" w14:textId="77777777" w:rsidR="003F6F95" w:rsidRPr="00C135BE" w:rsidRDefault="003F6F95" w:rsidP="000B0EAB">
            <w:pPr>
              <w:jc w:val="center"/>
              <w:rPr>
                <w:rFonts w:ascii="Verdana" w:hAnsi="Verdana"/>
              </w:rPr>
            </w:pPr>
            <w:r>
              <w:rPr>
                <w:rFonts w:ascii="Verdana" w:hAnsi="Verdana"/>
              </w:rPr>
              <w:t>5013</w:t>
            </w:r>
          </w:p>
        </w:tc>
        <w:tc>
          <w:tcPr>
            <w:tcW w:w="3020" w:type="dxa"/>
            <w:vAlign w:val="center"/>
          </w:tcPr>
          <w:p w14:paraId="286B6B3A" w14:textId="77777777" w:rsidR="003F6F95" w:rsidRPr="00C135BE" w:rsidRDefault="003F6F95" w:rsidP="000B0EAB">
            <w:pPr>
              <w:jc w:val="center"/>
              <w:rPr>
                <w:rFonts w:ascii="Verdana" w:hAnsi="Verdana"/>
              </w:rPr>
            </w:pPr>
            <w:r>
              <w:rPr>
                <w:rFonts w:ascii="Verdana" w:hAnsi="Verdana"/>
              </w:rPr>
              <w:t>6.3.1.3.01.01.010</w:t>
            </w:r>
          </w:p>
        </w:tc>
        <w:tc>
          <w:tcPr>
            <w:tcW w:w="3021" w:type="dxa"/>
            <w:vAlign w:val="center"/>
          </w:tcPr>
          <w:p w14:paraId="3BFD6052" w14:textId="77777777" w:rsidR="003F6F95" w:rsidRPr="00C135BE" w:rsidRDefault="003F6F95" w:rsidP="000B0EAB">
            <w:pPr>
              <w:jc w:val="center"/>
              <w:rPr>
                <w:rFonts w:ascii="Verdana" w:hAnsi="Verdana"/>
              </w:rPr>
            </w:pPr>
            <w:r>
              <w:rPr>
                <w:rFonts w:ascii="Verdana" w:hAnsi="Verdana"/>
              </w:rPr>
              <w:t>14.149,87</w:t>
            </w:r>
          </w:p>
        </w:tc>
      </w:tr>
      <w:tr w:rsidR="003F6F95" w14:paraId="767001DA" w14:textId="77777777" w:rsidTr="000B0EAB">
        <w:trPr>
          <w:trHeight w:val="397"/>
          <w:jc w:val="center"/>
        </w:trPr>
        <w:tc>
          <w:tcPr>
            <w:tcW w:w="3020" w:type="dxa"/>
            <w:vAlign w:val="center"/>
          </w:tcPr>
          <w:p w14:paraId="759FC7CF" w14:textId="77777777" w:rsidR="003F6F95" w:rsidRDefault="003F6F95" w:rsidP="000B0EAB">
            <w:pPr>
              <w:jc w:val="center"/>
              <w:rPr>
                <w:rFonts w:ascii="Verdana" w:hAnsi="Verdana"/>
              </w:rPr>
            </w:pPr>
            <w:r>
              <w:rPr>
                <w:rFonts w:ascii="Verdana" w:hAnsi="Verdana"/>
              </w:rPr>
              <w:t>5013</w:t>
            </w:r>
          </w:p>
        </w:tc>
        <w:tc>
          <w:tcPr>
            <w:tcW w:w="3020" w:type="dxa"/>
            <w:vAlign w:val="center"/>
          </w:tcPr>
          <w:p w14:paraId="0DC13B34" w14:textId="77777777" w:rsidR="003F6F95" w:rsidRDefault="003F6F95" w:rsidP="000B0EAB">
            <w:pPr>
              <w:jc w:val="center"/>
              <w:rPr>
                <w:rFonts w:ascii="Verdana" w:hAnsi="Verdana"/>
              </w:rPr>
            </w:pPr>
            <w:r>
              <w:rPr>
                <w:rFonts w:ascii="Verdana" w:hAnsi="Verdana"/>
              </w:rPr>
              <w:t>6.3.1.3.01.01.011</w:t>
            </w:r>
          </w:p>
        </w:tc>
        <w:tc>
          <w:tcPr>
            <w:tcW w:w="3021" w:type="dxa"/>
            <w:vAlign w:val="center"/>
          </w:tcPr>
          <w:p w14:paraId="4908ECC4" w14:textId="77777777" w:rsidR="003F6F95" w:rsidRPr="00C135BE" w:rsidRDefault="003F6F95" w:rsidP="000B0EAB">
            <w:pPr>
              <w:jc w:val="center"/>
              <w:rPr>
                <w:rFonts w:ascii="Verdana" w:hAnsi="Verdana"/>
              </w:rPr>
            </w:pPr>
            <w:r>
              <w:rPr>
                <w:rFonts w:ascii="Verdana" w:hAnsi="Verdana"/>
              </w:rPr>
              <w:t>19.497,59</w:t>
            </w:r>
          </w:p>
        </w:tc>
      </w:tr>
      <w:bookmarkEnd w:id="26"/>
      <w:bookmarkEnd w:id="39"/>
      <w:bookmarkEnd w:id="40"/>
    </w:tbl>
    <w:p w14:paraId="594D61D1" w14:textId="77777777" w:rsidR="003F6F95" w:rsidRDefault="003F6F95" w:rsidP="005422CB">
      <w:pPr>
        <w:jc w:val="center"/>
        <w:rPr>
          <w:rFonts w:ascii="Verdana" w:hAnsi="Verdana" w:cs="Calibri"/>
        </w:rPr>
      </w:pPr>
    </w:p>
    <w:p w14:paraId="74289B45" w14:textId="77777777" w:rsidR="003F6F95" w:rsidRDefault="003F6F95" w:rsidP="005422CB">
      <w:pPr>
        <w:jc w:val="center"/>
        <w:rPr>
          <w:rFonts w:ascii="Verdana" w:hAnsi="Verdana" w:cs="Calibri"/>
        </w:rPr>
      </w:pPr>
    </w:p>
    <w:p w14:paraId="609D9102" w14:textId="77777777" w:rsidR="005422CB" w:rsidRPr="0033299D" w:rsidRDefault="005422CB" w:rsidP="005422CB">
      <w:pPr>
        <w:jc w:val="center"/>
        <w:rPr>
          <w:rFonts w:ascii="Verdana" w:hAnsi="Verdana" w:cs="Calibri"/>
        </w:rPr>
      </w:pPr>
    </w:p>
    <w:p w14:paraId="24E289FC" w14:textId="77777777" w:rsidR="000742F7" w:rsidRDefault="000742F7" w:rsidP="008F0421">
      <w:pPr>
        <w:jc w:val="center"/>
        <w:rPr>
          <w:rFonts w:ascii="Verdana" w:hAnsi="Verdana"/>
          <w:b/>
          <w:bCs/>
          <w:sz w:val="22"/>
          <w:szCs w:val="22"/>
          <w:u w:val="single"/>
          <w:lang w:val="pt-BR"/>
        </w:rPr>
      </w:pPr>
    </w:p>
    <w:bookmarkEnd w:id="20"/>
    <w:bookmarkEnd w:id="21"/>
    <w:bookmarkEnd w:id="22"/>
    <w:bookmarkEnd w:id="23"/>
    <w:p w14:paraId="4414CD03" w14:textId="0E1A6128" w:rsidR="00D27B21" w:rsidRDefault="00D27B21" w:rsidP="001A7AAA">
      <w:pPr>
        <w:rPr>
          <w:rFonts w:ascii="Verdana" w:hAnsi="Verdana"/>
          <w:lang w:val="pt-BR"/>
        </w:rPr>
      </w:pPr>
      <w:r>
        <w:rPr>
          <w:rFonts w:ascii="Verdana" w:hAnsi="Verdana"/>
          <w:lang w:val="pt-BR"/>
        </w:rPr>
        <w:br w:type="page"/>
      </w:r>
    </w:p>
    <w:p w14:paraId="6387CE4F" w14:textId="45DAE54E" w:rsidR="003906C8" w:rsidRPr="0018342A" w:rsidRDefault="003906C8" w:rsidP="00405DEB">
      <w:pPr>
        <w:pStyle w:val="Ttulo"/>
        <w:tabs>
          <w:tab w:val="clear" w:pos="708"/>
          <w:tab w:val="clear" w:pos="4419"/>
          <w:tab w:val="clear" w:pos="8838"/>
        </w:tabs>
      </w:pPr>
      <w:r w:rsidRPr="0018342A">
        <w:lastRenderedPageBreak/>
        <w:t>ANEXO II</w:t>
      </w:r>
    </w:p>
    <w:p w14:paraId="6C0290F3" w14:textId="77777777" w:rsidR="003906C8" w:rsidRPr="0018342A" w:rsidRDefault="003906C8" w:rsidP="003906C8">
      <w:pPr>
        <w:ind w:right="-567"/>
        <w:jc w:val="center"/>
        <w:rPr>
          <w:rFonts w:ascii="Verdana" w:hAnsi="Verdana" w:cs="Verdana"/>
          <w:b/>
          <w:bCs/>
          <w:lang w:val="pt-BR"/>
        </w:rPr>
      </w:pPr>
    </w:p>
    <w:p w14:paraId="397FBBD4" w14:textId="77777777" w:rsidR="003906C8" w:rsidRPr="0018342A" w:rsidRDefault="003906C8" w:rsidP="003906C8">
      <w:pPr>
        <w:jc w:val="center"/>
        <w:rPr>
          <w:rFonts w:ascii="Verdana" w:hAnsi="Verdana" w:cs="Verdana"/>
          <w:b/>
          <w:bCs/>
          <w:lang w:val="pt-BR"/>
        </w:rPr>
      </w:pPr>
      <w:r w:rsidRPr="0018342A">
        <w:rPr>
          <w:rFonts w:ascii="Verdana" w:hAnsi="Verdana" w:cs="Verdana"/>
          <w:b/>
          <w:bCs/>
          <w:lang w:val="pt-BR"/>
        </w:rPr>
        <w:t>PROPOSTA COMERCIAL</w:t>
      </w:r>
    </w:p>
    <w:p w14:paraId="7455901A" w14:textId="77777777" w:rsidR="003906C8" w:rsidRPr="0018342A" w:rsidRDefault="003906C8" w:rsidP="003906C8">
      <w:pPr>
        <w:ind w:right="-567"/>
        <w:jc w:val="center"/>
        <w:rPr>
          <w:rFonts w:ascii="Verdana" w:hAnsi="Verdana" w:cs="Verdana"/>
          <w:b/>
          <w:bCs/>
          <w:lang w:val="pt-BR"/>
        </w:rPr>
      </w:pPr>
    </w:p>
    <w:p w14:paraId="1186185B" w14:textId="36F6CE2E" w:rsidR="003906C8" w:rsidRDefault="003906C8" w:rsidP="003906C8">
      <w:pPr>
        <w:jc w:val="center"/>
        <w:rPr>
          <w:rFonts w:ascii="Verdana" w:hAnsi="Verdana" w:cs="Verdana"/>
          <w:b/>
          <w:bCs/>
          <w:lang w:val="pt-BR"/>
        </w:rPr>
      </w:pPr>
      <w:r w:rsidRPr="0018342A">
        <w:rPr>
          <w:rFonts w:ascii="Verdana" w:hAnsi="Verdana" w:cs="Verdana"/>
          <w:b/>
          <w:bCs/>
          <w:lang w:val="pt-BR"/>
        </w:rPr>
        <w:t xml:space="preserve">Pregão Eletrônico CRCPR </w:t>
      </w:r>
      <w:r w:rsidR="0015446B">
        <w:rPr>
          <w:rFonts w:ascii="Verdana" w:hAnsi="Verdana" w:cs="Verdana"/>
          <w:b/>
          <w:bCs/>
          <w:lang w:val="pt-BR"/>
        </w:rPr>
        <w:t>N</w:t>
      </w:r>
      <w:r w:rsidRPr="0018342A">
        <w:rPr>
          <w:rFonts w:ascii="Verdana" w:hAnsi="Verdana" w:cs="Verdana"/>
          <w:b/>
          <w:bCs/>
          <w:lang w:val="pt-BR"/>
        </w:rPr>
        <w:t xml:space="preserve">º </w:t>
      </w:r>
      <w:r w:rsidR="003F6F95">
        <w:rPr>
          <w:rFonts w:ascii="Verdana" w:hAnsi="Verdana" w:cs="Verdana"/>
          <w:b/>
          <w:bCs/>
          <w:lang w:val="pt-BR"/>
        </w:rPr>
        <w:t>4</w:t>
      </w:r>
      <w:r w:rsidR="005422CB">
        <w:rPr>
          <w:rFonts w:ascii="Verdana" w:hAnsi="Verdana" w:cs="Verdana"/>
          <w:b/>
          <w:bCs/>
          <w:lang w:val="pt-BR"/>
        </w:rPr>
        <w:t>3</w:t>
      </w:r>
      <w:r w:rsidRPr="0018342A">
        <w:rPr>
          <w:rFonts w:ascii="Verdana" w:hAnsi="Verdana" w:cs="Verdana"/>
          <w:b/>
          <w:bCs/>
          <w:lang w:val="pt-BR"/>
        </w:rPr>
        <w:t>/20</w:t>
      </w:r>
      <w:r w:rsidR="0015446B">
        <w:rPr>
          <w:rFonts w:ascii="Verdana" w:hAnsi="Verdana" w:cs="Verdana"/>
          <w:b/>
          <w:bCs/>
          <w:lang w:val="pt-BR"/>
        </w:rPr>
        <w:t>2</w:t>
      </w:r>
      <w:r w:rsidR="006E0032">
        <w:rPr>
          <w:rFonts w:ascii="Verdana" w:hAnsi="Verdana" w:cs="Verdana"/>
          <w:b/>
          <w:bCs/>
          <w:lang w:val="pt-BR"/>
        </w:rPr>
        <w:t>4</w:t>
      </w:r>
    </w:p>
    <w:p w14:paraId="2DE208C5" w14:textId="5377302D" w:rsidR="006B3840" w:rsidRDefault="006B3840" w:rsidP="003906C8">
      <w:pPr>
        <w:jc w:val="center"/>
        <w:rPr>
          <w:rFonts w:ascii="Verdana" w:hAnsi="Verdana" w:cs="Verdana"/>
          <w:b/>
          <w:bCs/>
          <w:lang w:val="pt-B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2"/>
        <w:gridCol w:w="4536"/>
        <w:gridCol w:w="1275"/>
        <w:gridCol w:w="1709"/>
      </w:tblGrid>
      <w:tr w:rsidR="0049304C" w:rsidRPr="0018342A" w14:paraId="7DF9788F" w14:textId="77777777" w:rsidTr="006A11AF">
        <w:trPr>
          <w:trHeight w:val="397"/>
          <w:jc w:val="center"/>
        </w:trPr>
        <w:tc>
          <w:tcPr>
            <w:tcW w:w="9072" w:type="dxa"/>
            <w:gridSpan w:val="4"/>
            <w:shd w:val="clear" w:color="auto" w:fill="CCCCCC"/>
            <w:vAlign w:val="center"/>
            <w:hideMark/>
          </w:tcPr>
          <w:p w14:paraId="051E7EF7" w14:textId="3ABF2EA9" w:rsidR="0049304C" w:rsidRPr="0018342A" w:rsidRDefault="00875F57" w:rsidP="00875F57">
            <w:pPr>
              <w:pStyle w:val="BodyText"/>
              <w:rPr>
                <w:rFonts w:ascii="Verdana" w:hAnsi="Verdana" w:cs="Verdana"/>
                <w:b/>
                <w:bCs/>
                <w:sz w:val="20"/>
                <w:szCs w:val="20"/>
                <w:lang w:val="pt-PT"/>
              </w:rPr>
            </w:pPr>
            <w:r>
              <w:rPr>
                <w:rFonts w:ascii="Verdana" w:hAnsi="Verdana" w:cs="Verdana"/>
                <w:b/>
                <w:bCs/>
                <w:sz w:val="20"/>
                <w:szCs w:val="20"/>
                <w:lang w:val="pt-PT"/>
              </w:rPr>
              <w:t>IDENTIFICAÇÃO DA EMPRESA</w:t>
            </w:r>
          </w:p>
        </w:tc>
      </w:tr>
      <w:tr w:rsidR="0049304C" w:rsidRPr="0018342A" w14:paraId="1811A911" w14:textId="77777777" w:rsidTr="006A11AF">
        <w:trPr>
          <w:trHeight w:val="354"/>
          <w:jc w:val="center"/>
        </w:trPr>
        <w:tc>
          <w:tcPr>
            <w:tcW w:w="1552" w:type="dxa"/>
            <w:vAlign w:val="center"/>
            <w:hideMark/>
          </w:tcPr>
          <w:p w14:paraId="6692F3F1" w14:textId="7051CA01" w:rsidR="0049304C" w:rsidRPr="0018342A" w:rsidRDefault="005F321A">
            <w:pPr>
              <w:pStyle w:val="BodyText"/>
              <w:jc w:val="both"/>
              <w:rPr>
                <w:rFonts w:ascii="Verdana" w:hAnsi="Verdana" w:cs="Verdana"/>
                <w:sz w:val="20"/>
                <w:szCs w:val="20"/>
                <w:lang w:val="pt-PT"/>
              </w:rPr>
            </w:pPr>
            <w:r>
              <w:rPr>
                <w:rFonts w:ascii="Verdana" w:hAnsi="Verdana" w:cs="Verdana"/>
                <w:sz w:val="20"/>
                <w:szCs w:val="20"/>
                <w:lang w:val="pt-PT"/>
              </w:rPr>
              <w:t>Razão Social:</w:t>
            </w:r>
          </w:p>
        </w:tc>
        <w:tc>
          <w:tcPr>
            <w:tcW w:w="7520" w:type="dxa"/>
            <w:gridSpan w:val="3"/>
            <w:vAlign w:val="center"/>
          </w:tcPr>
          <w:p w14:paraId="2EA55744" w14:textId="77777777" w:rsidR="0049304C" w:rsidRPr="0018342A" w:rsidRDefault="0049304C">
            <w:pPr>
              <w:pStyle w:val="BodyText"/>
              <w:jc w:val="both"/>
              <w:rPr>
                <w:rFonts w:ascii="Verdana" w:hAnsi="Verdana" w:cs="Verdana"/>
                <w:sz w:val="20"/>
                <w:szCs w:val="20"/>
                <w:lang w:val="pt-PT"/>
              </w:rPr>
            </w:pPr>
          </w:p>
        </w:tc>
      </w:tr>
      <w:tr w:rsidR="0049304C" w:rsidRPr="0018342A" w14:paraId="16BEEC86" w14:textId="77777777" w:rsidTr="006A11AF">
        <w:trPr>
          <w:trHeight w:val="523"/>
          <w:jc w:val="center"/>
        </w:trPr>
        <w:tc>
          <w:tcPr>
            <w:tcW w:w="1552" w:type="dxa"/>
            <w:vAlign w:val="center"/>
            <w:hideMark/>
          </w:tcPr>
          <w:p w14:paraId="788FB116" w14:textId="77777777" w:rsidR="0049304C" w:rsidRPr="0018342A" w:rsidRDefault="0049304C">
            <w:pPr>
              <w:pStyle w:val="BodyText"/>
              <w:jc w:val="both"/>
              <w:rPr>
                <w:rFonts w:ascii="Verdana" w:hAnsi="Verdana" w:cs="Verdana"/>
                <w:sz w:val="20"/>
                <w:szCs w:val="20"/>
                <w:lang w:val="pt-PT"/>
              </w:rPr>
            </w:pPr>
            <w:r w:rsidRPr="0018342A">
              <w:rPr>
                <w:rFonts w:ascii="Verdana" w:hAnsi="Verdana" w:cs="Verdana"/>
                <w:sz w:val="20"/>
                <w:szCs w:val="20"/>
                <w:lang w:val="pt-PT"/>
              </w:rPr>
              <w:t>CNPJ:</w:t>
            </w:r>
          </w:p>
        </w:tc>
        <w:tc>
          <w:tcPr>
            <w:tcW w:w="4536" w:type="dxa"/>
            <w:vAlign w:val="center"/>
          </w:tcPr>
          <w:p w14:paraId="3B8996DF" w14:textId="77777777" w:rsidR="0049304C" w:rsidRPr="0018342A" w:rsidRDefault="0049304C">
            <w:pPr>
              <w:pStyle w:val="BodyText"/>
              <w:jc w:val="both"/>
              <w:rPr>
                <w:rFonts w:ascii="Verdana" w:hAnsi="Verdana" w:cs="Verdana"/>
                <w:sz w:val="20"/>
                <w:szCs w:val="20"/>
                <w:lang w:val="pt-PT"/>
              </w:rPr>
            </w:pPr>
          </w:p>
        </w:tc>
        <w:tc>
          <w:tcPr>
            <w:tcW w:w="2984" w:type="dxa"/>
            <w:gridSpan w:val="2"/>
            <w:vAlign w:val="center"/>
            <w:hideMark/>
          </w:tcPr>
          <w:p w14:paraId="286DC8D9" w14:textId="494F57E9" w:rsidR="0049304C" w:rsidRPr="0018342A" w:rsidRDefault="002D28CD">
            <w:pPr>
              <w:pStyle w:val="BodyText"/>
              <w:jc w:val="both"/>
              <w:rPr>
                <w:rFonts w:ascii="Verdana" w:hAnsi="Verdana" w:cs="Verdana"/>
                <w:sz w:val="20"/>
                <w:szCs w:val="20"/>
                <w:lang w:val="pt-PT"/>
              </w:rPr>
            </w:pPr>
            <w:r>
              <w:rPr>
                <w:rFonts w:ascii="Verdana" w:hAnsi="Verdana" w:cs="Verdana"/>
                <w:sz w:val="20"/>
                <w:szCs w:val="20"/>
                <w:lang w:val="pt-PT"/>
              </w:rPr>
              <w:t>Município</w:t>
            </w:r>
            <w:r w:rsidR="0049304C" w:rsidRPr="0018342A">
              <w:rPr>
                <w:rFonts w:ascii="Verdana" w:hAnsi="Verdana" w:cs="Verdana"/>
                <w:sz w:val="20"/>
                <w:szCs w:val="20"/>
                <w:lang w:val="pt-PT"/>
              </w:rPr>
              <w:t>:</w:t>
            </w:r>
          </w:p>
        </w:tc>
      </w:tr>
      <w:tr w:rsidR="005F321A" w:rsidRPr="0018342A" w14:paraId="50325957" w14:textId="77777777" w:rsidTr="006A11AF">
        <w:trPr>
          <w:trHeight w:val="523"/>
          <w:jc w:val="center"/>
        </w:trPr>
        <w:tc>
          <w:tcPr>
            <w:tcW w:w="1552" w:type="dxa"/>
            <w:vAlign w:val="center"/>
            <w:hideMark/>
          </w:tcPr>
          <w:p w14:paraId="3584934B" w14:textId="77777777" w:rsidR="005F321A" w:rsidRPr="0018342A" w:rsidRDefault="005F321A">
            <w:pPr>
              <w:pStyle w:val="BodyText"/>
              <w:jc w:val="both"/>
              <w:rPr>
                <w:rFonts w:ascii="Verdana" w:hAnsi="Verdana" w:cs="Verdana"/>
                <w:sz w:val="20"/>
                <w:szCs w:val="20"/>
                <w:lang w:val="pt-PT"/>
              </w:rPr>
            </w:pPr>
            <w:r w:rsidRPr="0018342A">
              <w:rPr>
                <w:rFonts w:ascii="Verdana" w:hAnsi="Verdana" w:cs="Verdana"/>
                <w:sz w:val="20"/>
                <w:szCs w:val="20"/>
                <w:lang w:val="pt-PT"/>
              </w:rPr>
              <w:t>Endereço:</w:t>
            </w:r>
          </w:p>
        </w:tc>
        <w:tc>
          <w:tcPr>
            <w:tcW w:w="4536" w:type="dxa"/>
            <w:vAlign w:val="center"/>
            <w:hideMark/>
          </w:tcPr>
          <w:p w14:paraId="3A136A14" w14:textId="4695F3A5" w:rsidR="005F321A" w:rsidRPr="0018342A" w:rsidRDefault="005F321A">
            <w:pPr>
              <w:pStyle w:val="BodyText"/>
              <w:jc w:val="both"/>
              <w:rPr>
                <w:rFonts w:ascii="Verdana" w:hAnsi="Verdana" w:cs="Verdana"/>
                <w:sz w:val="20"/>
                <w:szCs w:val="20"/>
                <w:lang w:val="pt-PT"/>
              </w:rPr>
            </w:pPr>
          </w:p>
        </w:tc>
        <w:tc>
          <w:tcPr>
            <w:tcW w:w="1275" w:type="dxa"/>
            <w:vAlign w:val="center"/>
            <w:hideMark/>
          </w:tcPr>
          <w:p w14:paraId="37ABD9FB" w14:textId="77777777" w:rsidR="005F321A" w:rsidRPr="0018342A" w:rsidRDefault="005F321A">
            <w:pPr>
              <w:pStyle w:val="BodyText"/>
              <w:jc w:val="both"/>
              <w:rPr>
                <w:rFonts w:ascii="Verdana" w:hAnsi="Verdana" w:cs="Verdana"/>
                <w:sz w:val="20"/>
                <w:szCs w:val="20"/>
                <w:lang w:val="pt-PT"/>
              </w:rPr>
            </w:pPr>
            <w:r>
              <w:rPr>
                <w:rFonts w:ascii="Verdana" w:hAnsi="Verdana" w:cs="Verdana"/>
                <w:sz w:val="20"/>
                <w:szCs w:val="20"/>
                <w:lang w:val="pt-PT"/>
              </w:rPr>
              <w:t>UF:</w:t>
            </w:r>
          </w:p>
        </w:tc>
        <w:tc>
          <w:tcPr>
            <w:tcW w:w="1709" w:type="dxa"/>
            <w:vAlign w:val="center"/>
          </w:tcPr>
          <w:p w14:paraId="15D96632" w14:textId="7A892978" w:rsidR="005F321A" w:rsidRPr="0018342A" w:rsidRDefault="005F321A">
            <w:pPr>
              <w:pStyle w:val="BodyText"/>
              <w:jc w:val="both"/>
              <w:rPr>
                <w:rFonts w:ascii="Verdana" w:hAnsi="Verdana" w:cs="Verdana"/>
                <w:sz w:val="20"/>
                <w:szCs w:val="20"/>
                <w:lang w:val="pt-PT"/>
              </w:rPr>
            </w:pPr>
            <w:r>
              <w:rPr>
                <w:rFonts w:ascii="Verdana" w:hAnsi="Verdana" w:cs="Verdana"/>
                <w:sz w:val="20"/>
                <w:szCs w:val="20"/>
                <w:lang w:val="pt-PT"/>
              </w:rPr>
              <w:t>CEP:</w:t>
            </w:r>
          </w:p>
        </w:tc>
      </w:tr>
      <w:tr w:rsidR="005F321A" w:rsidRPr="0018342A" w14:paraId="28E6CE68" w14:textId="77777777" w:rsidTr="006A11AF">
        <w:trPr>
          <w:trHeight w:val="523"/>
          <w:jc w:val="center"/>
        </w:trPr>
        <w:tc>
          <w:tcPr>
            <w:tcW w:w="6088" w:type="dxa"/>
            <w:gridSpan w:val="2"/>
            <w:vAlign w:val="center"/>
          </w:tcPr>
          <w:p w14:paraId="349352E3" w14:textId="3E5C2F89" w:rsidR="005F321A" w:rsidRPr="0018342A" w:rsidRDefault="005F321A">
            <w:pPr>
              <w:pStyle w:val="BodyText"/>
              <w:jc w:val="both"/>
              <w:rPr>
                <w:rFonts w:ascii="Verdana" w:hAnsi="Verdana" w:cs="Verdana"/>
                <w:sz w:val="20"/>
                <w:szCs w:val="20"/>
                <w:lang w:val="pt-PT"/>
              </w:rPr>
            </w:pPr>
            <w:r>
              <w:rPr>
                <w:rFonts w:ascii="Verdana" w:hAnsi="Verdana" w:cs="Verdana"/>
                <w:sz w:val="20"/>
                <w:szCs w:val="20"/>
                <w:lang w:val="pt-PT"/>
              </w:rPr>
              <w:t>E-mail:</w:t>
            </w:r>
          </w:p>
        </w:tc>
        <w:tc>
          <w:tcPr>
            <w:tcW w:w="2984" w:type="dxa"/>
            <w:gridSpan w:val="2"/>
            <w:vAlign w:val="center"/>
          </w:tcPr>
          <w:p w14:paraId="12DFA5C2" w14:textId="5A31E11D" w:rsidR="005F321A" w:rsidRPr="0018342A" w:rsidRDefault="005F321A">
            <w:pPr>
              <w:pStyle w:val="BodyText"/>
              <w:jc w:val="both"/>
              <w:rPr>
                <w:rFonts w:ascii="Verdana" w:hAnsi="Verdana" w:cs="Verdana"/>
                <w:sz w:val="20"/>
                <w:szCs w:val="20"/>
                <w:lang w:val="pt-PT"/>
              </w:rPr>
            </w:pPr>
            <w:r>
              <w:rPr>
                <w:rFonts w:ascii="Verdana" w:hAnsi="Verdana" w:cs="Verdana"/>
                <w:sz w:val="20"/>
                <w:szCs w:val="20"/>
                <w:lang w:val="pt-PT"/>
              </w:rPr>
              <w:t>Telefone:</w:t>
            </w:r>
          </w:p>
        </w:tc>
      </w:tr>
    </w:tbl>
    <w:p w14:paraId="369A3BE4" w14:textId="77777777" w:rsidR="00F71F80" w:rsidRDefault="00F71F80" w:rsidP="0049304C">
      <w:pPr>
        <w:jc w:val="both"/>
        <w:rPr>
          <w:rFonts w:ascii="Verdana" w:hAnsi="Verdana" w:cs="Verdana"/>
          <w:lang w:val="pt-PT"/>
        </w:rPr>
      </w:pPr>
    </w:p>
    <w:p w14:paraId="6D3B98BB" w14:textId="77777777" w:rsidR="00DF1A06" w:rsidRDefault="00DF1A06" w:rsidP="0049304C">
      <w:pPr>
        <w:jc w:val="both"/>
        <w:rPr>
          <w:rFonts w:ascii="Verdana" w:hAnsi="Verdana" w:cs="Verdana"/>
          <w:lang w:val="pt-PT"/>
        </w:rPr>
      </w:pPr>
    </w:p>
    <w:tbl>
      <w:tblPr>
        <w:tblStyle w:val="Tabelacomgrade"/>
        <w:tblW w:w="0" w:type="auto"/>
        <w:jc w:val="center"/>
        <w:tblLook w:val="04A0" w:firstRow="1" w:lastRow="0" w:firstColumn="1" w:lastColumn="0" w:noHBand="0" w:noVBand="1"/>
      </w:tblPr>
      <w:tblGrid>
        <w:gridCol w:w="700"/>
        <w:gridCol w:w="3598"/>
        <w:gridCol w:w="1010"/>
        <w:gridCol w:w="1369"/>
        <w:gridCol w:w="1166"/>
        <w:gridCol w:w="1219"/>
      </w:tblGrid>
      <w:tr w:rsidR="00685EB9" w:rsidRPr="006E0032" w14:paraId="219C777B" w14:textId="77777777" w:rsidTr="00434078">
        <w:trPr>
          <w:jc w:val="center"/>
        </w:trPr>
        <w:tc>
          <w:tcPr>
            <w:tcW w:w="9062" w:type="dxa"/>
            <w:gridSpan w:val="6"/>
            <w:shd w:val="clear" w:color="auto" w:fill="D9D9D9" w:themeFill="background1" w:themeFillShade="D9"/>
          </w:tcPr>
          <w:p w14:paraId="2E62DBF1" w14:textId="1E955A8E" w:rsidR="00685EB9" w:rsidRPr="006E0032" w:rsidRDefault="00685EB9" w:rsidP="00E05F27">
            <w:pPr>
              <w:spacing w:before="40" w:after="40"/>
              <w:jc w:val="center"/>
              <w:rPr>
                <w:rFonts w:ascii="Verdana" w:hAnsi="Verdana" w:cs="Verdana"/>
                <w:b/>
                <w:bCs/>
                <w:sz w:val="18"/>
                <w:szCs w:val="18"/>
                <w:lang w:val="pt-PT"/>
              </w:rPr>
            </w:pPr>
            <w:r w:rsidRPr="006E0032">
              <w:rPr>
                <w:rFonts w:ascii="Verdana" w:hAnsi="Verdana" w:cs="Verdana"/>
                <w:b/>
                <w:bCs/>
                <w:sz w:val="18"/>
                <w:szCs w:val="18"/>
                <w:lang w:val="pt-PT"/>
              </w:rPr>
              <w:t xml:space="preserve">GRUPO </w:t>
            </w:r>
            <w:r w:rsidR="00F7783F" w:rsidRPr="006E0032">
              <w:rPr>
                <w:rFonts w:ascii="Verdana" w:hAnsi="Verdana" w:cs="Verdana"/>
                <w:b/>
                <w:bCs/>
                <w:sz w:val="18"/>
                <w:szCs w:val="18"/>
                <w:lang w:val="pt-PT"/>
              </w:rPr>
              <w:t>1</w:t>
            </w:r>
            <w:r w:rsidRPr="006E0032">
              <w:rPr>
                <w:rFonts w:ascii="Verdana" w:hAnsi="Verdana" w:cs="Verdana"/>
                <w:b/>
                <w:bCs/>
                <w:sz w:val="18"/>
                <w:szCs w:val="18"/>
                <w:lang w:val="pt-PT"/>
              </w:rPr>
              <w:t xml:space="preserve"> – </w:t>
            </w:r>
            <w:r w:rsidR="003F6F95">
              <w:rPr>
                <w:rFonts w:ascii="Verdana" w:hAnsi="Verdana" w:cs="Verdana"/>
                <w:b/>
                <w:bCs/>
                <w:sz w:val="18"/>
                <w:szCs w:val="18"/>
                <w:lang w:val="pt-PT"/>
              </w:rPr>
              <w:t>MATERIAIS ELÉTRICOS</w:t>
            </w:r>
          </w:p>
        </w:tc>
      </w:tr>
      <w:tr w:rsidR="00685EB9" w:rsidRPr="006E0032" w14:paraId="76238F85" w14:textId="77777777" w:rsidTr="00434078">
        <w:trPr>
          <w:jc w:val="center"/>
        </w:trPr>
        <w:tc>
          <w:tcPr>
            <w:tcW w:w="700" w:type="dxa"/>
            <w:shd w:val="clear" w:color="auto" w:fill="D9D9D9" w:themeFill="background1" w:themeFillShade="D9"/>
          </w:tcPr>
          <w:p w14:paraId="0AA075BD" w14:textId="77777777" w:rsidR="00685EB9" w:rsidRPr="006E0032" w:rsidRDefault="00685EB9" w:rsidP="00E05F27">
            <w:pPr>
              <w:spacing w:before="40" w:after="40"/>
              <w:jc w:val="center"/>
              <w:rPr>
                <w:rFonts w:ascii="Verdana" w:hAnsi="Verdana" w:cs="Verdana"/>
                <w:sz w:val="18"/>
                <w:szCs w:val="18"/>
                <w:lang w:val="pt-PT"/>
              </w:rPr>
            </w:pPr>
          </w:p>
          <w:p w14:paraId="48D19526" w14:textId="77777777" w:rsidR="00685EB9" w:rsidRPr="006E0032" w:rsidRDefault="00685EB9" w:rsidP="00E05F27">
            <w:pPr>
              <w:spacing w:before="40" w:after="40"/>
              <w:jc w:val="center"/>
              <w:rPr>
                <w:rFonts w:ascii="Verdana" w:hAnsi="Verdana" w:cs="Verdana"/>
                <w:sz w:val="18"/>
                <w:szCs w:val="18"/>
                <w:lang w:val="pt-PT"/>
              </w:rPr>
            </w:pPr>
            <w:r w:rsidRPr="006E0032">
              <w:rPr>
                <w:rFonts w:ascii="Verdana" w:hAnsi="Verdana" w:cs="Verdana"/>
                <w:sz w:val="18"/>
                <w:szCs w:val="18"/>
                <w:lang w:val="pt-PT"/>
              </w:rPr>
              <w:t>Item</w:t>
            </w:r>
          </w:p>
        </w:tc>
        <w:tc>
          <w:tcPr>
            <w:tcW w:w="3598" w:type="dxa"/>
            <w:shd w:val="clear" w:color="auto" w:fill="D9D9D9" w:themeFill="background1" w:themeFillShade="D9"/>
            <w:vAlign w:val="center"/>
          </w:tcPr>
          <w:p w14:paraId="2B53A334" w14:textId="77777777" w:rsidR="00685EB9" w:rsidRPr="006E0032" w:rsidRDefault="00685EB9" w:rsidP="00E05F27">
            <w:pPr>
              <w:spacing w:before="40" w:after="40"/>
              <w:jc w:val="center"/>
              <w:rPr>
                <w:rFonts w:ascii="Verdana" w:hAnsi="Verdana" w:cs="Verdana"/>
                <w:sz w:val="18"/>
                <w:szCs w:val="18"/>
                <w:lang w:val="pt-PT"/>
              </w:rPr>
            </w:pPr>
            <w:r w:rsidRPr="006E0032">
              <w:rPr>
                <w:rFonts w:ascii="Verdana" w:hAnsi="Verdana" w:cs="Verdana"/>
                <w:sz w:val="18"/>
                <w:szCs w:val="18"/>
                <w:lang w:val="pt-PT"/>
              </w:rPr>
              <w:t>Descrição</w:t>
            </w:r>
          </w:p>
        </w:tc>
        <w:tc>
          <w:tcPr>
            <w:tcW w:w="1010" w:type="dxa"/>
            <w:shd w:val="clear" w:color="auto" w:fill="D9D9D9" w:themeFill="background1" w:themeFillShade="D9"/>
            <w:vAlign w:val="center"/>
          </w:tcPr>
          <w:p w14:paraId="42A8D7E9" w14:textId="5FF6A819" w:rsidR="00685EB9" w:rsidRPr="006E0032" w:rsidRDefault="006E0032" w:rsidP="00E05F27">
            <w:pPr>
              <w:spacing w:before="40" w:after="40"/>
              <w:jc w:val="center"/>
              <w:rPr>
                <w:rFonts w:ascii="Verdana" w:hAnsi="Verdana" w:cs="Verdana"/>
                <w:sz w:val="18"/>
                <w:szCs w:val="18"/>
                <w:lang w:val="pt-PT"/>
              </w:rPr>
            </w:pPr>
            <w:r>
              <w:rPr>
                <w:rFonts w:ascii="Verdana" w:hAnsi="Verdana" w:cs="Verdana"/>
                <w:sz w:val="18"/>
                <w:szCs w:val="18"/>
                <w:lang w:val="pt-PT"/>
              </w:rPr>
              <w:t>Marca</w:t>
            </w:r>
          </w:p>
        </w:tc>
        <w:tc>
          <w:tcPr>
            <w:tcW w:w="1369" w:type="dxa"/>
            <w:shd w:val="clear" w:color="auto" w:fill="D9D9D9" w:themeFill="background1" w:themeFillShade="D9"/>
          </w:tcPr>
          <w:p w14:paraId="626FCD33" w14:textId="77777777" w:rsidR="00685EB9" w:rsidRPr="006E0032" w:rsidRDefault="00685EB9" w:rsidP="00E05F27">
            <w:pPr>
              <w:spacing w:before="40" w:after="40"/>
              <w:jc w:val="center"/>
              <w:rPr>
                <w:rFonts w:ascii="Verdana" w:hAnsi="Verdana" w:cs="Verdana"/>
                <w:sz w:val="18"/>
                <w:szCs w:val="18"/>
                <w:lang w:val="pt-PT"/>
              </w:rPr>
            </w:pPr>
          </w:p>
          <w:p w14:paraId="76200945" w14:textId="77777777" w:rsidR="00685EB9" w:rsidRPr="006E0032" w:rsidRDefault="00685EB9" w:rsidP="00E05F27">
            <w:pPr>
              <w:spacing w:before="40" w:after="40"/>
              <w:jc w:val="center"/>
              <w:rPr>
                <w:rFonts w:ascii="Verdana" w:hAnsi="Verdana" w:cs="Verdana"/>
                <w:sz w:val="18"/>
                <w:szCs w:val="18"/>
                <w:lang w:val="pt-PT"/>
              </w:rPr>
            </w:pPr>
            <w:r w:rsidRPr="006E0032">
              <w:rPr>
                <w:rFonts w:ascii="Verdana" w:hAnsi="Verdana" w:cs="Verdana"/>
                <w:sz w:val="18"/>
                <w:szCs w:val="18"/>
                <w:lang w:val="pt-PT"/>
              </w:rPr>
              <w:t>Quantidade</w:t>
            </w:r>
          </w:p>
        </w:tc>
        <w:tc>
          <w:tcPr>
            <w:tcW w:w="1166" w:type="dxa"/>
            <w:shd w:val="clear" w:color="auto" w:fill="D9D9D9" w:themeFill="background1" w:themeFillShade="D9"/>
            <w:vAlign w:val="center"/>
          </w:tcPr>
          <w:p w14:paraId="4610A3E9" w14:textId="77777777" w:rsidR="00685EB9" w:rsidRPr="006E0032" w:rsidRDefault="00685EB9" w:rsidP="00E05F27">
            <w:pPr>
              <w:spacing w:before="40" w:after="40"/>
              <w:jc w:val="center"/>
              <w:rPr>
                <w:rFonts w:ascii="Verdana" w:hAnsi="Verdana" w:cs="Verdana"/>
                <w:sz w:val="18"/>
                <w:szCs w:val="18"/>
                <w:lang w:val="pt-PT"/>
              </w:rPr>
            </w:pPr>
            <w:r w:rsidRPr="006E0032">
              <w:rPr>
                <w:rFonts w:ascii="Verdana" w:hAnsi="Verdana" w:cs="Verdana"/>
                <w:sz w:val="18"/>
                <w:szCs w:val="18"/>
                <w:lang w:val="pt-PT"/>
              </w:rPr>
              <w:t>Valor unitário (R$)</w:t>
            </w:r>
          </w:p>
        </w:tc>
        <w:tc>
          <w:tcPr>
            <w:tcW w:w="1219" w:type="dxa"/>
            <w:shd w:val="clear" w:color="auto" w:fill="D9D9D9" w:themeFill="background1" w:themeFillShade="D9"/>
            <w:vAlign w:val="center"/>
          </w:tcPr>
          <w:p w14:paraId="076D07A0" w14:textId="77777777" w:rsidR="00685EB9" w:rsidRPr="006E0032" w:rsidRDefault="00685EB9" w:rsidP="00E05F27">
            <w:pPr>
              <w:spacing w:before="40" w:after="40"/>
              <w:jc w:val="center"/>
              <w:rPr>
                <w:rFonts w:ascii="Verdana" w:hAnsi="Verdana" w:cs="Verdana"/>
                <w:sz w:val="18"/>
                <w:szCs w:val="18"/>
                <w:lang w:val="pt-PT"/>
              </w:rPr>
            </w:pPr>
            <w:r w:rsidRPr="006E0032">
              <w:rPr>
                <w:rFonts w:ascii="Verdana" w:hAnsi="Verdana" w:cs="Verdana"/>
                <w:sz w:val="18"/>
                <w:szCs w:val="18"/>
                <w:lang w:val="pt-PT"/>
              </w:rPr>
              <w:t>Subtotal</w:t>
            </w:r>
          </w:p>
          <w:p w14:paraId="7CCA40C4" w14:textId="77777777" w:rsidR="00685EB9" w:rsidRPr="006E0032" w:rsidRDefault="00685EB9" w:rsidP="00E05F27">
            <w:pPr>
              <w:spacing w:before="40" w:after="40"/>
              <w:jc w:val="center"/>
              <w:rPr>
                <w:rFonts w:ascii="Verdana" w:hAnsi="Verdana" w:cs="Verdana"/>
                <w:sz w:val="18"/>
                <w:szCs w:val="18"/>
                <w:lang w:val="pt-PT"/>
              </w:rPr>
            </w:pPr>
            <w:r w:rsidRPr="006E0032">
              <w:rPr>
                <w:rFonts w:ascii="Verdana" w:hAnsi="Verdana" w:cs="Verdana"/>
                <w:sz w:val="18"/>
                <w:szCs w:val="18"/>
                <w:lang w:val="pt-PT"/>
              </w:rPr>
              <w:t xml:space="preserve"> (R$)</w:t>
            </w:r>
          </w:p>
        </w:tc>
      </w:tr>
      <w:tr w:rsidR="00685EB9" w:rsidRPr="006E0032" w14:paraId="4BA8FFE9" w14:textId="77777777" w:rsidTr="00434078">
        <w:trPr>
          <w:jc w:val="center"/>
        </w:trPr>
        <w:tc>
          <w:tcPr>
            <w:tcW w:w="700" w:type="dxa"/>
            <w:vAlign w:val="center"/>
          </w:tcPr>
          <w:p w14:paraId="4D45C5F2" w14:textId="175759FB" w:rsidR="00685EB9" w:rsidRPr="006E0032" w:rsidRDefault="00685EB9" w:rsidP="00E05F27">
            <w:pPr>
              <w:spacing w:before="40" w:after="40"/>
              <w:jc w:val="center"/>
              <w:rPr>
                <w:rFonts w:ascii="Verdana" w:hAnsi="Verdana" w:cs="Verdana"/>
                <w:sz w:val="18"/>
                <w:szCs w:val="18"/>
                <w:lang w:val="pt-PT"/>
              </w:rPr>
            </w:pPr>
            <w:r w:rsidRPr="006E0032">
              <w:rPr>
                <w:rFonts w:ascii="Verdana" w:hAnsi="Verdana" w:cs="Verdana"/>
                <w:sz w:val="18"/>
                <w:szCs w:val="18"/>
                <w:lang w:val="pt-PT"/>
              </w:rPr>
              <w:t>1</w:t>
            </w:r>
          </w:p>
        </w:tc>
        <w:tc>
          <w:tcPr>
            <w:tcW w:w="3598" w:type="dxa"/>
            <w:vAlign w:val="center"/>
          </w:tcPr>
          <w:p w14:paraId="3DECAA79" w14:textId="41F47FB5" w:rsidR="00685EB9" w:rsidRPr="006E0032" w:rsidRDefault="00685EB9" w:rsidP="00E05F27">
            <w:pPr>
              <w:spacing w:before="40" w:after="40"/>
              <w:rPr>
                <w:rFonts w:ascii="Verdana" w:hAnsi="Verdana" w:cs="Verdana"/>
                <w:sz w:val="18"/>
                <w:szCs w:val="18"/>
                <w:lang w:val="pt-PT"/>
              </w:rPr>
            </w:pPr>
            <w:r w:rsidRPr="006E0032">
              <w:rPr>
                <w:rFonts w:ascii="Verdana" w:hAnsi="Verdana" w:cs="Verdana"/>
                <w:sz w:val="18"/>
                <w:szCs w:val="18"/>
                <w:lang w:val="pt-PT"/>
              </w:rPr>
              <w:t xml:space="preserve"> </w:t>
            </w:r>
          </w:p>
        </w:tc>
        <w:tc>
          <w:tcPr>
            <w:tcW w:w="1010" w:type="dxa"/>
            <w:vAlign w:val="center"/>
          </w:tcPr>
          <w:p w14:paraId="3B54A7C5" w14:textId="77777777" w:rsidR="00685EB9" w:rsidRPr="006E0032" w:rsidRDefault="00685EB9" w:rsidP="00E05F27">
            <w:pPr>
              <w:spacing w:before="40" w:after="40"/>
              <w:jc w:val="center"/>
              <w:rPr>
                <w:rFonts w:ascii="Verdana" w:hAnsi="Verdana" w:cs="Verdana"/>
                <w:sz w:val="18"/>
                <w:szCs w:val="18"/>
                <w:lang w:val="pt-PT"/>
              </w:rPr>
            </w:pPr>
          </w:p>
        </w:tc>
        <w:tc>
          <w:tcPr>
            <w:tcW w:w="1369" w:type="dxa"/>
            <w:vAlign w:val="center"/>
          </w:tcPr>
          <w:p w14:paraId="39B4F2CE" w14:textId="77777777" w:rsidR="00685EB9" w:rsidRPr="006E0032" w:rsidRDefault="00685EB9" w:rsidP="00E05F27">
            <w:pPr>
              <w:spacing w:before="40" w:after="40"/>
              <w:jc w:val="center"/>
              <w:rPr>
                <w:rFonts w:ascii="Verdana" w:hAnsi="Verdana" w:cs="Verdana"/>
                <w:sz w:val="18"/>
                <w:szCs w:val="18"/>
                <w:lang w:val="pt-PT"/>
              </w:rPr>
            </w:pPr>
          </w:p>
        </w:tc>
        <w:tc>
          <w:tcPr>
            <w:tcW w:w="1166" w:type="dxa"/>
            <w:vAlign w:val="center"/>
          </w:tcPr>
          <w:p w14:paraId="6DD39230" w14:textId="77777777" w:rsidR="00685EB9" w:rsidRPr="006E0032" w:rsidRDefault="00685EB9" w:rsidP="00E05F27">
            <w:pPr>
              <w:spacing w:before="40" w:after="40"/>
              <w:jc w:val="center"/>
              <w:rPr>
                <w:rFonts w:ascii="Verdana" w:hAnsi="Verdana" w:cs="Verdana"/>
                <w:sz w:val="18"/>
                <w:szCs w:val="18"/>
                <w:lang w:val="pt-PT"/>
              </w:rPr>
            </w:pPr>
          </w:p>
        </w:tc>
        <w:tc>
          <w:tcPr>
            <w:tcW w:w="1219" w:type="dxa"/>
            <w:vAlign w:val="center"/>
          </w:tcPr>
          <w:p w14:paraId="689C34F8" w14:textId="77777777" w:rsidR="00685EB9" w:rsidRPr="006E0032" w:rsidRDefault="00685EB9" w:rsidP="00E05F27">
            <w:pPr>
              <w:spacing w:before="40" w:after="40"/>
              <w:jc w:val="center"/>
              <w:rPr>
                <w:rFonts w:ascii="Verdana" w:hAnsi="Verdana" w:cs="Verdana"/>
                <w:sz w:val="18"/>
                <w:szCs w:val="18"/>
                <w:lang w:val="pt-PT"/>
              </w:rPr>
            </w:pPr>
          </w:p>
        </w:tc>
      </w:tr>
      <w:tr w:rsidR="00685EB9" w:rsidRPr="006E0032" w14:paraId="407627DE" w14:textId="77777777" w:rsidTr="00434078">
        <w:trPr>
          <w:jc w:val="center"/>
        </w:trPr>
        <w:tc>
          <w:tcPr>
            <w:tcW w:w="700" w:type="dxa"/>
            <w:vAlign w:val="center"/>
          </w:tcPr>
          <w:p w14:paraId="2D6E641D" w14:textId="0D23A0DE" w:rsidR="00685EB9" w:rsidRPr="006E0032" w:rsidRDefault="00685EB9" w:rsidP="00E05F27">
            <w:pPr>
              <w:spacing w:before="40" w:after="40"/>
              <w:jc w:val="center"/>
              <w:rPr>
                <w:rFonts w:ascii="Verdana" w:hAnsi="Verdana" w:cs="Verdana"/>
                <w:sz w:val="18"/>
                <w:szCs w:val="18"/>
                <w:lang w:val="pt-PT"/>
              </w:rPr>
            </w:pPr>
            <w:r w:rsidRPr="006E0032">
              <w:rPr>
                <w:rFonts w:ascii="Verdana" w:hAnsi="Verdana" w:cs="Verdana"/>
                <w:sz w:val="18"/>
                <w:szCs w:val="18"/>
                <w:lang w:val="pt-PT"/>
              </w:rPr>
              <w:t>2</w:t>
            </w:r>
          </w:p>
        </w:tc>
        <w:tc>
          <w:tcPr>
            <w:tcW w:w="3598" w:type="dxa"/>
            <w:vAlign w:val="center"/>
          </w:tcPr>
          <w:p w14:paraId="7F037789" w14:textId="5BD40AAF" w:rsidR="00685EB9" w:rsidRPr="006E0032" w:rsidRDefault="00685EB9" w:rsidP="00E05F27">
            <w:pPr>
              <w:spacing w:before="40" w:after="40"/>
              <w:jc w:val="both"/>
              <w:rPr>
                <w:rFonts w:ascii="Verdana" w:hAnsi="Verdana" w:cs="Verdana"/>
                <w:sz w:val="18"/>
                <w:szCs w:val="18"/>
                <w:lang w:val="pt-PT"/>
              </w:rPr>
            </w:pPr>
          </w:p>
        </w:tc>
        <w:tc>
          <w:tcPr>
            <w:tcW w:w="1010" w:type="dxa"/>
            <w:vAlign w:val="center"/>
          </w:tcPr>
          <w:p w14:paraId="430DBC27" w14:textId="77777777" w:rsidR="00685EB9" w:rsidRPr="006E0032" w:rsidRDefault="00685EB9" w:rsidP="00E05F27">
            <w:pPr>
              <w:spacing w:before="40" w:after="40"/>
              <w:jc w:val="center"/>
              <w:rPr>
                <w:rFonts w:ascii="Verdana" w:hAnsi="Verdana" w:cs="Verdana"/>
                <w:sz w:val="18"/>
                <w:szCs w:val="18"/>
                <w:lang w:val="pt-PT"/>
              </w:rPr>
            </w:pPr>
          </w:p>
        </w:tc>
        <w:tc>
          <w:tcPr>
            <w:tcW w:w="1369" w:type="dxa"/>
            <w:vAlign w:val="center"/>
          </w:tcPr>
          <w:p w14:paraId="00F807E7" w14:textId="77777777" w:rsidR="00685EB9" w:rsidRPr="006E0032" w:rsidRDefault="00685EB9" w:rsidP="00E05F27">
            <w:pPr>
              <w:spacing w:before="40" w:after="40"/>
              <w:jc w:val="center"/>
              <w:rPr>
                <w:rFonts w:ascii="Verdana" w:hAnsi="Verdana" w:cs="Verdana"/>
                <w:sz w:val="18"/>
                <w:szCs w:val="18"/>
                <w:lang w:val="pt-PT"/>
              </w:rPr>
            </w:pPr>
          </w:p>
        </w:tc>
        <w:tc>
          <w:tcPr>
            <w:tcW w:w="1166" w:type="dxa"/>
            <w:vAlign w:val="center"/>
          </w:tcPr>
          <w:p w14:paraId="4653D354" w14:textId="77777777" w:rsidR="00685EB9" w:rsidRPr="006E0032" w:rsidRDefault="00685EB9" w:rsidP="00E05F27">
            <w:pPr>
              <w:spacing w:before="40" w:after="40"/>
              <w:jc w:val="center"/>
              <w:rPr>
                <w:rFonts w:ascii="Verdana" w:hAnsi="Verdana" w:cs="Verdana"/>
                <w:sz w:val="18"/>
                <w:szCs w:val="18"/>
                <w:lang w:val="pt-PT"/>
              </w:rPr>
            </w:pPr>
          </w:p>
        </w:tc>
        <w:tc>
          <w:tcPr>
            <w:tcW w:w="1219" w:type="dxa"/>
            <w:vAlign w:val="center"/>
          </w:tcPr>
          <w:p w14:paraId="18DF1004" w14:textId="77777777" w:rsidR="00685EB9" w:rsidRPr="006E0032" w:rsidRDefault="00685EB9" w:rsidP="00E05F27">
            <w:pPr>
              <w:spacing w:before="40" w:after="40"/>
              <w:jc w:val="center"/>
              <w:rPr>
                <w:rFonts w:ascii="Verdana" w:hAnsi="Verdana" w:cs="Verdana"/>
                <w:sz w:val="18"/>
                <w:szCs w:val="18"/>
                <w:lang w:val="pt-PT"/>
              </w:rPr>
            </w:pPr>
          </w:p>
        </w:tc>
      </w:tr>
      <w:tr w:rsidR="00685EB9" w:rsidRPr="006E0032" w14:paraId="7A7E9DB3" w14:textId="77777777" w:rsidTr="00434078">
        <w:trPr>
          <w:jc w:val="center"/>
        </w:trPr>
        <w:tc>
          <w:tcPr>
            <w:tcW w:w="700" w:type="dxa"/>
            <w:vAlign w:val="center"/>
          </w:tcPr>
          <w:p w14:paraId="0FE45541" w14:textId="2ADF1E58" w:rsidR="00685EB9" w:rsidRPr="006E0032" w:rsidRDefault="00685EB9" w:rsidP="00E05F27">
            <w:pPr>
              <w:spacing w:before="40" w:after="40"/>
              <w:jc w:val="center"/>
              <w:rPr>
                <w:rFonts w:ascii="Verdana" w:hAnsi="Verdana" w:cs="Verdana"/>
                <w:sz w:val="18"/>
                <w:szCs w:val="18"/>
                <w:lang w:val="pt-PT"/>
              </w:rPr>
            </w:pPr>
            <w:r w:rsidRPr="006E0032">
              <w:rPr>
                <w:rFonts w:ascii="Verdana" w:hAnsi="Verdana" w:cs="Verdana"/>
                <w:sz w:val="18"/>
                <w:szCs w:val="18"/>
                <w:lang w:val="pt-PT"/>
              </w:rPr>
              <w:t>3</w:t>
            </w:r>
          </w:p>
        </w:tc>
        <w:tc>
          <w:tcPr>
            <w:tcW w:w="3598" w:type="dxa"/>
            <w:vAlign w:val="center"/>
          </w:tcPr>
          <w:p w14:paraId="45A75DC7" w14:textId="70AAC3CC" w:rsidR="00685EB9" w:rsidRPr="006E0032" w:rsidRDefault="00685EB9" w:rsidP="00E05F27">
            <w:pPr>
              <w:spacing w:before="40" w:after="40"/>
              <w:jc w:val="both"/>
              <w:rPr>
                <w:rFonts w:ascii="Verdana" w:hAnsi="Verdana" w:cs="Verdana"/>
                <w:sz w:val="18"/>
                <w:szCs w:val="18"/>
                <w:lang w:val="pt-PT"/>
              </w:rPr>
            </w:pPr>
          </w:p>
        </w:tc>
        <w:tc>
          <w:tcPr>
            <w:tcW w:w="1010" w:type="dxa"/>
            <w:vAlign w:val="center"/>
          </w:tcPr>
          <w:p w14:paraId="40C579DA" w14:textId="77777777" w:rsidR="00685EB9" w:rsidRPr="006E0032" w:rsidRDefault="00685EB9" w:rsidP="00E05F27">
            <w:pPr>
              <w:spacing w:before="40" w:after="40"/>
              <w:jc w:val="center"/>
              <w:rPr>
                <w:rFonts w:ascii="Verdana" w:hAnsi="Verdana" w:cs="Verdana"/>
                <w:sz w:val="18"/>
                <w:szCs w:val="18"/>
                <w:lang w:val="pt-PT"/>
              </w:rPr>
            </w:pPr>
          </w:p>
        </w:tc>
        <w:tc>
          <w:tcPr>
            <w:tcW w:w="1369" w:type="dxa"/>
            <w:vAlign w:val="center"/>
          </w:tcPr>
          <w:p w14:paraId="72E082E0" w14:textId="77777777" w:rsidR="00685EB9" w:rsidRPr="006E0032" w:rsidRDefault="00685EB9" w:rsidP="00E05F27">
            <w:pPr>
              <w:spacing w:before="40" w:after="40"/>
              <w:jc w:val="center"/>
              <w:rPr>
                <w:rFonts w:ascii="Verdana" w:hAnsi="Verdana" w:cs="Verdana"/>
                <w:sz w:val="18"/>
                <w:szCs w:val="18"/>
                <w:lang w:val="pt-PT"/>
              </w:rPr>
            </w:pPr>
          </w:p>
        </w:tc>
        <w:tc>
          <w:tcPr>
            <w:tcW w:w="1166" w:type="dxa"/>
            <w:vAlign w:val="center"/>
          </w:tcPr>
          <w:p w14:paraId="2A09ADAF" w14:textId="77777777" w:rsidR="00685EB9" w:rsidRPr="006E0032" w:rsidRDefault="00685EB9" w:rsidP="00E05F27">
            <w:pPr>
              <w:spacing w:before="40" w:after="40"/>
              <w:jc w:val="center"/>
              <w:rPr>
                <w:rFonts w:ascii="Verdana" w:hAnsi="Verdana" w:cs="Verdana"/>
                <w:sz w:val="18"/>
                <w:szCs w:val="18"/>
                <w:lang w:val="pt-PT"/>
              </w:rPr>
            </w:pPr>
          </w:p>
        </w:tc>
        <w:tc>
          <w:tcPr>
            <w:tcW w:w="1219" w:type="dxa"/>
            <w:vAlign w:val="center"/>
          </w:tcPr>
          <w:p w14:paraId="5058D20A" w14:textId="77777777" w:rsidR="00685EB9" w:rsidRPr="006E0032" w:rsidRDefault="00685EB9" w:rsidP="00E05F27">
            <w:pPr>
              <w:spacing w:before="40" w:after="40"/>
              <w:jc w:val="center"/>
              <w:rPr>
                <w:rFonts w:ascii="Verdana" w:hAnsi="Verdana" w:cs="Verdana"/>
                <w:sz w:val="18"/>
                <w:szCs w:val="18"/>
                <w:lang w:val="pt-PT"/>
              </w:rPr>
            </w:pPr>
          </w:p>
        </w:tc>
      </w:tr>
      <w:tr w:rsidR="006E0032" w:rsidRPr="006E0032" w14:paraId="2D64C947" w14:textId="77777777" w:rsidTr="00434078">
        <w:trPr>
          <w:jc w:val="center"/>
        </w:trPr>
        <w:tc>
          <w:tcPr>
            <w:tcW w:w="700" w:type="dxa"/>
            <w:vAlign w:val="center"/>
          </w:tcPr>
          <w:p w14:paraId="34DC6839" w14:textId="4551E31E" w:rsidR="006E0032" w:rsidRPr="006E0032" w:rsidRDefault="006E0032" w:rsidP="00E05F27">
            <w:pPr>
              <w:spacing w:before="40" w:after="40"/>
              <w:jc w:val="center"/>
              <w:rPr>
                <w:rFonts w:ascii="Verdana" w:hAnsi="Verdana" w:cs="Verdana"/>
                <w:sz w:val="18"/>
                <w:szCs w:val="18"/>
                <w:lang w:val="pt-PT"/>
              </w:rPr>
            </w:pPr>
            <w:r>
              <w:rPr>
                <w:rFonts w:ascii="Verdana" w:hAnsi="Verdana" w:cs="Verdana"/>
                <w:sz w:val="18"/>
                <w:szCs w:val="18"/>
                <w:lang w:val="pt-PT"/>
              </w:rPr>
              <w:t>...</w:t>
            </w:r>
          </w:p>
        </w:tc>
        <w:tc>
          <w:tcPr>
            <w:tcW w:w="3598" w:type="dxa"/>
            <w:vAlign w:val="center"/>
          </w:tcPr>
          <w:p w14:paraId="0697358B" w14:textId="77777777" w:rsidR="006E0032" w:rsidRPr="006E0032" w:rsidRDefault="006E0032" w:rsidP="00E05F27">
            <w:pPr>
              <w:spacing w:before="40" w:after="40"/>
              <w:jc w:val="both"/>
              <w:rPr>
                <w:rFonts w:ascii="Verdana" w:hAnsi="Verdana" w:cs="Verdana"/>
                <w:sz w:val="18"/>
                <w:szCs w:val="18"/>
                <w:lang w:val="pt-PT"/>
              </w:rPr>
            </w:pPr>
          </w:p>
        </w:tc>
        <w:tc>
          <w:tcPr>
            <w:tcW w:w="1010" w:type="dxa"/>
            <w:vAlign w:val="center"/>
          </w:tcPr>
          <w:p w14:paraId="71EDB902" w14:textId="77777777" w:rsidR="006E0032" w:rsidRPr="006E0032" w:rsidRDefault="006E0032" w:rsidP="00E05F27">
            <w:pPr>
              <w:spacing w:before="40" w:after="40"/>
              <w:jc w:val="center"/>
              <w:rPr>
                <w:rFonts w:ascii="Verdana" w:hAnsi="Verdana" w:cs="Verdana"/>
                <w:sz w:val="18"/>
                <w:szCs w:val="18"/>
                <w:lang w:val="pt-PT"/>
              </w:rPr>
            </w:pPr>
          </w:p>
        </w:tc>
        <w:tc>
          <w:tcPr>
            <w:tcW w:w="1369" w:type="dxa"/>
            <w:vAlign w:val="center"/>
          </w:tcPr>
          <w:p w14:paraId="47DF85AD" w14:textId="77777777" w:rsidR="006E0032" w:rsidRPr="006E0032" w:rsidRDefault="006E0032" w:rsidP="00E05F27">
            <w:pPr>
              <w:spacing w:before="40" w:after="40"/>
              <w:jc w:val="center"/>
              <w:rPr>
                <w:rFonts w:ascii="Verdana" w:hAnsi="Verdana" w:cs="Verdana"/>
                <w:sz w:val="18"/>
                <w:szCs w:val="18"/>
                <w:lang w:val="pt-PT"/>
              </w:rPr>
            </w:pPr>
          </w:p>
        </w:tc>
        <w:tc>
          <w:tcPr>
            <w:tcW w:w="1166" w:type="dxa"/>
            <w:vAlign w:val="center"/>
          </w:tcPr>
          <w:p w14:paraId="651812BD" w14:textId="77777777" w:rsidR="006E0032" w:rsidRPr="006E0032" w:rsidRDefault="006E0032" w:rsidP="00E05F27">
            <w:pPr>
              <w:spacing w:before="40" w:after="40"/>
              <w:jc w:val="center"/>
              <w:rPr>
                <w:rFonts w:ascii="Verdana" w:hAnsi="Verdana" w:cs="Verdana"/>
                <w:sz w:val="18"/>
                <w:szCs w:val="18"/>
                <w:lang w:val="pt-PT"/>
              </w:rPr>
            </w:pPr>
          </w:p>
        </w:tc>
        <w:tc>
          <w:tcPr>
            <w:tcW w:w="1219" w:type="dxa"/>
            <w:vAlign w:val="center"/>
          </w:tcPr>
          <w:p w14:paraId="6793D525" w14:textId="77777777" w:rsidR="006E0032" w:rsidRPr="006E0032" w:rsidRDefault="006E0032" w:rsidP="00E05F27">
            <w:pPr>
              <w:spacing w:before="40" w:after="40"/>
              <w:jc w:val="center"/>
              <w:rPr>
                <w:rFonts w:ascii="Verdana" w:hAnsi="Verdana" w:cs="Verdana"/>
                <w:sz w:val="18"/>
                <w:szCs w:val="18"/>
                <w:lang w:val="pt-PT"/>
              </w:rPr>
            </w:pPr>
          </w:p>
        </w:tc>
      </w:tr>
      <w:tr w:rsidR="00685EB9" w:rsidRPr="006E0032" w14:paraId="590368D2" w14:textId="77777777" w:rsidTr="00434078">
        <w:trPr>
          <w:jc w:val="center"/>
        </w:trPr>
        <w:tc>
          <w:tcPr>
            <w:tcW w:w="7843" w:type="dxa"/>
            <w:gridSpan w:val="5"/>
          </w:tcPr>
          <w:p w14:paraId="3C51CE72" w14:textId="148272ED" w:rsidR="00685EB9" w:rsidRPr="006E0032" w:rsidRDefault="00685EB9" w:rsidP="00E05F27">
            <w:pPr>
              <w:spacing w:before="40" w:after="40"/>
              <w:jc w:val="right"/>
              <w:rPr>
                <w:rFonts w:ascii="Verdana" w:hAnsi="Verdana" w:cs="Verdana"/>
                <w:sz w:val="18"/>
                <w:szCs w:val="18"/>
                <w:lang w:val="pt-PT"/>
              </w:rPr>
            </w:pPr>
            <w:r w:rsidRPr="006E0032">
              <w:rPr>
                <w:rFonts w:ascii="Verdana" w:hAnsi="Verdana" w:cs="Verdana"/>
                <w:sz w:val="18"/>
                <w:szCs w:val="18"/>
                <w:lang w:val="pt-PT"/>
              </w:rPr>
              <w:t xml:space="preserve">VALOR DO GRUPO </w:t>
            </w:r>
            <w:r w:rsidR="00F7783F" w:rsidRPr="006E0032">
              <w:rPr>
                <w:rFonts w:ascii="Verdana" w:hAnsi="Verdana" w:cs="Verdana"/>
                <w:sz w:val="18"/>
                <w:szCs w:val="18"/>
                <w:lang w:val="pt-PT"/>
              </w:rPr>
              <w:t>1</w:t>
            </w:r>
            <w:r w:rsidRPr="006E0032">
              <w:rPr>
                <w:rFonts w:ascii="Verdana" w:hAnsi="Verdana" w:cs="Verdana"/>
                <w:sz w:val="18"/>
                <w:szCs w:val="18"/>
                <w:lang w:val="pt-PT"/>
              </w:rPr>
              <w:t xml:space="preserve"> (R$)</w:t>
            </w:r>
          </w:p>
        </w:tc>
        <w:tc>
          <w:tcPr>
            <w:tcW w:w="1219" w:type="dxa"/>
            <w:vAlign w:val="center"/>
          </w:tcPr>
          <w:p w14:paraId="2969C04F" w14:textId="77777777" w:rsidR="00685EB9" w:rsidRPr="006E0032" w:rsidRDefault="00685EB9" w:rsidP="00E05F27">
            <w:pPr>
              <w:spacing w:before="40" w:after="40"/>
              <w:jc w:val="center"/>
              <w:rPr>
                <w:rFonts w:ascii="Verdana" w:hAnsi="Verdana" w:cs="Verdana"/>
                <w:sz w:val="18"/>
                <w:szCs w:val="18"/>
                <w:lang w:val="pt-PT"/>
              </w:rPr>
            </w:pPr>
          </w:p>
        </w:tc>
      </w:tr>
    </w:tbl>
    <w:p w14:paraId="45286E6C" w14:textId="77777777" w:rsidR="00DF1A06" w:rsidRDefault="00DF1A06" w:rsidP="0049304C">
      <w:pPr>
        <w:jc w:val="both"/>
        <w:rPr>
          <w:rFonts w:ascii="Verdana" w:hAnsi="Verdana" w:cs="Verdana"/>
          <w:lang w:val="pt-PT"/>
        </w:rPr>
      </w:pPr>
    </w:p>
    <w:p w14:paraId="345E229B" w14:textId="77777777" w:rsidR="00685EB9" w:rsidRDefault="00685EB9" w:rsidP="0049304C">
      <w:pPr>
        <w:jc w:val="both"/>
        <w:rPr>
          <w:rFonts w:ascii="Verdana" w:hAnsi="Verdana" w:cs="Verdana"/>
          <w:lang w:val="pt-PT"/>
        </w:rPr>
      </w:pPr>
    </w:p>
    <w:tbl>
      <w:tblPr>
        <w:tblStyle w:val="Tabelacomgrade"/>
        <w:tblW w:w="0" w:type="auto"/>
        <w:jc w:val="center"/>
        <w:tblLook w:val="04A0" w:firstRow="1" w:lastRow="0" w:firstColumn="1" w:lastColumn="0" w:noHBand="0" w:noVBand="1"/>
      </w:tblPr>
      <w:tblGrid>
        <w:gridCol w:w="700"/>
        <w:gridCol w:w="3598"/>
        <w:gridCol w:w="1010"/>
        <w:gridCol w:w="1369"/>
        <w:gridCol w:w="1166"/>
        <w:gridCol w:w="1219"/>
      </w:tblGrid>
      <w:tr w:rsidR="006E0032" w:rsidRPr="00D51A73" w14:paraId="38E129D1" w14:textId="77777777" w:rsidTr="00434078">
        <w:trPr>
          <w:jc w:val="center"/>
        </w:trPr>
        <w:tc>
          <w:tcPr>
            <w:tcW w:w="9062" w:type="dxa"/>
            <w:gridSpan w:val="6"/>
            <w:shd w:val="clear" w:color="auto" w:fill="D9D9D9" w:themeFill="background1" w:themeFillShade="D9"/>
          </w:tcPr>
          <w:p w14:paraId="4037D488" w14:textId="7601DE27" w:rsidR="006E0032" w:rsidRPr="006E0032" w:rsidRDefault="006E0032" w:rsidP="001A18B6">
            <w:pPr>
              <w:spacing w:before="40" w:after="40"/>
              <w:jc w:val="center"/>
              <w:rPr>
                <w:rFonts w:ascii="Verdana" w:hAnsi="Verdana" w:cs="Verdana"/>
                <w:b/>
                <w:bCs/>
                <w:sz w:val="18"/>
                <w:szCs w:val="18"/>
                <w:lang w:val="pt-PT"/>
              </w:rPr>
            </w:pPr>
            <w:r w:rsidRPr="006E0032">
              <w:rPr>
                <w:rFonts w:ascii="Verdana" w:hAnsi="Verdana" w:cs="Verdana"/>
                <w:b/>
                <w:bCs/>
                <w:sz w:val="18"/>
                <w:szCs w:val="18"/>
                <w:lang w:val="pt-PT"/>
              </w:rPr>
              <w:t xml:space="preserve">GRUPO 2 – </w:t>
            </w:r>
            <w:r w:rsidR="003F6F95">
              <w:rPr>
                <w:rFonts w:ascii="Verdana" w:hAnsi="Verdana" w:cs="Verdana"/>
                <w:b/>
                <w:bCs/>
                <w:sz w:val="18"/>
                <w:szCs w:val="18"/>
                <w:lang w:val="pt-PT"/>
              </w:rPr>
              <w:t>MATERIAIS GERAIS DE MANUTENÇÃO</w:t>
            </w:r>
          </w:p>
        </w:tc>
      </w:tr>
      <w:tr w:rsidR="006E0032" w:rsidRPr="006E0032" w14:paraId="1DBBD533" w14:textId="77777777" w:rsidTr="00434078">
        <w:trPr>
          <w:jc w:val="center"/>
        </w:trPr>
        <w:tc>
          <w:tcPr>
            <w:tcW w:w="700" w:type="dxa"/>
            <w:shd w:val="clear" w:color="auto" w:fill="D9D9D9" w:themeFill="background1" w:themeFillShade="D9"/>
          </w:tcPr>
          <w:p w14:paraId="310E0A8C" w14:textId="77777777" w:rsidR="006E0032" w:rsidRPr="006E0032" w:rsidRDefault="006E0032" w:rsidP="001A18B6">
            <w:pPr>
              <w:spacing w:before="40" w:after="40"/>
              <w:jc w:val="center"/>
              <w:rPr>
                <w:rFonts w:ascii="Verdana" w:hAnsi="Verdana" w:cs="Verdana"/>
                <w:sz w:val="18"/>
                <w:szCs w:val="18"/>
                <w:lang w:val="pt-PT"/>
              </w:rPr>
            </w:pPr>
          </w:p>
          <w:p w14:paraId="02B76B9D" w14:textId="77777777" w:rsidR="006E0032" w:rsidRPr="006E0032" w:rsidRDefault="006E0032" w:rsidP="001A18B6">
            <w:pPr>
              <w:spacing w:before="40" w:after="40"/>
              <w:jc w:val="center"/>
              <w:rPr>
                <w:rFonts w:ascii="Verdana" w:hAnsi="Verdana" w:cs="Verdana"/>
                <w:sz w:val="18"/>
                <w:szCs w:val="18"/>
                <w:lang w:val="pt-PT"/>
              </w:rPr>
            </w:pPr>
            <w:r w:rsidRPr="006E0032">
              <w:rPr>
                <w:rFonts w:ascii="Verdana" w:hAnsi="Verdana" w:cs="Verdana"/>
                <w:sz w:val="18"/>
                <w:szCs w:val="18"/>
                <w:lang w:val="pt-PT"/>
              </w:rPr>
              <w:t>Item</w:t>
            </w:r>
          </w:p>
        </w:tc>
        <w:tc>
          <w:tcPr>
            <w:tcW w:w="3598" w:type="dxa"/>
            <w:shd w:val="clear" w:color="auto" w:fill="D9D9D9" w:themeFill="background1" w:themeFillShade="D9"/>
            <w:vAlign w:val="center"/>
          </w:tcPr>
          <w:p w14:paraId="51A815D7" w14:textId="77777777" w:rsidR="006E0032" w:rsidRPr="006E0032" w:rsidRDefault="006E0032" w:rsidP="001A18B6">
            <w:pPr>
              <w:spacing w:before="40" w:after="40"/>
              <w:jc w:val="center"/>
              <w:rPr>
                <w:rFonts w:ascii="Verdana" w:hAnsi="Verdana" w:cs="Verdana"/>
                <w:sz w:val="18"/>
                <w:szCs w:val="18"/>
                <w:lang w:val="pt-PT"/>
              </w:rPr>
            </w:pPr>
            <w:r w:rsidRPr="006E0032">
              <w:rPr>
                <w:rFonts w:ascii="Verdana" w:hAnsi="Verdana" w:cs="Verdana"/>
                <w:sz w:val="18"/>
                <w:szCs w:val="18"/>
                <w:lang w:val="pt-PT"/>
              </w:rPr>
              <w:t>Descrição</w:t>
            </w:r>
          </w:p>
        </w:tc>
        <w:tc>
          <w:tcPr>
            <w:tcW w:w="1010" w:type="dxa"/>
            <w:shd w:val="clear" w:color="auto" w:fill="D9D9D9" w:themeFill="background1" w:themeFillShade="D9"/>
            <w:vAlign w:val="center"/>
          </w:tcPr>
          <w:p w14:paraId="385AAE9A" w14:textId="2DDC3621" w:rsidR="006E0032" w:rsidRPr="006E0032" w:rsidRDefault="006E0032" w:rsidP="001A18B6">
            <w:pPr>
              <w:spacing w:before="40" w:after="40"/>
              <w:jc w:val="center"/>
              <w:rPr>
                <w:rFonts w:ascii="Verdana" w:hAnsi="Verdana" w:cs="Verdana"/>
                <w:sz w:val="18"/>
                <w:szCs w:val="18"/>
                <w:lang w:val="pt-PT"/>
              </w:rPr>
            </w:pPr>
            <w:r>
              <w:rPr>
                <w:rFonts w:ascii="Verdana" w:hAnsi="Verdana" w:cs="Verdana"/>
                <w:sz w:val="18"/>
                <w:szCs w:val="18"/>
                <w:lang w:val="pt-PT"/>
              </w:rPr>
              <w:t>Marca</w:t>
            </w:r>
          </w:p>
        </w:tc>
        <w:tc>
          <w:tcPr>
            <w:tcW w:w="1369" w:type="dxa"/>
            <w:shd w:val="clear" w:color="auto" w:fill="D9D9D9" w:themeFill="background1" w:themeFillShade="D9"/>
          </w:tcPr>
          <w:p w14:paraId="09E91E18" w14:textId="77777777" w:rsidR="006E0032" w:rsidRPr="006E0032" w:rsidRDefault="006E0032" w:rsidP="001A18B6">
            <w:pPr>
              <w:spacing w:before="40" w:after="40"/>
              <w:jc w:val="center"/>
              <w:rPr>
                <w:rFonts w:ascii="Verdana" w:hAnsi="Verdana" w:cs="Verdana"/>
                <w:sz w:val="18"/>
                <w:szCs w:val="18"/>
                <w:lang w:val="pt-PT"/>
              </w:rPr>
            </w:pPr>
          </w:p>
          <w:p w14:paraId="4F343185" w14:textId="77777777" w:rsidR="006E0032" w:rsidRPr="006E0032" w:rsidRDefault="006E0032" w:rsidP="001A18B6">
            <w:pPr>
              <w:spacing w:before="40" w:after="40"/>
              <w:jc w:val="center"/>
              <w:rPr>
                <w:rFonts w:ascii="Verdana" w:hAnsi="Verdana" w:cs="Verdana"/>
                <w:sz w:val="18"/>
                <w:szCs w:val="18"/>
                <w:lang w:val="pt-PT"/>
              </w:rPr>
            </w:pPr>
            <w:r w:rsidRPr="006E0032">
              <w:rPr>
                <w:rFonts w:ascii="Verdana" w:hAnsi="Verdana" w:cs="Verdana"/>
                <w:sz w:val="18"/>
                <w:szCs w:val="18"/>
                <w:lang w:val="pt-PT"/>
              </w:rPr>
              <w:t>Quantidade</w:t>
            </w:r>
          </w:p>
        </w:tc>
        <w:tc>
          <w:tcPr>
            <w:tcW w:w="1166" w:type="dxa"/>
            <w:shd w:val="clear" w:color="auto" w:fill="D9D9D9" w:themeFill="background1" w:themeFillShade="D9"/>
            <w:vAlign w:val="center"/>
          </w:tcPr>
          <w:p w14:paraId="205C9B01" w14:textId="77777777" w:rsidR="006E0032" w:rsidRPr="006E0032" w:rsidRDefault="006E0032" w:rsidP="001A18B6">
            <w:pPr>
              <w:spacing w:before="40" w:after="40"/>
              <w:jc w:val="center"/>
              <w:rPr>
                <w:rFonts w:ascii="Verdana" w:hAnsi="Verdana" w:cs="Verdana"/>
                <w:sz w:val="18"/>
                <w:szCs w:val="18"/>
                <w:lang w:val="pt-PT"/>
              </w:rPr>
            </w:pPr>
            <w:r w:rsidRPr="006E0032">
              <w:rPr>
                <w:rFonts w:ascii="Verdana" w:hAnsi="Verdana" w:cs="Verdana"/>
                <w:sz w:val="18"/>
                <w:szCs w:val="18"/>
                <w:lang w:val="pt-PT"/>
              </w:rPr>
              <w:t>Valor unitário (R$)</w:t>
            </w:r>
          </w:p>
        </w:tc>
        <w:tc>
          <w:tcPr>
            <w:tcW w:w="1219" w:type="dxa"/>
            <w:shd w:val="clear" w:color="auto" w:fill="D9D9D9" w:themeFill="background1" w:themeFillShade="D9"/>
            <w:vAlign w:val="center"/>
          </w:tcPr>
          <w:p w14:paraId="1BB3271E" w14:textId="77777777" w:rsidR="006E0032" w:rsidRPr="006E0032" w:rsidRDefault="006E0032" w:rsidP="001A18B6">
            <w:pPr>
              <w:spacing w:before="40" w:after="40"/>
              <w:jc w:val="center"/>
              <w:rPr>
                <w:rFonts w:ascii="Verdana" w:hAnsi="Verdana" w:cs="Verdana"/>
                <w:sz w:val="18"/>
                <w:szCs w:val="18"/>
                <w:lang w:val="pt-PT"/>
              </w:rPr>
            </w:pPr>
            <w:r w:rsidRPr="006E0032">
              <w:rPr>
                <w:rFonts w:ascii="Verdana" w:hAnsi="Verdana" w:cs="Verdana"/>
                <w:sz w:val="18"/>
                <w:szCs w:val="18"/>
                <w:lang w:val="pt-PT"/>
              </w:rPr>
              <w:t>Subtotal</w:t>
            </w:r>
          </w:p>
          <w:p w14:paraId="42F074C0" w14:textId="77777777" w:rsidR="006E0032" w:rsidRPr="006E0032" w:rsidRDefault="006E0032" w:rsidP="001A18B6">
            <w:pPr>
              <w:spacing w:before="40" w:after="40"/>
              <w:jc w:val="center"/>
              <w:rPr>
                <w:rFonts w:ascii="Verdana" w:hAnsi="Verdana" w:cs="Verdana"/>
                <w:sz w:val="18"/>
                <w:szCs w:val="18"/>
                <w:lang w:val="pt-PT"/>
              </w:rPr>
            </w:pPr>
            <w:r w:rsidRPr="006E0032">
              <w:rPr>
                <w:rFonts w:ascii="Verdana" w:hAnsi="Verdana" w:cs="Verdana"/>
                <w:sz w:val="18"/>
                <w:szCs w:val="18"/>
                <w:lang w:val="pt-PT"/>
              </w:rPr>
              <w:t xml:space="preserve"> (R$)</w:t>
            </w:r>
          </w:p>
        </w:tc>
      </w:tr>
      <w:tr w:rsidR="006E0032" w:rsidRPr="006E0032" w14:paraId="61FE3024" w14:textId="77777777" w:rsidTr="00434078">
        <w:trPr>
          <w:jc w:val="center"/>
        </w:trPr>
        <w:tc>
          <w:tcPr>
            <w:tcW w:w="700" w:type="dxa"/>
            <w:vAlign w:val="center"/>
          </w:tcPr>
          <w:p w14:paraId="49EECB23" w14:textId="2B885B68" w:rsidR="006E0032" w:rsidRPr="006E0032" w:rsidRDefault="005422CB" w:rsidP="001A18B6">
            <w:pPr>
              <w:spacing w:before="40" w:after="40"/>
              <w:jc w:val="center"/>
              <w:rPr>
                <w:rFonts w:ascii="Verdana" w:hAnsi="Verdana" w:cs="Verdana"/>
                <w:sz w:val="18"/>
                <w:szCs w:val="18"/>
                <w:lang w:val="pt-PT"/>
              </w:rPr>
            </w:pPr>
            <w:r>
              <w:rPr>
                <w:rFonts w:ascii="Verdana" w:hAnsi="Verdana" w:cs="Verdana"/>
                <w:sz w:val="18"/>
                <w:szCs w:val="18"/>
                <w:lang w:val="pt-PT"/>
              </w:rPr>
              <w:t>33</w:t>
            </w:r>
          </w:p>
        </w:tc>
        <w:tc>
          <w:tcPr>
            <w:tcW w:w="3598" w:type="dxa"/>
            <w:vAlign w:val="center"/>
          </w:tcPr>
          <w:p w14:paraId="6E5671B0" w14:textId="7182CE3C" w:rsidR="006E0032" w:rsidRPr="006E0032" w:rsidRDefault="006E0032" w:rsidP="001A18B6">
            <w:pPr>
              <w:spacing w:before="40" w:after="40"/>
              <w:rPr>
                <w:rFonts w:ascii="Verdana" w:hAnsi="Verdana" w:cs="Verdana"/>
                <w:sz w:val="18"/>
                <w:szCs w:val="18"/>
                <w:lang w:val="pt-PT"/>
              </w:rPr>
            </w:pPr>
          </w:p>
        </w:tc>
        <w:tc>
          <w:tcPr>
            <w:tcW w:w="1010" w:type="dxa"/>
            <w:vAlign w:val="center"/>
          </w:tcPr>
          <w:p w14:paraId="055456F7" w14:textId="77777777" w:rsidR="006E0032" w:rsidRPr="006E0032" w:rsidRDefault="006E0032" w:rsidP="001A18B6">
            <w:pPr>
              <w:spacing w:before="40" w:after="40"/>
              <w:jc w:val="center"/>
              <w:rPr>
                <w:rFonts w:ascii="Verdana" w:hAnsi="Verdana" w:cs="Verdana"/>
                <w:sz w:val="18"/>
                <w:szCs w:val="18"/>
                <w:lang w:val="pt-PT"/>
              </w:rPr>
            </w:pPr>
          </w:p>
        </w:tc>
        <w:tc>
          <w:tcPr>
            <w:tcW w:w="1369" w:type="dxa"/>
            <w:vAlign w:val="center"/>
          </w:tcPr>
          <w:p w14:paraId="0F98F61C" w14:textId="77777777" w:rsidR="006E0032" w:rsidRPr="006E0032" w:rsidRDefault="006E0032" w:rsidP="001A18B6">
            <w:pPr>
              <w:spacing w:before="40" w:after="40"/>
              <w:jc w:val="center"/>
              <w:rPr>
                <w:rFonts w:ascii="Verdana" w:hAnsi="Verdana" w:cs="Verdana"/>
                <w:sz w:val="18"/>
                <w:szCs w:val="18"/>
                <w:lang w:val="pt-PT"/>
              </w:rPr>
            </w:pPr>
          </w:p>
        </w:tc>
        <w:tc>
          <w:tcPr>
            <w:tcW w:w="1166" w:type="dxa"/>
            <w:vAlign w:val="center"/>
          </w:tcPr>
          <w:p w14:paraId="7A26425F" w14:textId="77777777" w:rsidR="006E0032" w:rsidRPr="006E0032" w:rsidRDefault="006E0032" w:rsidP="001A18B6">
            <w:pPr>
              <w:spacing w:before="40" w:after="40"/>
              <w:jc w:val="center"/>
              <w:rPr>
                <w:rFonts w:ascii="Verdana" w:hAnsi="Verdana" w:cs="Verdana"/>
                <w:sz w:val="18"/>
                <w:szCs w:val="18"/>
                <w:lang w:val="pt-PT"/>
              </w:rPr>
            </w:pPr>
          </w:p>
        </w:tc>
        <w:tc>
          <w:tcPr>
            <w:tcW w:w="1219" w:type="dxa"/>
            <w:vAlign w:val="center"/>
          </w:tcPr>
          <w:p w14:paraId="28CD2B2D" w14:textId="77777777" w:rsidR="006E0032" w:rsidRPr="006E0032" w:rsidRDefault="006E0032" w:rsidP="001A18B6">
            <w:pPr>
              <w:spacing w:before="40" w:after="40"/>
              <w:jc w:val="center"/>
              <w:rPr>
                <w:rFonts w:ascii="Verdana" w:hAnsi="Verdana" w:cs="Verdana"/>
                <w:sz w:val="18"/>
                <w:szCs w:val="18"/>
                <w:lang w:val="pt-PT"/>
              </w:rPr>
            </w:pPr>
          </w:p>
        </w:tc>
      </w:tr>
      <w:tr w:rsidR="006E0032" w:rsidRPr="006E0032" w14:paraId="15B4BCD0" w14:textId="77777777" w:rsidTr="00434078">
        <w:trPr>
          <w:jc w:val="center"/>
        </w:trPr>
        <w:tc>
          <w:tcPr>
            <w:tcW w:w="700" w:type="dxa"/>
            <w:vAlign w:val="center"/>
          </w:tcPr>
          <w:p w14:paraId="6F89CA43" w14:textId="3EBE68B6" w:rsidR="006E0032" w:rsidRPr="006E0032" w:rsidRDefault="005422CB" w:rsidP="001A18B6">
            <w:pPr>
              <w:spacing w:before="40" w:after="40"/>
              <w:jc w:val="center"/>
              <w:rPr>
                <w:rFonts w:ascii="Verdana" w:hAnsi="Verdana" w:cs="Verdana"/>
                <w:sz w:val="18"/>
                <w:szCs w:val="18"/>
                <w:lang w:val="pt-PT"/>
              </w:rPr>
            </w:pPr>
            <w:r>
              <w:rPr>
                <w:rFonts w:ascii="Verdana" w:hAnsi="Verdana" w:cs="Verdana"/>
                <w:sz w:val="18"/>
                <w:szCs w:val="18"/>
                <w:lang w:val="pt-PT"/>
              </w:rPr>
              <w:t>34</w:t>
            </w:r>
          </w:p>
        </w:tc>
        <w:tc>
          <w:tcPr>
            <w:tcW w:w="3598" w:type="dxa"/>
            <w:vAlign w:val="center"/>
          </w:tcPr>
          <w:p w14:paraId="14216FD8" w14:textId="422ED9EB" w:rsidR="006E0032" w:rsidRPr="006E0032" w:rsidRDefault="006E0032" w:rsidP="001A18B6">
            <w:pPr>
              <w:spacing w:before="40" w:after="40"/>
              <w:jc w:val="both"/>
              <w:rPr>
                <w:rFonts w:ascii="Verdana" w:hAnsi="Verdana" w:cs="Verdana"/>
                <w:sz w:val="18"/>
                <w:szCs w:val="18"/>
                <w:lang w:val="pt-PT"/>
              </w:rPr>
            </w:pPr>
          </w:p>
        </w:tc>
        <w:tc>
          <w:tcPr>
            <w:tcW w:w="1010" w:type="dxa"/>
            <w:vAlign w:val="center"/>
          </w:tcPr>
          <w:p w14:paraId="61CC5C8D" w14:textId="77777777" w:rsidR="006E0032" w:rsidRPr="006E0032" w:rsidRDefault="006E0032" w:rsidP="001A18B6">
            <w:pPr>
              <w:spacing w:before="40" w:after="40"/>
              <w:jc w:val="center"/>
              <w:rPr>
                <w:rFonts w:ascii="Verdana" w:hAnsi="Verdana" w:cs="Verdana"/>
                <w:sz w:val="18"/>
                <w:szCs w:val="18"/>
                <w:lang w:val="pt-PT"/>
              </w:rPr>
            </w:pPr>
          </w:p>
        </w:tc>
        <w:tc>
          <w:tcPr>
            <w:tcW w:w="1369" w:type="dxa"/>
            <w:vAlign w:val="center"/>
          </w:tcPr>
          <w:p w14:paraId="78077811" w14:textId="77777777" w:rsidR="006E0032" w:rsidRPr="006E0032" w:rsidRDefault="006E0032" w:rsidP="001A18B6">
            <w:pPr>
              <w:spacing w:before="40" w:after="40"/>
              <w:jc w:val="center"/>
              <w:rPr>
                <w:rFonts w:ascii="Verdana" w:hAnsi="Verdana" w:cs="Verdana"/>
                <w:sz w:val="18"/>
                <w:szCs w:val="18"/>
                <w:lang w:val="pt-PT"/>
              </w:rPr>
            </w:pPr>
          </w:p>
        </w:tc>
        <w:tc>
          <w:tcPr>
            <w:tcW w:w="1166" w:type="dxa"/>
            <w:vAlign w:val="center"/>
          </w:tcPr>
          <w:p w14:paraId="51962520" w14:textId="77777777" w:rsidR="006E0032" w:rsidRPr="006E0032" w:rsidRDefault="006E0032" w:rsidP="001A18B6">
            <w:pPr>
              <w:spacing w:before="40" w:after="40"/>
              <w:jc w:val="center"/>
              <w:rPr>
                <w:rFonts w:ascii="Verdana" w:hAnsi="Verdana" w:cs="Verdana"/>
                <w:sz w:val="18"/>
                <w:szCs w:val="18"/>
                <w:lang w:val="pt-PT"/>
              </w:rPr>
            </w:pPr>
          </w:p>
        </w:tc>
        <w:tc>
          <w:tcPr>
            <w:tcW w:w="1219" w:type="dxa"/>
            <w:vAlign w:val="center"/>
          </w:tcPr>
          <w:p w14:paraId="081B2DB2" w14:textId="77777777" w:rsidR="006E0032" w:rsidRPr="006E0032" w:rsidRDefault="006E0032" w:rsidP="001A18B6">
            <w:pPr>
              <w:spacing w:before="40" w:after="40"/>
              <w:jc w:val="center"/>
              <w:rPr>
                <w:rFonts w:ascii="Verdana" w:hAnsi="Verdana" w:cs="Verdana"/>
                <w:sz w:val="18"/>
                <w:szCs w:val="18"/>
                <w:lang w:val="pt-PT"/>
              </w:rPr>
            </w:pPr>
          </w:p>
        </w:tc>
      </w:tr>
      <w:tr w:rsidR="006E0032" w:rsidRPr="006E0032" w14:paraId="1AE59298" w14:textId="77777777" w:rsidTr="00434078">
        <w:trPr>
          <w:jc w:val="center"/>
        </w:trPr>
        <w:tc>
          <w:tcPr>
            <w:tcW w:w="700" w:type="dxa"/>
            <w:vAlign w:val="center"/>
          </w:tcPr>
          <w:p w14:paraId="51BC456A" w14:textId="33D97E2E" w:rsidR="006E0032" w:rsidRPr="006E0032" w:rsidRDefault="005422CB" w:rsidP="001A18B6">
            <w:pPr>
              <w:spacing w:before="40" w:after="40"/>
              <w:jc w:val="center"/>
              <w:rPr>
                <w:rFonts w:ascii="Verdana" w:hAnsi="Verdana" w:cs="Verdana"/>
                <w:sz w:val="18"/>
                <w:szCs w:val="18"/>
                <w:lang w:val="pt-PT"/>
              </w:rPr>
            </w:pPr>
            <w:r>
              <w:rPr>
                <w:rFonts w:ascii="Verdana" w:hAnsi="Verdana" w:cs="Verdana"/>
                <w:sz w:val="18"/>
                <w:szCs w:val="18"/>
                <w:lang w:val="pt-PT"/>
              </w:rPr>
              <w:t>35</w:t>
            </w:r>
          </w:p>
        </w:tc>
        <w:tc>
          <w:tcPr>
            <w:tcW w:w="3598" w:type="dxa"/>
            <w:vAlign w:val="center"/>
          </w:tcPr>
          <w:p w14:paraId="3EBFC2C8" w14:textId="1A6AEB9C" w:rsidR="006E0032" w:rsidRPr="006E0032" w:rsidRDefault="006E0032" w:rsidP="001A18B6">
            <w:pPr>
              <w:spacing w:before="40" w:after="40"/>
              <w:jc w:val="both"/>
              <w:rPr>
                <w:rFonts w:ascii="Verdana" w:hAnsi="Verdana" w:cs="Verdana"/>
                <w:sz w:val="18"/>
                <w:szCs w:val="18"/>
                <w:lang w:val="pt-PT"/>
              </w:rPr>
            </w:pPr>
          </w:p>
        </w:tc>
        <w:tc>
          <w:tcPr>
            <w:tcW w:w="1010" w:type="dxa"/>
            <w:vAlign w:val="center"/>
          </w:tcPr>
          <w:p w14:paraId="5DA0533D" w14:textId="77777777" w:rsidR="006E0032" w:rsidRPr="006E0032" w:rsidRDefault="006E0032" w:rsidP="001A18B6">
            <w:pPr>
              <w:spacing w:before="40" w:after="40"/>
              <w:jc w:val="center"/>
              <w:rPr>
                <w:rFonts w:ascii="Verdana" w:hAnsi="Verdana" w:cs="Verdana"/>
                <w:sz w:val="18"/>
                <w:szCs w:val="18"/>
                <w:lang w:val="pt-PT"/>
              </w:rPr>
            </w:pPr>
          </w:p>
        </w:tc>
        <w:tc>
          <w:tcPr>
            <w:tcW w:w="1369" w:type="dxa"/>
            <w:vAlign w:val="center"/>
          </w:tcPr>
          <w:p w14:paraId="6AA62A2B" w14:textId="77777777" w:rsidR="006E0032" w:rsidRPr="006E0032" w:rsidRDefault="006E0032" w:rsidP="001A18B6">
            <w:pPr>
              <w:spacing w:before="40" w:after="40"/>
              <w:jc w:val="center"/>
              <w:rPr>
                <w:rFonts w:ascii="Verdana" w:hAnsi="Verdana" w:cs="Verdana"/>
                <w:sz w:val="18"/>
                <w:szCs w:val="18"/>
                <w:lang w:val="pt-PT"/>
              </w:rPr>
            </w:pPr>
          </w:p>
        </w:tc>
        <w:tc>
          <w:tcPr>
            <w:tcW w:w="1166" w:type="dxa"/>
            <w:vAlign w:val="center"/>
          </w:tcPr>
          <w:p w14:paraId="03AC99C1" w14:textId="77777777" w:rsidR="006E0032" w:rsidRPr="006E0032" w:rsidRDefault="006E0032" w:rsidP="001A18B6">
            <w:pPr>
              <w:spacing w:before="40" w:after="40"/>
              <w:jc w:val="center"/>
              <w:rPr>
                <w:rFonts w:ascii="Verdana" w:hAnsi="Verdana" w:cs="Verdana"/>
                <w:sz w:val="18"/>
                <w:szCs w:val="18"/>
                <w:lang w:val="pt-PT"/>
              </w:rPr>
            </w:pPr>
          </w:p>
        </w:tc>
        <w:tc>
          <w:tcPr>
            <w:tcW w:w="1219" w:type="dxa"/>
            <w:vAlign w:val="center"/>
          </w:tcPr>
          <w:p w14:paraId="0F932455" w14:textId="77777777" w:rsidR="006E0032" w:rsidRPr="006E0032" w:rsidRDefault="006E0032" w:rsidP="001A18B6">
            <w:pPr>
              <w:spacing w:before="40" w:after="40"/>
              <w:jc w:val="center"/>
              <w:rPr>
                <w:rFonts w:ascii="Verdana" w:hAnsi="Verdana" w:cs="Verdana"/>
                <w:sz w:val="18"/>
                <w:szCs w:val="18"/>
                <w:lang w:val="pt-PT"/>
              </w:rPr>
            </w:pPr>
          </w:p>
        </w:tc>
      </w:tr>
      <w:tr w:rsidR="006E0032" w:rsidRPr="006E0032" w14:paraId="6BBAC560" w14:textId="77777777" w:rsidTr="00434078">
        <w:trPr>
          <w:jc w:val="center"/>
        </w:trPr>
        <w:tc>
          <w:tcPr>
            <w:tcW w:w="700" w:type="dxa"/>
            <w:vAlign w:val="center"/>
          </w:tcPr>
          <w:p w14:paraId="7E069AEE" w14:textId="2F6E220B" w:rsidR="006E0032" w:rsidRPr="006E0032" w:rsidRDefault="006E0032" w:rsidP="001A18B6">
            <w:pPr>
              <w:spacing w:before="40" w:after="40"/>
              <w:jc w:val="center"/>
              <w:rPr>
                <w:rFonts w:ascii="Verdana" w:hAnsi="Verdana" w:cs="Verdana"/>
                <w:sz w:val="18"/>
                <w:szCs w:val="18"/>
                <w:lang w:val="pt-PT"/>
              </w:rPr>
            </w:pPr>
            <w:r>
              <w:rPr>
                <w:rFonts w:ascii="Verdana" w:hAnsi="Verdana" w:cs="Verdana"/>
                <w:sz w:val="18"/>
                <w:szCs w:val="18"/>
                <w:lang w:val="pt-PT"/>
              </w:rPr>
              <w:t>...</w:t>
            </w:r>
          </w:p>
        </w:tc>
        <w:tc>
          <w:tcPr>
            <w:tcW w:w="3598" w:type="dxa"/>
            <w:vAlign w:val="center"/>
          </w:tcPr>
          <w:p w14:paraId="5E728A3B" w14:textId="77777777" w:rsidR="006E0032" w:rsidRPr="006E0032" w:rsidRDefault="006E0032" w:rsidP="001A18B6">
            <w:pPr>
              <w:spacing w:before="40" w:after="40"/>
              <w:jc w:val="both"/>
              <w:rPr>
                <w:rFonts w:ascii="Verdana" w:hAnsi="Verdana" w:cs="Verdana"/>
                <w:sz w:val="18"/>
                <w:szCs w:val="18"/>
                <w:lang w:val="pt-PT"/>
              </w:rPr>
            </w:pPr>
          </w:p>
        </w:tc>
        <w:tc>
          <w:tcPr>
            <w:tcW w:w="1010" w:type="dxa"/>
            <w:vAlign w:val="center"/>
          </w:tcPr>
          <w:p w14:paraId="6B2DE2DB" w14:textId="77777777" w:rsidR="006E0032" w:rsidRPr="006E0032" w:rsidRDefault="006E0032" w:rsidP="001A18B6">
            <w:pPr>
              <w:spacing w:before="40" w:after="40"/>
              <w:jc w:val="center"/>
              <w:rPr>
                <w:rFonts w:ascii="Verdana" w:hAnsi="Verdana" w:cs="Verdana"/>
                <w:sz w:val="18"/>
                <w:szCs w:val="18"/>
                <w:lang w:val="pt-PT"/>
              </w:rPr>
            </w:pPr>
          </w:p>
        </w:tc>
        <w:tc>
          <w:tcPr>
            <w:tcW w:w="1369" w:type="dxa"/>
            <w:vAlign w:val="center"/>
          </w:tcPr>
          <w:p w14:paraId="5A64DB33" w14:textId="77777777" w:rsidR="006E0032" w:rsidRPr="006E0032" w:rsidRDefault="006E0032" w:rsidP="001A18B6">
            <w:pPr>
              <w:spacing w:before="40" w:after="40"/>
              <w:jc w:val="center"/>
              <w:rPr>
                <w:rFonts w:ascii="Verdana" w:hAnsi="Verdana" w:cs="Verdana"/>
                <w:sz w:val="18"/>
                <w:szCs w:val="18"/>
                <w:lang w:val="pt-PT"/>
              </w:rPr>
            </w:pPr>
          </w:p>
        </w:tc>
        <w:tc>
          <w:tcPr>
            <w:tcW w:w="1166" w:type="dxa"/>
            <w:vAlign w:val="center"/>
          </w:tcPr>
          <w:p w14:paraId="6A3A263E" w14:textId="77777777" w:rsidR="006E0032" w:rsidRPr="006E0032" w:rsidRDefault="006E0032" w:rsidP="001A18B6">
            <w:pPr>
              <w:spacing w:before="40" w:after="40"/>
              <w:jc w:val="center"/>
              <w:rPr>
                <w:rFonts w:ascii="Verdana" w:hAnsi="Verdana" w:cs="Verdana"/>
                <w:sz w:val="18"/>
                <w:szCs w:val="18"/>
                <w:lang w:val="pt-PT"/>
              </w:rPr>
            </w:pPr>
          </w:p>
        </w:tc>
        <w:tc>
          <w:tcPr>
            <w:tcW w:w="1219" w:type="dxa"/>
            <w:vAlign w:val="center"/>
          </w:tcPr>
          <w:p w14:paraId="53D9F5E2" w14:textId="77777777" w:rsidR="006E0032" w:rsidRPr="006E0032" w:rsidRDefault="006E0032" w:rsidP="001A18B6">
            <w:pPr>
              <w:spacing w:before="40" w:after="40"/>
              <w:jc w:val="center"/>
              <w:rPr>
                <w:rFonts w:ascii="Verdana" w:hAnsi="Verdana" w:cs="Verdana"/>
                <w:sz w:val="18"/>
                <w:szCs w:val="18"/>
                <w:lang w:val="pt-PT"/>
              </w:rPr>
            </w:pPr>
          </w:p>
        </w:tc>
      </w:tr>
      <w:tr w:rsidR="006E0032" w:rsidRPr="006E0032" w14:paraId="79B46FFA" w14:textId="77777777" w:rsidTr="00434078">
        <w:trPr>
          <w:jc w:val="center"/>
        </w:trPr>
        <w:tc>
          <w:tcPr>
            <w:tcW w:w="7843" w:type="dxa"/>
            <w:gridSpan w:val="5"/>
          </w:tcPr>
          <w:p w14:paraId="74359028" w14:textId="70062FAD" w:rsidR="006E0032" w:rsidRPr="006E0032" w:rsidRDefault="006E0032" w:rsidP="001A18B6">
            <w:pPr>
              <w:spacing w:before="40" w:after="40"/>
              <w:jc w:val="right"/>
              <w:rPr>
                <w:rFonts w:ascii="Verdana" w:hAnsi="Verdana" w:cs="Verdana"/>
                <w:sz w:val="18"/>
                <w:szCs w:val="18"/>
                <w:lang w:val="pt-PT"/>
              </w:rPr>
            </w:pPr>
            <w:r w:rsidRPr="006E0032">
              <w:rPr>
                <w:rFonts w:ascii="Verdana" w:hAnsi="Verdana" w:cs="Verdana"/>
                <w:sz w:val="18"/>
                <w:szCs w:val="18"/>
                <w:lang w:val="pt-PT"/>
              </w:rPr>
              <w:t xml:space="preserve">VALOR DO GRUPO </w:t>
            </w:r>
            <w:r>
              <w:rPr>
                <w:rFonts w:ascii="Verdana" w:hAnsi="Verdana" w:cs="Verdana"/>
                <w:sz w:val="18"/>
                <w:szCs w:val="18"/>
                <w:lang w:val="pt-PT"/>
              </w:rPr>
              <w:t>2</w:t>
            </w:r>
            <w:r w:rsidRPr="006E0032">
              <w:rPr>
                <w:rFonts w:ascii="Verdana" w:hAnsi="Verdana" w:cs="Verdana"/>
                <w:sz w:val="18"/>
                <w:szCs w:val="18"/>
                <w:lang w:val="pt-PT"/>
              </w:rPr>
              <w:t xml:space="preserve"> (R$)</w:t>
            </w:r>
          </w:p>
        </w:tc>
        <w:tc>
          <w:tcPr>
            <w:tcW w:w="1219" w:type="dxa"/>
            <w:vAlign w:val="center"/>
          </w:tcPr>
          <w:p w14:paraId="45E83E8D" w14:textId="77777777" w:rsidR="006E0032" w:rsidRPr="006E0032" w:rsidRDefault="006E0032" w:rsidP="001A18B6">
            <w:pPr>
              <w:spacing w:before="40" w:after="40"/>
              <w:jc w:val="center"/>
              <w:rPr>
                <w:rFonts w:ascii="Verdana" w:hAnsi="Verdana" w:cs="Verdana"/>
                <w:sz w:val="18"/>
                <w:szCs w:val="18"/>
                <w:lang w:val="pt-PT"/>
              </w:rPr>
            </w:pPr>
          </w:p>
        </w:tc>
      </w:tr>
    </w:tbl>
    <w:p w14:paraId="71F4323A" w14:textId="77777777" w:rsidR="006E0032" w:rsidRDefault="006E0032" w:rsidP="0049304C">
      <w:pPr>
        <w:jc w:val="both"/>
        <w:rPr>
          <w:rFonts w:ascii="Verdana" w:hAnsi="Verdana" w:cs="Verdana"/>
          <w:lang w:val="pt-PT"/>
        </w:rPr>
      </w:pPr>
    </w:p>
    <w:p w14:paraId="698DBCF0" w14:textId="77777777" w:rsidR="003F6F95" w:rsidRDefault="003F6F95" w:rsidP="003F6F95">
      <w:pPr>
        <w:jc w:val="both"/>
        <w:rPr>
          <w:rFonts w:ascii="Verdana" w:hAnsi="Verdana" w:cs="Verdana"/>
          <w:i/>
          <w:iCs/>
          <w:lang w:val="pt-PT"/>
        </w:rPr>
      </w:pPr>
    </w:p>
    <w:p w14:paraId="486C9281" w14:textId="55639D13" w:rsidR="003F6F95" w:rsidRDefault="003F6F95" w:rsidP="003F6F95">
      <w:pPr>
        <w:jc w:val="both"/>
        <w:rPr>
          <w:rFonts w:ascii="Verdana" w:hAnsi="Verdana" w:cs="Verdana"/>
          <w:i/>
          <w:iCs/>
          <w:lang w:val="pt-PT"/>
        </w:rPr>
      </w:pPr>
      <w:r w:rsidRPr="00F77B01">
        <w:rPr>
          <w:rFonts w:ascii="Verdana" w:hAnsi="Verdana" w:cs="Verdana"/>
          <w:i/>
          <w:iCs/>
          <w:lang w:val="pt-PT"/>
        </w:rPr>
        <w:t>INSTRUÇÕES DE PREENCHIMENTO</w:t>
      </w:r>
    </w:p>
    <w:p w14:paraId="083D4345" w14:textId="77777777" w:rsidR="003F6F95" w:rsidRDefault="003F6F95" w:rsidP="003F6F95">
      <w:pPr>
        <w:jc w:val="both"/>
        <w:rPr>
          <w:rFonts w:ascii="Verdana" w:hAnsi="Verdana" w:cs="Verdana"/>
          <w:i/>
          <w:iCs/>
          <w:lang w:val="pt-PT"/>
        </w:rPr>
      </w:pPr>
    </w:p>
    <w:p w14:paraId="314A70D4" w14:textId="77777777" w:rsidR="003F6F95" w:rsidRDefault="003F6F95" w:rsidP="003F6F95">
      <w:pPr>
        <w:jc w:val="both"/>
        <w:rPr>
          <w:rFonts w:ascii="Verdana" w:hAnsi="Verdana" w:cs="Verdana"/>
          <w:i/>
          <w:iCs/>
          <w:lang w:val="pt-PT"/>
        </w:rPr>
      </w:pPr>
      <w:r>
        <w:rPr>
          <w:rFonts w:ascii="Verdana" w:hAnsi="Verdana" w:cs="Verdana"/>
          <w:i/>
          <w:iCs/>
          <w:lang w:val="pt-PT"/>
        </w:rPr>
        <w:t>1 – Quando disponível, a coluna MARCA / MODELO deverá ser preenchida conforme o produto ofertado, a fim de facilitar o julgamento da proposta.</w:t>
      </w:r>
    </w:p>
    <w:p w14:paraId="0FD748CA" w14:textId="77777777" w:rsidR="003F6F95" w:rsidRDefault="003F6F95" w:rsidP="003F6F95">
      <w:pPr>
        <w:jc w:val="both"/>
        <w:rPr>
          <w:rFonts w:ascii="Verdana" w:hAnsi="Verdana" w:cs="Verdana"/>
          <w:i/>
          <w:iCs/>
          <w:lang w:val="pt-PT"/>
        </w:rPr>
      </w:pPr>
    </w:p>
    <w:p w14:paraId="511023B5" w14:textId="77777777" w:rsidR="003F6F95" w:rsidRDefault="003F6F95" w:rsidP="003F6F95">
      <w:pPr>
        <w:jc w:val="both"/>
        <w:rPr>
          <w:rFonts w:ascii="Verdana" w:hAnsi="Verdana" w:cs="Verdana"/>
          <w:i/>
          <w:iCs/>
          <w:lang w:val="pt-PT"/>
        </w:rPr>
      </w:pPr>
      <w:r>
        <w:rPr>
          <w:rFonts w:ascii="Verdana" w:hAnsi="Verdana" w:cs="Verdana"/>
          <w:i/>
          <w:iCs/>
          <w:lang w:val="pt-PT"/>
        </w:rPr>
        <w:t>2 – A proposta atualizada deverá ser apresentada juntamente com o catálogo técnico dos produtos ofertados.</w:t>
      </w:r>
    </w:p>
    <w:p w14:paraId="7336A4AD" w14:textId="77777777" w:rsidR="003F6F95" w:rsidRDefault="003F6F95" w:rsidP="003F6F95">
      <w:pPr>
        <w:jc w:val="both"/>
        <w:rPr>
          <w:rFonts w:ascii="Verdana" w:hAnsi="Verdana" w:cs="Verdana"/>
          <w:i/>
          <w:iCs/>
          <w:lang w:val="pt-PT"/>
        </w:rPr>
      </w:pPr>
    </w:p>
    <w:p w14:paraId="72CA491C" w14:textId="77777777" w:rsidR="003F6F95" w:rsidRDefault="003F6F95" w:rsidP="00381E91">
      <w:pPr>
        <w:jc w:val="both"/>
        <w:rPr>
          <w:rFonts w:ascii="Verdana" w:hAnsi="Verdana" w:cs="Times New Roman"/>
          <w:lang w:val="pt-BR"/>
        </w:rPr>
      </w:pPr>
    </w:p>
    <w:p w14:paraId="614C77AC" w14:textId="423B2A15" w:rsidR="00381E91" w:rsidRDefault="00381E91" w:rsidP="00381E91">
      <w:pPr>
        <w:jc w:val="both"/>
        <w:rPr>
          <w:rFonts w:ascii="Verdana" w:hAnsi="Verdana" w:cs="Times New Roman"/>
          <w:lang w:val="pt-BR"/>
        </w:rPr>
      </w:pPr>
      <w:r w:rsidRPr="00381E91">
        <w:rPr>
          <w:rFonts w:ascii="Verdana" w:hAnsi="Verdana" w:cs="Times New Roman"/>
          <w:lang w:val="pt-BR"/>
        </w:rPr>
        <w:t xml:space="preserve">Prazo de Validade da Proposta: </w:t>
      </w:r>
      <w:r w:rsidR="00DB23DB">
        <w:rPr>
          <w:rFonts w:ascii="Verdana" w:hAnsi="Verdana" w:cs="Times New Roman"/>
          <w:lang w:val="pt-BR"/>
        </w:rPr>
        <w:t>60 dias</w:t>
      </w:r>
    </w:p>
    <w:p w14:paraId="4A58A769" w14:textId="461B39DE" w:rsidR="0088485B" w:rsidRDefault="0088485B" w:rsidP="00381E91">
      <w:pPr>
        <w:jc w:val="both"/>
        <w:rPr>
          <w:rFonts w:ascii="Verdana" w:hAnsi="Verdana" w:cs="Times New Roman"/>
          <w:lang w:val="pt-BR"/>
        </w:rPr>
      </w:pPr>
    </w:p>
    <w:p w14:paraId="6F4A0804" w14:textId="77777777" w:rsidR="00381E91" w:rsidRPr="00381E91" w:rsidRDefault="00381E91" w:rsidP="00381E91">
      <w:pPr>
        <w:jc w:val="both"/>
        <w:rPr>
          <w:rFonts w:ascii="Verdana" w:hAnsi="Verdana" w:cs="Times New Roman"/>
          <w:lang w:val="pt-BR"/>
        </w:rPr>
      </w:pPr>
      <w:r w:rsidRPr="00381E91">
        <w:rPr>
          <w:rFonts w:ascii="Verdana" w:hAnsi="Verdana" w:cs="Times New Roman"/>
          <w:lang w:val="pt-BR"/>
        </w:rPr>
        <w:lastRenderedPageBreak/>
        <w:t>Declaramos que no preço acima estão inclusos todos os custos necessários para o cumprimento do objeto da licitação, bem como todos os impostos e encargos trabalhistas, previdenciários, fiscais e comerciais, assim como taxas, fretes, seguros e quaisquer outros elementos que incidam ou venham a incidir sobre o objeto licitado.</w:t>
      </w:r>
    </w:p>
    <w:p w14:paraId="01D8CC3D" w14:textId="77777777" w:rsidR="0018342A" w:rsidRPr="0018342A" w:rsidRDefault="0018342A" w:rsidP="0049304C">
      <w:pPr>
        <w:jc w:val="both"/>
        <w:rPr>
          <w:rFonts w:ascii="Verdana" w:hAnsi="Verdana" w:cs="Verdana"/>
          <w:lang w:val="pt-PT"/>
        </w:rPr>
      </w:pPr>
    </w:p>
    <w:p w14:paraId="751FFFEC" w14:textId="7E70D458" w:rsidR="0049304C" w:rsidRPr="0018342A" w:rsidRDefault="0049304C" w:rsidP="0049304C">
      <w:pPr>
        <w:jc w:val="center"/>
        <w:rPr>
          <w:rFonts w:ascii="Verdana" w:hAnsi="Verdana" w:cs="Verdana"/>
          <w:lang w:val="pt-PT"/>
        </w:rPr>
      </w:pPr>
      <w:r w:rsidRPr="0018342A">
        <w:rPr>
          <w:rFonts w:ascii="Verdana" w:hAnsi="Verdana" w:cs="Verdana"/>
          <w:lang w:val="pt-PT"/>
        </w:rPr>
        <w:t>____________________, _____ de ____________________de 20</w:t>
      </w:r>
      <w:r w:rsidR="0088485B">
        <w:rPr>
          <w:rFonts w:ascii="Verdana" w:hAnsi="Verdana" w:cs="Verdana"/>
          <w:lang w:val="pt-PT"/>
        </w:rPr>
        <w:t>2</w:t>
      </w:r>
      <w:r w:rsidR="006E0032">
        <w:rPr>
          <w:rFonts w:ascii="Verdana" w:hAnsi="Verdana" w:cs="Verdana"/>
          <w:lang w:val="pt-PT"/>
        </w:rPr>
        <w:t>4</w:t>
      </w:r>
      <w:r w:rsidRPr="0018342A">
        <w:rPr>
          <w:rFonts w:ascii="Verdana" w:hAnsi="Verdana" w:cs="Verdana"/>
          <w:lang w:val="pt-PT"/>
        </w:rPr>
        <w:t>.</w:t>
      </w:r>
    </w:p>
    <w:p w14:paraId="67A9F0AD" w14:textId="77777777" w:rsidR="0049304C" w:rsidRPr="0018342A" w:rsidRDefault="0049304C" w:rsidP="0049304C">
      <w:pPr>
        <w:tabs>
          <w:tab w:val="left" w:pos="5773"/>
        </w:tabs>
        <w:rPr>
          <w:rFonts w:ascii="Verdana" w:hAnsi="Verdana" w:cs="Verdana"/>
          <w:lang w:val="pt-PT"/>
        </w:rPr>
      </w:pPr>
      <w:r w:rsidRPr="0018342A">
        <w:rPr>
          <w:rFonts w:ascii="Verdana" w:hAnsi="Verdana" w:cs="Verdana"/>
          <w:lang w:val="pt-PT"/>
        </w:rPr>
        <w:tab/>
      </w:r>
    </w:p>
    <w:p w14:paraId="0CA4550B" w14:textId="77777777" w:rsidR="006F2ADF" w:rsidRPr="0018342A" w:rsidRDefault="006F2ADF" w:rsidP="0049304C">
      <w:pPr>
        <w:jc w:val="center"/>
        <w:rPr>
          <w:rFonts w:ascii="Verdana" w:hAnsi="Verdana" w:cs="Verdana"/>
          <w:lang w:val="pt-PT"/>
        </w:rPr>
      </w:pPr>
    </w:p>
    <w:p w14:paraId="17F99205" w14:textId="77777777" w:rsidR="0049304C" w:rsidRDefault="0049304C" w:rsidP="0049304C">
      <w:pPr>
        <w:jc w:val="center"/>
        <w:rPr>
          <w:rFonts w:ascii="Verdana" w:hAnsi="Verdana" w:cs="Verdana"/>
          <w:lang w:val="pt-PT"/>
        </w:rPr>
      </w:pPr>
      <w:r w:rsidRPr="0018342A">
        <w:rPr>
          <w:rFonts w:ascii="Verdana" w:hAnsi="Verdana" w:cs="Verdana"/>
          <w:lang w:val="pt-PT"/>
        </w:rPr>
        <w:t>Assinatura do Representante Legal</w:t>
      </w:r>
    </w:p>
    <w:p w14:paraId="5A562B88" w14:textId="7AB0244D" w:rsidR="00DB23DB" w:rsidRDefault="00DB23DB" w:rsidP="00DB23DB">
      <w:pPr>
        <w:pStyle w:val="BodyText"/>
        <w:jc w:val="both"/>
        <w:rPr>
          <w:rFonts w:ascii="Verdana" w:hAnsi="Verdana"/>
          <w:b/>
          <w:u w:val="single"/>
          <w:lang w:val="pt-BR"/>
        </w:rPr>
      </w:pPr>
      <w:r>
        <w:rPr>
          <w:rFonts w:ascii="Verdana" w:hAnsi="Verdana"/>
          <w:b/>
          <w:sz w:val="20"/>
          <w:szCs w:val="20"/>
          <w:u w:val="single"/>
          <w:lang w:val="pt-BR"/>
        </w:rPr>
        <w:br w:type="page"/>
      </w:r>
    </w:p>
    <w:p w14:paraId="6C109916" w14:textId="2C061770" w:rsidR="00E31FEA" w:rsidRPr="00DB23DB" w:rsidRDefault="00E31FEA" w:rsidP="00E31FEA">
      <w:pPr>
        <w:autoSpaceDE w:val="0"/>
        <w:autoSpaceDN w:val="0"/>
        <w:adjustRightInd w:val="0"/>
        <w:jc w:val="center"/>
        <w:rPr>
          <w:rFonts w:ascii="Verdana" w:hAnsi="Verdana" w:cs="Verdana"/>
          <w:b/>
          <w:bCs/>
          <w:sz w:val="22"/>
          <w:u w:val="single"/>
          <w:lang w:val="pt-BR" w:eastAsia="en-US"/>
        </w:rPr>
      </w:pPr>
      <w:r>
        <w:rPr>
          <w:rFonts w:ascii="Verdana" w:hAnsi="Verdana" w:cs="Verdana"/>
          <w:b/>
          <w:bCs/>
          <w:sz w:val="22"/>
          <w:u w:val="single"/>
          <w:lang w:val="pt-BR" w:eastAsia="en-US"/>
        </w:rPr>
        <w:lastRenderedPageBreak/>
        <w:t>ANEXO III</w:t>
      </w:r>
    </w:p>
    <w:p w14:paraId="53CDD009" w14:textId="77777777" w:rsidR="00E31FEA" w:rsidRDefault="00E31FEA" w:rsidP="00E31FEA">
      <w:pPr>
        <w:autoSpaceDE w:val="0"/>
        <w:autoSpaceDN w:val="0"/>
        <w:adjustRightInd w:val="0"/>
        <w:jc w:val="center"/>
        <w:rPr>
          <w:rFonts w:ascii="Verdana" w:hAnsi="Verdana" w:cs="Verdana"/>
          <w:b/>
          <w:bCs/>
          <w:u w:val="single"/>
          <w:lang w:val="pt-BR" w:eastAsia="en-US"/>
        </w:rPr>
      </w:pPr>
    </w:p>
    <w:p w14:paraId="19B2CA9B" w14:textId="77777777" w:rsidR="00E31FEA" w:rsidRDefault="00E31FEA" w:rsidP="00E31FEA">
      <w:pPr>
        <w:autoSpaceDE w:val="0"/>
        <w:autoSpaceDN w:val="0"/>
        <w:adjustRightInd w:val="0"/>
        <w:jc w:val="center"/>
        <w:rPr>
          <w:rFonts w:ascii="Verdana" w:hAnsi="Verdana" w:cs="Verdana"/>
          <w:b/>
          <w:bCs/>
          <w:u w:val="single"/>
          <w:lang w:val="pt-BR" w:eastAsia="en-US"/>
        </w:rPr>
      </w:pPr>
    </w:p>
    <w:p w14:paraId="7B134DE8" w14:textId="77777777" w:rsidR="00E31FEA" w:rsidRDefault="00E31FEA" w:rsidP="00E31FEA">
      <w:pPr>
        <w:autoSpaceDE w:val="0"/>
        <w:autoSpaceDN w:val="0"/>
        <w:adjustRightInd w:val="0"/>
        <w:jc w:val="center"/>
        <w:rPr>
          <w:rFonts w:ascii="Verdana" w:hAnsi="Verdana" w:cs="Verdana"/>
          <w:b/>
          <w:bCs/>
          <w:u w:val="single"/>
          <w:lang w:val="pt-BR" w:eastAsia="en-US"/>
        </w:rPr>
      </w:pPr>
      <w:r>
        <w:rPr>
          <w:rFonts w:ascii="Verdana" w:hAnsi="Verdana" w:cs="Verdana"/>
          <w:b/>
          <w:bCs/>
          <w:u w:val="single"/>
          <w:lang w:val="pt-BR" w:eastAsia="en-US"/>
        </w:rPr>
        <w:t xml:space="preserve">DECLARAÇÃO DE EMPRESA OPTANTE PELO SIMPLES NACIONAL </w:t>
      </w:r>
    </w:p>
    <w:p w14:paraId="2EA0C6ED" w14:textId="77777777" w:rsidR="00E31FEA" w:rsidRDefault="00E31FEA" w:rsidP="00E31FEA">
      <w:pPr>
        <w:autoSpaceDE w:val="0"/>
        <w:autoSpaceDN w:val="0"/>
        <w:adjustRightInd w:val="0"/>
        <w:jc w:val="center"/>
        <w:rPr>
          <w:rFonts w:ascii="Verdana" w:hAnsi="Verdana" w:cs="Verdana"/>
          <w:b/>
          <w:bCs/>
          <w:u w:val="single"/>
          <w:lang w:val="pt-BR" w:eastAsia="en-US"/>
        </w:rPr>
      </w:pPr>
    </w:p>
    <w:p w14:paraId="68FC3F7F" w14:textId="06E0D94F" w:rsidR="00E31FEA" w:rsidRDefault="00E31FEA" w:rsidP="00E31FEA">
      <w:pPr>
        <w:autoSpaceDE w:val="0"/>
        <w:autoSpaceDN w:val="0"/>
        <w:adjustRightInd w:val="0"/>
        <w:jc w:val="center"/>
        <w:rPr>
          <w:rFonts w:ascii="Verdana" w:hAnsi="Verdana" w:cs="Verdana"/>
          <w:lang w:val="pt-BR" w:eastAsia="en-US"/>
        </w:rPr>
      </w:pPr>
      <w:r>
        <w:rPr>
          <w:rFonts w:ascii="Verdana" w:hAnsi="Verdana" w:cs="Verdana"/>
          <w:lang w:val="pt-BR" w:eastAsia="en-US"/>
        </w:rPr>
        <w:t xml:space="preserve">Processo Licitatório n.º </w:t>
      </w:r>
      <w:r w:rsidR="003F6F95">
        <w:rPr>
          <w:rFonts w:ascii="Verdana" w:hAnsi="Verdana" w:cs="Verdana"/>
          <w:lang w:val="pt-BR" w:eastAsia="en-US"/>
        </w:rPr>
        <w:t>4</w:t>
      </w:r>
      <w:r w:rsidR="005422CB">
        <w:rPr>
          <w:rFonts w:ascii="Verdana" w:hAnsi="Verdana" w:cs="Verdana"/>
          <w:lang w:val="pt-BR" w:eastAsia="en-US"/>
        </w:rPr>
        <w:t>3</w:t>
      </w:r>
      <w:r>
        <w:rPr>
          <w:rFonts w:ascii="Verdana" w:hAnsi="Verdana" w:cs="Verdana"/>
          <w:lang w:val="pt-BR" w:eastAsia="en-US"/>
        </w:rPr>
        <w:t>/20</w:t>
      </w:r>
      <w:r w:rsidR="006E0032">
        <w:rPr>
          <w:rFonts w:ascii="Verdana" w:hAnsi="Verdana" w:cs="Verdana"/>
          <w:lang w:val="pt-BR" w:eastAsia="en-US"/>
        </w:rPr>
        <w:t>24</w:t>
      </w:r>
      <w:r>
        <w:rPr>
          <w:rFonts w:ascii="Verdana" w:hAnsi="Verdana" w:cs="Verdana"/>
          <w:lang w:val="pt-BR" w:eastAsia="en-US"/>
        </w:rPr>
        <w:t xml:space="preserve"> - PREGÃO ELETRÔNICO </w:t>
      </w:r>
    </w:p>
    <w:p w14:paraId="301CDD54" w14:textId="77777777" w:rsidR="00E31FEA" w:rsidRDefault="00E31FEA" w:rsidP="00E31FEA">
      <w:pPr>
        <w:autoSpaceDE w:val="0"/>
        <w:autoSpaceDN w:val="0"/>
        <w:adjustRightInd w:val="0"/>
        <w:jc w:val="center"/>
        <w:rPr>
          <w:rFonts w:ascii="Verdana" w:hAnsi="Verdana" w:cs="Verdana"/>
          <w:lang w:val="pt-BR" w:eastAsia="en-US"/>
        </w:rPr>
      </w:pPr>
    </w:p>
    <w:p w14:paraId="5E63B276" w14:textId="77777777" w:rsidR="00E31FEA" w:rsidRDefault="00E31FEA" w:rsidP="00E31FEA">
      <w:pPr>
        <w:autoSpaceDE w:val="0"/>
        <w:autoSpaceDN w:val="0"/>
        <w:adjustRightInd w:val="0"/>
        <w:jc w:val="center"/>
        <w:rPr>
          <w:rFonts w:ascii="Verdana" w:hAnsi="Verdana" w:cs="Verdana"/>
          <w:lang w:val="pt-BR" w:eastAsia="en-US"/>
        </w:rPr>
      </w:pPr>
    </w:p>
    <w:p w14:paraId="31C235A1" w14:textId="77777777" w:rsidR="00E31FEA" w:rsidRDefault="00E31FEA" w:rsidP="00E31FEA">
      <w:pPr>
        <w:pStyle w:val="Corpo"/>
        <w:spacing w:after="120"/>
        <w:ind w:firstLine="1418"/>
        <w:jc w:val="both"/>
        <w:rPr>
          <w:rFonts w:ascii="Verdana" w:hAnsi="Verdana"/>
          <w:sz w:val="20"/>
          <w:szCs w:val="20"/>
          <w:lang w:val="pt-BR"/>
        </w:rPr>
      </w:pPr>
      <w:r>
        <w:rPr>
          <w:rFonts w:ascii="Times New Roman" w:hAnsi="Times New Roman"/>
          <w:lang w:val="pt-BR"/>
        </w:rPr>
        <w:t>_______________________ (</w:t>
      </w:r>
      <w:r>
        <w:rPr>
          <w:rFonts w:ascii="Verdana" w:hAnsi="Verdana"/>
          <w:sz w:val="20"/>
          <w:szCs w:val="20"/>
          <w:lang w:val="pt-BR"/>
        </w:rPr>
        <w:t>Razão social da empresa), com sede ______________________ (endereço completo), inscrita no CNPJ sob o n</w:t>
      </w:r>
      <w:r>
        <w:rPr>
          <w:rFonts w:ascii="Verdana" w:hAnsi="Verdana"/>
          <w:strike/>
          <w:sz w:val="20"/>
          <w:szCs w:val="20"/>
          <w:lang w:val="pt-BR"/>
        </w:rPr>
        <w:t xml:space="preserve">º </w:t>
      </w:r>
      <w:r>
        <w:rPr>
          <w:rFonts w:ascii="Verdana" w:hAnsi="Verdana"/>
          <w:sz w:val="20"/>
          <w:szCs w:val="20"/>
          <w:lang w:val="pt-BR"/>
        </w:rPr>
        <w:t>_______________ DECLARA à (nome da pessoa jurídica pagadora), para fins de não incidência na fonte do IRPJ, da Contribuição Social sobre o Lucro Líquido (CSLL), da Contribuição para o Financiamento da Seguridade Social (Cofins), e da Contribuição para o PIS/Pasep, a que se refere o art. 64 da Lei n</w:t>
      </w:r>
      <w:r>
        <w:rPr>
          <w:rFonts w:ascii="Verdana" w:hAnsi="Verdana"/>
          <w:strike/>
          <w:sz w:val="20"/>
          <w:szCs w:val="20"/>
          <w:lang w:val="pt-BR"/>
        </w:rPr>
        <w:t>º</w:t>
      </w:r>
      <w:r>
        <w:rPr>
          <w:rFonts w:ascii="Verdana" w:hAnsi="Verdana"/>
          <w:sz w:val="20"/>
          <w:szCs w:val="20"/>
          <w:lang w:val="pt-BR"/>
        </w:rPr>
        <w:t xml:space="preserve"> 9.430, de 27 de dezembro de 1996, que é regularmente inscrita no Regime Especial Unificado de Arrecadação de Tributos e Contribuições devidos pelas Microempresas e Empresas de Pequeno Porte - Simples Nacional, de que trata o art. 12 da Lei Complementar n</w:t>
      </w:r>
      <w:r>
        <w:rPr>
          <w:rFonts w:ascii="Verdana" w:hAnsi="Verdana"/>
          <w:strike/>
          <w:sz w:val="20"/>
          <w:szCs w:val="20"/>
          <w:lang w:val="pt-BR"/>
        </w:rPr>
        <w:t>º</w:t>
      </w:r>
      <w:r>
        <w:rPr>
          <w:rFonts w:ascii="Verdana" w:hAnsi="Verdana"/>
          <w:sz w:val="20"/>
          <w:szCs w:val="20"/>
          <w:lang w:val="pt-BR"/>
        </w:rPr>
        <w:t xml:space="preserve"> 123, de 14 de dezembro de 2006.</w:t>
      </w:r>
    </w:p>
    <w:p w14:paraId="02903663" w14:textId="77777777" w:rsidR="00E31FEA" w:rsidRDefault="00E31FEA" w:rsidP="00E31FEA">
      <w:pPr>
        <w:pStyle w:val="Corpo"/>
        <w:ind w:firstLine="1418"/>
        <w:jc w:val="both"/>
        <w:rPr>
          <w:rFonts w:ascii="Verdana" w:hAnsi="Verdana"/>
          <w:sz w:val="20"/>
          <w:szCs w:val="20"/>
          <w:lang w:val="pt-BR"/>
        </w:rPr>
      </w:pPr>
      <w:r>
        <w:rPr>
          <w:rFonts w:ascii="Verdana" w:hAnsi="Verdana"/>
          <w:sz w:val="20"/>
          <w:szCs w:val="20"/>
          <w:lang w:val="pt-BR"/>
        </w:rPr>
        <w:t>Para esse efeito, a declarante informa que:</w:t>
      </w:r>
    </w:p>
    <w:p w14:paraId="71831FB8" w14:textId="77777777" w:rsidR="00E31FEA" w:rsidRDefault="00E31FEA" w:rsidP="00E31FEA">
      <w:pPr>
        <w:pStyle w:val="Corpo"/>
        <w:ind w:firstLine="1418"/>
        <w:jc w:val="both"/>
        <w:rPr>
          <w:rFonts w:ascii="Verdana" w:hAnsi="Verdana"/>
          <w:sz w:val="20"/>
          <w:szCs w:val="20"/>
          <w:lang w:val="pt-BR"/>
        </w:rPr>
      </w:pPr>
    </w:p>
    <w:p w14:paraId="4E64D90C" w14:textId="77777777" w:rsidR="00E31FEA" w:rsidRDefault="00E31FEA" w:rsidP="00E31FEA">
      <w:pPr>
        <w:pStyle w:val="Corpo"/>
        <w:tabs>
          <w:tab w:val="left" w:pos="1701"/>
        </w:tabs>
        <w:ind w:left="1701" w:hanging="283"/>
        <w:jc w:val="both"/>
        <w:rPr>
          <w:rFonts w:ascii="Verdana" w:hAnsi="Verdana"/>
          <w:sz w:val="20"/>
          <w:szCs w:val="20"/>
          <w:lang w:val="pt-BR"/>
        </w:rPr>
      </w:pPr>
      <w:r>
        <w:rPr>
          <w:rFonts w:ascii="Verdana" w:hAnsi="Verdana"/>
          <w:sz w:val="20"/>
          <w:szCs w:val="20"/>
          <w:lang w:val="pt-BR"/>
        </w:rPr>
        <w:t>I - preenche os seguintes requisitos:</w:t>
      </w:r>
    </w:p>
    <w:p w14:paraId="0DE76DDD" w14:textId="77777777" w:rsidR="00E31FEA" w:rsidRDefault="00E31FEA" w:rsidP="00E31FEA">
      <w:pPr>
        <w:pStyle w:val="Corpo"/>
        <w:tabs>
          <w:tab w:val="left" w:pos="1701"/>
        </w:tabs>
        <w:ind w:left="1701" w:hanging="283"/>
        <w:jc w:val="both"/>
        <w:rPr>
          <w:rFonts w:ascii="Verdana" w:hAnsi="Verdana"/>
          <w:sz w:val="20"/>
          <w:szCs w:val="20"/>
          <w:lang w:val="pt-BR"/>
        </w:rPr>
      </w:pPr>
    </w:p>
    <w:p w14:paraId="026E7C39" w14:textId="77777777" w:rsidR="00E31FEA" w:rsidRDefault="00E31FEA" w:rsidP="00E31FEA">
      <w:pPr>
        <w:pStyle w:val="Corpo"/>
        <w:ind w:firstLine="1418"/>
        <w:jc w:val="both"/>
        <w:rPr>
          <w:rFonts w:ascii="Verdana" w:hAnsi="Verdana"/>
          <w:sz w:val="20"/>
          <w:szCs w:val="20"/>
          <w:lang w:val="pt-BR"/>
        </w:rPr>
      </w:pPr>
      <w:r>
        <w:rPr>
          <w:rFonts w:ascii="Verdana" w:hAnsi="Verdana"/>
          <w:sz w:val="20"/>
          <w:szCs w:val="20"/>
          <w:lang w:val="pt-BR"/>
        </w:rPr>
        <w:t>a) conserva em boa ordem, pelo prazo de 5 (cinco) anos, contado da data da emissão, os documentos que comprovam a origem de suas receitas e a efetivação de suas despesas, bem como a realização de quaisquer outros atos ou operações que venham a modificar sua situação patrimonial; e</w:t>
      </w:r>
    </w:p>
    <w:p w14:paraId="63A04E60" w14:textId="77777777" w:rsidR="00E31FEA" w:rsidRDefault="00E31FEA" w:rsidP="00E31FEA">
      <w:pPr>
        <w:pStyle w:val="Corpo"/>
        <w:ind w:firstLine="1418"/>
        <w:jc w:val="both"/>
        <w:rPr>
          <w:rFonts w:ascii="Verdana" w:hAnsi="Verdana"/>
          <w:sz w:val="20"/>
          <w:szCs w:val="20"/>
          <w:lang w:val="pt-BR"/>
        </w:rPr>
      </w:pPr>
    </w:p>
    <w:p w14:paraId="17EBB782" w14:textId="77777777" w:rsidR="00E31FEA" w:rsidRDefault="00E31FEA" w:rsidP="00E31FEA">
      <w:pPr>
        <w:pStyle w:val="Corpo"/>
        <w:ind w:firstLine="1418"/>
        <w:jc w:val="both"/>
        <w:rPr>
          <w:rFonts w:ascii="Verdana" w:hAnsi="Verdana"/>
          <w:sz w:val="20"/>
          <w:szCs w:val="20"/>
          <w:lang w:val="pt-BR"/>
        </w:rPr>
      </w:pPr>
      <w:r>
        <w:rPr>
          <w:rFonts w:ascii="Verdana" w:hAnsi="Verdana"/>
          <w:sz w:val="20"/>
          <w:szCs w:val="20"/>
          <w:lang w:val="pt-BR"/>
        </w:rPr>
        <w:t>b) cumpre as obrigações acessórias a que está sujeita, em conformidade com a legislação pertinente;</w:t>
      </w:r>
    </w:p>
    <w:p w14:paraId="48EBBFA8" w14:textId="77777777" w:rsidR="00E31FEA" w:rsidRDefault="00E31FEA" w:rsidP="00E31FEA">
      <w:pPr>
        <w:pStyle w:val="Corpo"/>
        <w:ind w:firstLine="1418"/>
        <w:jc w:val="both"/>
        <w:rPr>
          <w:rFonts w:ascii="Verdana" w:hAnsi="Verdana"/>
          <w:sz w:val="20"/>
          <w:szCs w:val="20"/>
          <w:lang w:val="pt-BR"/>
        </w:rPr>
      </w:pPr>
    </w:p>
    <w:p w14:paraId="17246A2C" w14:textId="77777777" w:rsidR="00E31FEA" w:rsidRDefault="00E31FEA" w:rsidP="00E31FEA">
      <w:pPr>
        <w:pStyle w:val="Corpo"/>
        <w:ind w:firstLine="1418"/>
        <w:jc w:val="both"/>
        <w:rPr>
          <w:rFonts w:ascii="Verdana" w:hAnsi="Verdana"/>
          <w:sz w:val="20"/>
          <w:szCs w:val="20"/>
          <w:lang w:val="pt-BR"/>
        </w:rPr>
      </w:pPr>
      <w:r>
        <w:rPr>
          <w:rFonts w:ascii="Verdana" w:hAnsi="Verdana"/>
          <w:sz w:val="20"/>
          <w:szCs w:val="20"/>
          <w:lang w:val="pt-BR"/>
        </w:rPr>
        <w:t>II - o signatário é representante legal desta empresa, assumindo o compromisso de informar à Secretaria da Receita Federal do Brasil e à pessoa jurídica pagadora, imediatamente, eventual desenquadramento da presente situação e está ciente de que a falsidade na prestação dessas informações, sem prejuízo do disposto no art. 32 da Lei n</w:t>
      </w:r>
      <w:r>
        <w:rPr>
          <w:rFonts w:ascii="Verdana" w:hAnsi="Verdana"/>
          <w:strike/>
          <w:sz w:val="20"/>
          <w:szCs w:val="20"/>
          <w:lang w:val="pt-BR"/>
        </w:rPr>
        <w:t>º</w:t>
      </w:r>
      <w:r>
        <w:rPr>
          <w:rFonts w:ascii="Verdana" w:hAnsi="Verdana"/>
          <w:sz w:val="20"/>
          <w:szCs w:val="20"/>
          <w:lang w:val="pt-BR"/>
        </w:rPr>
        <w:t xml:space="preserve"> 9.430, de 1996, o sujeitará, com as demais pessoas que para ela concorrem, às penalidades previstas na legislação criminal e tributária, relativas à falsidade ideológica (art. 299 do Decreto-Lei n</w:t>
      </w:r>
      <w:r>
        <w:rPr>
          <w:rFonts w:ascii="Verdana" w:hAnsi="Verdana"/>
          <w:strike/>
          <w:sz w:val="20"/>
          <w:szCs w:val="20"/>
          <w:lang w:val="pt-BR"/>
        </w:rPr>
        <w:t>º</w:t>
      </w:r>
      <w:r>
        <w:rPr>
          <w:rFonts w:ascii="Verdana" w:hAnsi="Verdana"/>
          <w:sz w:val="20"/>
          <w:szCs w:val="20"/>
          <w:lang w:val="pt-BR"/>
        </w:rPr>
        <w:t xml:space="preserve"> 2.848, de 7 de dezembro de 1940 - Código Penal) e ao crime contra a ordem tributária (art. 1</w:t>
      </w:r>
      <w:r>
        <w:rPr>
          <w:rFonts w:ascii="Verdana" w:hAnsi="Verdana"/>
          <w:strike/>
          <w:sz w:val="20"/>
          <w:szCs w:val="20"/>
          <w:lang w:val="pt-BR"/>
        </w:rPr>
        <w:t>º</w:t>
      </w:r>
      <w:r>
        <w:rPr>
          <w:rFonts w:ascii="Verdana" w:hAnsi="Verdana"/>
          <w:sz w:val="20"/>
          <w:szCs w:val="20"/>
          <w:lang w:val="pt-BR"/>
        </w:rPr>
        <w:t xml:space="preserve"> da Lei n</w:t>
      </w:r>
      <w:r>
        <w:rPr>
          <w:rFonts w:ascii="Verdana" w:hAnsi="Verdana"/>
          <w:strike/>
          <w:sz w:val="20"/>
          <w:szCs w:val="20"/>
          <w:lang w:val="pt-BR"/>
        </w:rPr>
        <w:t>º</w:t>
      </w:r>
      <w:r>
        <w:rPr>
          <w:rFonts w:ascii="Verdana" w:hAnsi="Verdana"/>
          <w:sz w:val="20"/>
          <w:szCs w:val="20"/>
          <w:lang w:val="pt-BR"/>
        </w:rPr>
        <w:t xml:space="preserve"> 8.137, de 27 de dezembro de 1990).</w:t>
      </w:r>
    </w:p>
    <w:p w14:paraId="6B09E12A" w14:textId="77777777" w:rsidR="00E31FEA" w:rsidRDefault="00E31FEA" w:rsidP="00E31FEA">
      <w:pPr>
        <w:pStyle w:val="Corpo"/>
        <w:ind w:firstLine="1418"/>
        <w:jc w:val="both"/>
        <w:rPr>
          <w:rFonts w:ascii="Verdana" w:hAnsi="Verdana"/>
          <w:sz w:val="20"/>
          <w:szCs w:val="20"/>
          <w:lang w:val="pt-BR"/>
        </w:rPr>
      </w:pPr>
    </w:p>
    <w:p w14:paraId="750FF786" w14:textId="77777777" w:rsidR="00E31FEA" w:rsidRDefault="00E31FEA" w:rsidP="00E31FEA">
      <w:pPr>
        <w:pStyle w:val="Corpo"/>
        <w:ind w:left="2127" w:firstLine="2268"/>
        <w:jc w:val="both"/>
        <w:rPr>
          <w:rFonts w:ascii="Verdana" w:hAnsi="Verdana"/>
          <w:sz w:val="20"/>
          <w:szCs w:val="20"/>
          <w:lang w:val="pt-BR"/>
        </w:rPr>
      </w:pPr>
    </w:p>
    <w:p w14:paraId="0097C5D9" w14:textId="72A17D1A" w:rsidR="00E31FEA" w:rsidRDefault="00E31FEA" w:rsidP="00E31FEA">
      <w:pPr>
        <w:jc w:val="center"/>
        <w:rPr>
          <w:rFonts w:ascii="Verdana" w:hAnsi="Verdana" w:cs="Verdana"/>
          <w:lang w:val="pt-BR"/>
        </w:rPr>
      </w:pPr>
      <w:r>
        <w:rPr>
          <w:rFonts w:ascii="Verdana" w:hAnsi="Verdana" w:cs="Verdana"/>
          <w:lang w:val="pt-BR"/>
        </w:rPr>
        <w:t>(Cidade), ___ de _______ de 202</w:t>
      </w:r>
      <w:r w:rsidR="006E0032">
        <w:rPr>
          <w:rFonts w:ascii="Verdana" w:hAnsi="Verdana" w:cs="Verdana"/>
          <w:lang w:val="pt-BR"/>
        </w:rPr>
        <w:t>4</w:t>
      </w:r>
      <w:r>
        <w:rPr>
          <w:rFonts w:ascii="Verdana" w:hAnsi="Verdana" w:cs="Verdana"/>
          <w:lang w:val="pt-BR"/>
        </w:rPr>
        <w:t>.</w:t>
      </w:r>
    </w:p>
    <w:p w14:paraId="598DB42D" w14:textId="77777777" w:rsidR="00E31FEA" w:rsidRDefault="00E31FEA" w:rsidP="00E31FEA">
      <w:pPr>
        <w:jc w:val="center"/>
        <w:rPr>
          <w:rFonts w:ascii="Verdana" w:hAnsi="Verdana" w:cs="Verdana"/>
          <w:lang w:val="pt-BR"/>
        </w:rPr>
      </w:pPr>
    </w:p>
    <w:p w14:paraId="2C4611D8" w14:textId="77777777" w:rsidR="00E31FEA" w:rsidRDefault="00E31FEA" w:rsidP="00E31FEA">
      <w:pPr>
        <w:jc w:val="center"/>
        <w:rPr>
          <w:rFonts w:ascii="Verdana" w:hAnsi="Verdana" w:cs="Verdana"/>
          <w:lang w:val="pt-BR"/>
        </w:rPr>
      </w:pPr>
    </w:p>
    <w:p w14:paraId="17275533" w14:textId="77777777" w:rsidR="00E31FEA" w:rsidRDefault="00E31FEA" w:rsidP="00E31FEA">
      <w:pPr>
        <w:jc w:val="center"/>
        <w:rPr>
          <w:rFonts w:ascii="Verdana" w:hAnsi="Verdana" w:cs="Verdana"/>
          <w:lang w:val="pt-BR"/>
        </w:rPr>
      </w:pPr>
    </w:p>
    <w:p w14:paraId="5AFC552D" w14:textId="77777777" w:rsidR="00E31FEA" w:rsidRDefault="00E31FEA" w:rsidP="00E31FEA">
      <w:pPr>
        <w:jc w:val="center"/>
        <w:rPr>
          <w:rFonts w:ascii="Verdana" w:hAnsi="Verdana" w:cs="Verdana"/>
          <w:lang w:val="pt-BR"/>
        </w:rPr>
      </w:pPr>
      <w:r>
        <w:rPr>
          <w:rFonts w:ascii="Verdana" w:hAnsi="Verdana" w:cs="Verdana"/>
          <w:lang w:val="pt-BR"/>
        </w:rPr>
        <w:t>__________________________________________</w:t>
      </w:r>
    </w:p>
    <w:p w14:paraId="1D5C7C69" w14:textId="77777777" w:rsidR="00E31FEA" w:rsidRPr="002E0C59" w:rsidRDefault="00E31FEA" w:rsidP="00E31FEA">
      <w:pPr>
        <w:jc w:val="center"/>
        <w:rPr>
          <w:rFonts w:ascii="Verdana" w:hAnsi="Verdana" w:cs="Verdana"/>
          <w:b/>
          <w:bCs/>
          <w:lang w:val="pt-BR"/>
        </w:rPr>
      </w:pPr>
      <w:r>
        <w:rPr>
          <w:rFonts w:ascii="Verdana" w:hAnsi="Verdana"/>
          <w:lang w:val="pt-BR"/>
        </w:rPr>
        <w:t>REPRESENTANTE LEGAL</w:t>
      </w:r>
    </w:p>
    <w:p w14:paraId="001D928D" w14:textId="77777777" w:rsidR="00E31FEA" w:rsidRDefault="00E31FEA" w:rsidP="00E31FEA">
      <w:pPr>
        <w:rPr>
          <w:lang w:val="pt-BR"/>
        </w:rPr>
      </w:pPr>
    </w:p>
    <w:p w14:paraId="098BECDD" w14:textId="77777777" w:rsidR="00E31FEA" w:rsidRDefault="00E31FEA" w:rsidP="00E31FEA">
      <w:pPr>
        <w:rPr>
          <w:lang w:val="pt-BR"/>
        </w:rPr>
      </w:pPr>
    </w:p>
    <w:p w14:paraId="7441712D" w14:textId="77777777" w:rsidR="00E31FEA" w:rsidRDefault="00E31FEA" w:rsidP="007F6772">
      <w:pPr>
        <w:pStyle w:val="Ttulo"/>
      </w:pPr>
    </w:p>
    <w:p w14:paraId="624F46E8" w14:textId="16601B09" w:rsidR="00E31FEA" w:rsidRDefault="00E31FEA">
      <w:pPr>
        <w:spacing w:after="160" w:line="259" w:lineRule="auto"/>
        <w:rPr>
          <w:rFonts w:ascii="Verdana" w:hAnsi="Verdana" w:cs="Verdana"/>
          <w:b/>
          <w:bCs/>
          <w:sz w:val="22"/>
          <w:u w:val="single"/>
          <w:lang w:val="pt-BR"/>
        </w:rPr>
      </w:pPr>
      <w:r w:rsidRPr="00002008">
        <w:rPr>
          <w:lang w:val="pt-BR"/>
        </w:rPr>
        <w:br w:type="page"/>
      </w:r>
    </w:p>
    <w:p w14:paraId="5C280892" w14:textId="333E28A6" w:rsidR="003906C8" w:rsidRPr="004310CA" w:rsidRDefault="003906C8" w:rsidP="007F6772">
      <w:pPr>
        <w:pStyle w:val="Ttulo"/>
      </w:pPr>
      <w:r w:rsidRPr="004310CA">
        <w:lastRenderedPageBreak/>
        <w:t xml:space="preserve">ANEXO </w:t>
      </w:r>
      <w:r w:rsidR="00EE09FE">
        <w:t>I</w:t>
      </w:r>
      <w:r w:rsidR="00E31FEA">
        <w:t>V</w:t>
      </w:r>
    </w:p>
    <w:p w14:paraId="06DDC067" w14:textId="77777777" w:rsidR="003906C8" w:rsidRPr="004310CA" w:rsidRDefault="003906C8" w:rsidP="003906C8">
      <w:pPr>
        <w:jc w:val="center"/>
        <w:rPr>
          <w:rFonts w:ascii="Verdana" w:hAnsi="Verdana" w:cs="Verdana"/>
          <w:b/>
          <w:bCs/>
          <w:u w:val="single"/>
          <w:lang w:val="pt-BR"/>
        </w:rPr>
      </w:pPr>
    </w:p>
    <w:p w14:paraId="042AF076" w14:textId="77777777" w:rsidR="003906C8" w:rsidRDefault="003906C8" w:rsidP="003906C8">
      <w:pPr>
        <w:jc w:val="center"/>
        <w:rPr>
          <w:rFonts w:ascii="Verdana" w:hAnsi="Verdana" w:cs="Verdana"/>
          <w:b/>
          <w:bCs/>
          <w:u w:val="single"/>
          <w:lang w:val="pt-BR"/>
        </w:rPr>
      </w:pPr>
      <w:r w:rsidRPr="004310CA">
        <w:rPr>
          <w:rFonts w:ascii="Verdana" w:hAnsi="Verdana" w:cs="Verdana"/>
          <w:b/>
          <w:bCs/>
          <w:u w:val="single"/>
          <w:lang w:val="pt-BR"/>
        </w:rPr>
        <w:t>CONTRATO ADMINISTRATIVO</w:t>
      </w:r>
    </w:p>
    <w:p w14:paraId="71F6B435" w14:textId="64645C96" w:rsidR="0020481C" w:rsidRDefault="008E22B7" w:rsidP="0020481C">
      <w:pPr>
        <w:jc w:val="center"/>
        <w:rPr>
          <w:rFonts w:ascii="Verdana" w:hAnsi="Verdana" w:cs="Verdana"/>
          <w:bCs/>
          <w:lang w:val="pt-BR"/>
        </w:rPr>
      </w:pPr>
      <w:r>
        <w:rPr>
          <w:rFonts w:ascii="Verdana" w:hAnsi="Verdana" w:cs="Verdana"/>
          <w:bCs/>
          <w:lang w:val="pt-BR"/>
        </w:rPr>
        <w:t xml:space="preserve">Pregão Eletrônico CRCPR nº </w:t>
      </w:r>
      <w:r w:rsidR="003F6F95">
        <w:rPr>
          <w:rFonts w:ascii="Verdana" w:hAnsi="Verdana" w:cs="Verdana"/>
          <w:bCs/>
          <w:lang w:val="pt-BR"/>
        </w:rPr>
        <w:t>4</w:t>
      </w:r>
      <w:r w:rsidR="005422CB">
        <w:rPr>
          <w:rFonts w:ascii="Verdana" w:hAnsi="Verdana" w:cs="Verdana"/>
          <w:bCs/>
          <w:lang w:val="pt-BR"/>
        </w:rPr>
        <w:t>3</w:t>
      </w:r>
      <w:r>
        <w:rPr>
          <w:rFonts w:ascii="Verdana" w:hAnsi="Verdana" w:cs="Verdana"/>
          <w:bCs/>
          <w:lang w:val="pt-BR"/>
        </w:rPr>
        <w:t>/20</w:t>
      </w:r>
      <w:r w:rsidR="0088485B">
        <w:rPr>
          <w:rFonts w:ascii="Verdana" w:hAnsi="Verdana" w:cs="Verdana"/>
          <w:bCs/>
          <w:lang w:val="pt-BR"/>
        </w:rPr>
        <w:t>2</w:t>
      </w:r>
      <w:r w:rsidR="006E0032">
        <w:rPr>
          <w:rFonts w:ascii="Verdana" w:hAnsi="Verdana" w:cs="Verdana"/>
          <w:bCs/>
          <w:lang w:val="pt-BR"/>
        </w:rPr>
        <w:t>4 – Grupo nº ___</w:t>
      </w:r>
    </w:p>
    <w:p w14:paraId="4688EDB1" w14:textId="1E354B98" w:rsidR="00F7783F" w:rsidRPr="008E22B7" w:rsidRDefault="00F7783F" w:rsidP="0020481C">
      <w:pPr>
        <w:jc w:val="center"/>
        <w:rPr>
          <w:rFonts w:ascii="Verdana" w:hAnsi="Verdana" w:cs="Verdana"/>
          <w:bCs/>
          <w:lang w:val="pt-BR"/>
        </w:rPr>
      </w:pPr>
      <w:r>
        <w:rPr>
          <w:rFonts w:ascii="Verdana" w:hAnsi="Verdana" w:cs="Verdana"/>
          <w:bCs/>
          <w:lang w:val="pt-BR"/>
        </w:rPr>
        <w:t xml:space="preserve">Proc. </w:t>
      </w:r>
      <w:r w:rsidR="003F6F95" w:rsidRPr="003F6F95">
        <w:rPr>
          <w:rFonts w:ascii="Verdana" w:hAnsi="Verdana" w:cs="Verdana"/>
          <w:bCs/>
          <w:lang w:val="pt-BR"/>
        </w:rPr>
        <w:t>9079623110000643.000126/2024-54</w:t>
      </w:r>
    </w:p>
    <w:p w14:paraId="7EA7A1E2" w14:textId="77777777" w:rsidR="003906C8" w:rsidRDefault="003906C8" w:rsidP="003906C8">
      <w:pPr>
        <w:jc w:val="center"/>
        <w:rPr>
          <w:rFonts w:ascii="Verdana" w:hAnsi="Verdana" w:cs="Verdana"/>
          <w:b/>
          <w:bCs/>
          <w:u w:val="single"/>
          <w:lang w:val="pt-BR"/>
        </w:rPr>
      </w:pPr>
    </w:p>
    <w:p w14:paraId="7FFA46EB" w14:textId="77777777" w:rsidR="003906C8" w:rsidRDefault="003906C8" w:rsidP="003906C8">
      <w:pPr>
        <w:jc w:val="both"/>
        <w:rPr>
          <w:rFonts w:ascii="Verdana" w:hAnsi="Verdana" w:cs="Verdana"/>
          <w:b/>
          <w:bCs/>
          <w:lang w:val="pt-BR"/>
        </w:rPr>
      </w:pPr>
    </w:p>
    <w:p w14:paraId="3F7FB442" w14:textId="24FA94BB" w:rsidR="003906C8" w:rsidRPr="00AD69D8" w:rsidRDefault="00405DEB" w:rsidP="003906C8">
      <w:pPr>
        <w:pStyle w:val="BodyText"/>
        <w:ind w:left="3960"/>
        <w:jc w:val="both"/>
        <w:rPr>
          <w:rFonts w:ascii="Verdana" w:hAnsi="Verdana" w:cs="Verdana"/>
          <w:b/>
          <w:bCs/>
          <w:color w:val="auto"/>
          <w:spacing w:val="-2"/>
          <w:sz w:val="20"/>
          <w:szCs w:val="20"/>
          <w:lang w:val="pt-BR"/>
        </w:rPr>
      </w:pPr>
      <w:r w:rsidRPr="00AD69D8">
        <w:rPr>
          <w:rFonts w:ascii="Verdana" w:hAnsi="Verdana" w:cs="Verdana"/>
          <w:b/>
          <w:bCs/>
          <w:color w:val="auto"/>
          <w:sz w:val="20"/>
          <w:szCs w:val="20"/>
          <w:lang w:val="pt-BR"/>
        </w:rPr>
        <w:t>CONTRATO PARA</w:t>
      </w:r>
      <w:r w:rsidR="00685EB9">
        <w:rPr>
          <w:rFonts w:ascii="Verdana" w:hAnsi="Verdana" w:cs="Verdana"/>
          <w:b/>
          <w:bCs/>
          <w:color w:val="auto"/>
          <w:sz w:val="20"/>
          <w:szCs w:val="20"/>
          <w:lang w:val="pt-BR"/>
        </w:rPr>
        <w:t xml:space="preserve"> FORNECIMENTO DE </w:t>
      </w:r>
      <w:r w:rsidR="006E0032">
        <w:rPr>
          <w:rFonts w:ascii="Verdana" w:hAnsi="Verdana" w:cs="Verdana"/>
          <w:b/>
          <w:bCs/>
          <w:color w:val="auto"/>
          <w:sz w:val="20"/>
          <w:szCs w:val="20"/>
          <w:lang w:val="pt-BR"/>
        </w:rPr>
        <w:t>_________________</w:t>
      </w:r>
      <w:r w:rsidR="00B5735F">
        <w:rPr>
          <w:rFonts w:ascii="Verdana" w:hAnsi="Verdana" w:cs="Verdana"/>
          <w:b/>
          <w:bCs/>
          <w:color w:val="auto"/>
          <w:sz w:val="20"/>
          <w:szCs w:val="20"/>
          <w:lang w:val="pt-BR"/>
        </w:rPr>
        <w:t>,</w:t>
      </w:r>
      <w:r w:rsidRPr="00AD69D8">
        <w:rPr>
          <w:rFonts w:ascii="Verdana" w:hAnsi="Verdana" w:cs="Verdana"/>
          <w:b/>
          <w:bCs/>
          <w:color w:val="auto"/>
          <w:sz w:val="20"/>
          <w:szCs w:val="20"/>
          <w:lang w:val="pt-BR"/>
        </w:rPr>
        <w:t xml:space="preserve"> </w:t>
      </w:r>
      <w:r w:rsidR="003906C8" w:rsidRPr="00AD69D8">
        <w:rPr>
          <w:rFonts w:ascii="Verdana" w:hAnsi="Verdana" w:cs="Verdana"/>
          <w:b/>
          <w:bCs/>
          <w:color w:val="auto"/>
          <w:sz w:val="20"/>
          <w:szCs w:val="20"/>
          <w:lang w:val="pt-BR"/>
        </w:rPr>
        <w:t>QUE ENTRE SI FIRMAM O CONSELHO REGIONAL DE CONTABILIDADE DO PARANÁ</w:t>
      </w:r>
      <w:r w:rsidR="00B5735F">
        <w:rPr>
          <w:rFonts w:ascii="Verdana" w:hAnsi="Verdana" w:cs="Verdana"/>
          <w:b/>
          <w:bCs/>
          <w:color w:val="auto"/>
          <w:sz w:val="20"/>
          <w:szCs w:val="20"/>
          <w:lang w:val="pt-BR"/>
        </w:rPr>
        <w:t>,</w:t>
      </w:r>
      <w:r w:rsidR="003906C8" w:rsidRPr="00AD69D8">
        <w:rPr>
          <w:rFonts w:ascii="Verdana" w:hAnsi="Verdana" w:cs="Verdana"/>
          <w:b/>
          <w:bCs/>
          <w:color w:val="auto"/>
          <w:sz w:val="20"/>
          <w:szCs w:val="20"/>
          <w:lang w:val="pt-BR"/>
        </w:rPr>
        <w:t xml:space="preserve"> E A EMPRESA ______________.</w:t>
      </w:r>
    </w:p>
    <w:p w14:paraId="213330CE" w14:textId="77777777" w:rsidR="003906C8" w:rsidRPr="00AD69D8" w:rsidRDefault="003906C8" w:rsidP="003906C8">
      <w:pPr>
        <w:pStyle w:val="Corpo"/>
        <w:ind w:firstLine="1440"/>
        <w:jc w:val="both"/>
        <w:rPr>
          <w:rFonts w:ascii="Verdana" w:hAnsi="Verdana" w:cs="Verdana"/>
          <w:color w:val="auto"/>
          <w:sz w:val="20"/>
          <w:szCs w:val="20"/>
          <w:lang w:val="pt-BR"/>
        </w:rPr>
      </w:pPr>
      <w:r w:rsidRPr="00AD69D8">
        <w:rPr>
          <w:rFonts w:ascii="Verdana" w:hAnsi="Verdana" w:cs="Verdana"/>
          <w:color w:val="auto"/>
          <w:sz w:val="20"/>
          <w:szCs w:val="20"/>
          <w:lang w:val="pt-BR"/>
        </w:rPr>
        <w:tab/>
      </w:r>
      <w:r w:rsidRPr="00AD69D8">
        <w:rPr>
          <w:rFonts w:ascii="Verdana" w:hAnsi="Verdana" w:cs="Verdana"/>
          <w:color w:val="auto"/>
          <w:sz w:val="20"/>
          <w:szCs w:val="20"/>
          <w:lang w:val="pt-BR"/>
        </w:rPr>
        <w:tab/>
      </w:r>
      <w:r w:rsidRPr="00AD69D8">
        <w:rPr>
          <w:rFonts w:ascii="Verdana" w:hAnsi="Verdana" w:cs="Verdana"/>
          <w:color w:val="auto"/>
          <w:sz w:val="20"/>
          <w:szCs w:val="20"/>
          <w:lang w:val="pt-BR"/>
        </w:rPr>
        <w:tab/>
      </w:r>
      <w:r w:rsidRPr="00AD69D8">
        <w:rPr>
          <w:rFonts w:ascii="Verdana" w:hAnsi="Verdana" w:cs="Verdana"/>
          <w:color w:val="auto"/>
          <w:sz w:val="20"/>
          <w:szCs w:val="20"/>
          <w:lang w:val="pt-BR"/>
        </w:rPr>
        <w:tab/>
      </w:r>
    </w:p>
    <w:p w14:paraId="43E406BC" w14:textId="77777777" w:rsidR="003906C8" w:rsidRPr="00AD69D8" w:rsidRDefault="003906C8" w:rsidP="003906C8">
      <w:pPr>
        <w:pStyle w:val="Corpo"/>
        <w:ind w:firstLine="1440"/>
        <w:jc w:val="both"/>
        <w:rPr>
          <w:rFonts w:ascii="Verdana" w:hAnsi="Verdana" w:cs="Verdana"/>
          <w:color w:val="auto"/>
          <w:sz w:val="20"/>
          <w:szCs w:val="20"/>
          <w:lang w:val="pt-BR"/>
        </w:rPr>
      </w:pPr>
    </w:p>
    <w:p w14:paraId="1DE3211B" w14:textId="12602563" w:rsidR="003906C8" w:rsidRDefault="003906C8" w:rsidP="00CC588E">
      <w:pPr>
        <w:pStyle w:val="Corpo"/>
        <w:spacing w:after="240"/>
        <w:ind w:firstLine="1440"/>
        <w:jc w:val="both"/>
        <w:rPr>
          <w:rFonts w:ascii="Verdana" w:hAnsi="Verdana" w:cs="Verdana"/>
          <w:color w:val="auto"/>
          <w:spacing w:val="-3"/>
          <w:sz w:val="20"/>
          <w:szCs w:val="20"/>
          <w:lang w:val="pt-BR"/>
        </w:rPr>
      </w:pPr>
      <w:r w:rsidRPr="00AD69D8">
        <w:rPr>
          <w:rFonts w:ascii="Verdana" w:hAnsi="Verdana" w:cs="Verdana"/>
          <w:color w:val="auto"/>
          <w:sz w:val="20"/>
          <w:szCs w:val="20"/>
          <w:lang w:val="pt-BR"/>
        </w:rPr>
        <w:t>Pelo presente instrumento de contrato, de</w:t>
      </w:r>
      <w:r>
        <w:rPr>
          <w:rFonts w:ascii="Verdana" w:hAnsi="Verdana" w:cs="Verdana"/>
          <w:color w:val="auto"/>
          <w:sz w:val="20"/>
          <w:szCs w:val="20"/>
          <w:lang w:val="pt-BR"/>
        </w:rPr>
        <w:t xml:space="preserve"> um lado o </w:t>
      </w:r>
      <w:r>
        <w:rPr>
          <w:rFonts w:ascii="Verdana" w:hAnsi="Verdana" w:cs="Verdana"/>
          <w:b/>
          <w:bCs/>
          <w:color w:val="auto"/>
          <w:sz w:val="20"/>
          <w:szCs w:val="20"/>
          <w:lang w:val="pt-BR"/>
        </w:rPr>
        <w:t>CONSELHO REGIONAL DE CONTABILIDADE DO PARANÁ – CRCPR</w:t>
      </w:r>
      <w:r>
        <w:rPr>
          <w:rFonts w:ascii="Verdana" w:hAnsi="Verdana" w:cs="Verdana"/>
          <w:color w:val="auto"/>
          <w:sz w:val="20"/>
          <w:szCs w:val="20"/>
          <w:lang w:val="pt-BR"/>
        </w:rPr>
        <w:t xml:space="preserve">, autarquia federal da administração indireta, criada pelo Decreto-lei 9.295/46, registrado no CNPJ/MF sob o n.º 76.592.559/0001-10, com endereço na Rua XV de novembro, 2.987, em Curitiba–PR, representada neste ato pelo seu presidente contador </w:t>
      </w:r>
      <w:r w:rsidR="006E0032">
        <w:rPr>
          <w:rFonts w:ascii="Verdana" w:hAnsi="Verdana" w:cs="Verdana"/>
          <w:b/>
          <w:bCs/>
          <w:color w:val="auto"/>
          <w:sz w:val="20"/>
          <w:szCs w:val="20"/>
          <w:lang w:val="pt-BR"/>
        </w:rPr>
        <w:t>EVERSON LUIZ BREDA CARLIN</w:t>
      </w:r>
      <w:r>
        <w:rPr>
          <w:rFonts w:ascii="Verdana" w:hAnsi="Verdana" w:cs="Verdana"/>
          <w:color w:val="auto"/>
          <w:sz w:val="20"/>
          <w:szCs w:val="20"/>
          <w:lang w:val="pt-BR"/>
        </w:rPr>
        <w:t xml:space="preserve">, doravante designado simplesmente </w:t>
      </w:r>
      <w:r>
        <w:rPr>
          <w:rFonts w:ascii="Verdana" w:hAnsi="Verdana" w:cs="Verdana"/>
          <w:b/>
          <w:bCs/>
          <w:color w:val="auto"/>
          <w:sz w:val="20"/>
          <w:szCs w:val="20"/>
          <w:lang w:val="pt-BR"/>
        </w:rPr>
        <w:t>CONTRATANTE</w:t>
      </w:r>
      <w:r>
        <w:rPr>
          <w:rFonts w:ascii="Verdana" w:hAnsi="Verdana" w:cs="Verdana"/>
          <w:color w:val="auto"/>
          <w:sz w:val="20"/>
          <w:szCs w:val="20"/>
          <w:lang w:val="pt-BR"/>
        </w:rPr>
        <w:t xml:space="preserve">, e de outro lado, a empresa </w:t>
      </w:r>
      <w:r w:rsidRPr="002E0C59">
        <w:rPr>
          <w:rFonts w:ascii="Verdana" w:hAnsi="Verdana" w:cs="Verdana"/>
          <w:b/>
          <w:bCs/>
          <w:color w:val="auto"/>
          <w:sz w:val="20"/>
          <w:szCs w:val="20"/>
          <w:lang w:val="pt-BR"/>
        </w:rPr>
        <w:t>_____________</w:t>
      </w:r>
      <w:r>
        <w:rPr>
          <w:rFonts w:ascii="Verdana" w:hAnsi="Verdana" w:cs="Verdana"/>
          <w:color w:val="auto"/>
          <w:sz w:val="20"/>
          <w:szCs w:val="20"/>
          <w:lang w:val="pt-BR"/>
        </w:rPr>
        <w:t>, pessoa jurídica de direito privado, com CNPJ/MF sob o n.º ____</w:t>
      </w:r>
      <w:r w:rsidR="00F02246">
        <w:rPr>
          <w:rFonts w:ascii="Verdana" w:hAnsi="Verdana" w:cs="Verdana"/>
          <w:color w:val="auto"/>
          <w:sz w:val="20"/>
          <w:szCs w:val="20"/>
          <w:lang w:val="pt-BR"/>
        </w:rPr>
        <w:t>________</w:t>
      </w:r>
      <w:r>
        <w:rPr>
          <w:rFonts w:ascii="Verdana" w:hAnsi="Verdana" w:cs="Verdana"/>
          <w:color w:val="auto"/>
          <w:sz w:val="20"/>
          <w:szCs w:val="20"/>
          <w:lang w:val="pt-BR"/>
        </w:rPr>
        <w:t xml:space="preserve">_, estabelecida na cidade de </w:t>
      </w:r>
      <w:r w:rsidR="008E22B7">
        <w:rPr>
          <w:rFonts w:ascii="Verdana" w:hAnsi="Verdana" w:cs="Verdana"/>
          <w:color w:val="auto"/>
          <w:sz w:val="20"/>
          <w:szCs w:val="20"/>
          <w:lang w:val="pt-BR"/>
        </w:rPr>
        <w:t>__________</w:t>
      </w:r>
      <w:r>
        <w:rPr>
          <w:rFonts w:ascii="Verdana" w:hAnsi="Verdana" w:cs="Verdana"/>
          <w:color w:val="auto"/>
          <w:sz w:val="20"/>
          <w:szCs w:val="20"/>
          <w:lang w:val="pt-BR"/>
        </w:rPr>
        <w:t xml:space="preserve">, na ____________, neste ato representada por ______________, inscrito no CPF/MF sob o n.º _____, doravante denominada simplesmente </w:t>
      </w:r>
      <w:r>
        <w:rPr>
          <w:rFonts w:ascii="Verdana" w:hAnsi="Verdana" w:cs="Verdana"/>
          <w:b/>
          <w:bCs/>
          <w:color w:val="auto"/>
          <w:sz w:val="20"/>
          <w:szCs w:val="20"/>
          <w:lang w:val="pt-BR"/>
        </w:rPr>
        <w:t>CONTRATADA</w:t>
      </w:r>
      <w:r>
        <w:rPr>
          <w:rFonts w:ascii="Verdana" w:hAnsi="Verdana" w:cs="Verdana"/>
          <w:color w:val="auto"/>
          <w:sz w:val="20"/>
          <w:szCs w:val="20"/>
          <w:lang w:val="pt-BR"/>
        </w:rPr>
        <w:t xml:space="preserve">, </w:t>
      </w:r>
      <w:r>
        <w:rPr>
          <w:rFonts w:ascii="Verdana" w:hAnsi="Verdana" w:cs="Verdana"/>
          <w:color w:val="auto"/>
          <w:spacing w:val="-3"/>
          <w:sz w:val="20"/>
          <w:szCs w:val="20"/>
          <w:lang w:val="pt-BR"/>
        </w:rPr>
        <w:t xml:space="preserve">têm entre si justo e avençado o presente, com fulcro na Lei </w:t>
      </w:r>
      <w:r w:rsidR="00C31F61">
        <w:rPr>
          <w:rFonts w:ascii="Verdana" w:hAnsi="Verdana" w:cs="Verdana"/>
          <w:color w:val="auto"/>
          <w:spacing w:val="-3"/>
          <w:sz w:val="20"/>
          <w:szCs w:val="20"/>
          <w:lang w:val="pt-BR"/>
        </w:rPr>
        <w:t>14.133/2021</w:t>
      </w:r>
      <w:r>
        <w:rPr>
          <w:rFonts w:ascii="Verdana" w:hAnsi="Verdana" w:cs="Verdana"/>
          <w:color w:val="auto"/>
          <w:spacing w:val="-3"/>
          <w:sz w:val="20"/>
          <w:szCs w:val="20"/>
          <w:lang w:val="pt-BR"/>
        </w:rPr>
        <w:t xml:space="preserve"> e demais consectários legais, mediante as seguintes cláusulas e condições a seguir dispostas:</w:t>
      </w:r>
    </w:p>
    <w:p w14:paraId="35F64320" w14:textId="77777777" w:rsidR="003906C8" w:rsidRDefault="003906C8" w:rsidP="00CC588E">
      <w:pPr>
        <w:pStyle w:val="BodyText"/>
        <w:shd w:val="pct20" w:color="auto" w:fill="FFFFFF"/>
        <w:spacing w:after="240"/>
        <w:jc w:val="both"/>
        <w:rPr>
          <w:rFonts w:ascii="Verdana" w:hAnsi="Verdana" w:cs="Verdana"/>
          <w:color w:val="auto"/>
          <w:sz w:val="20"/>
          <w:szCs w:val="20"/>
          <w:lang w:val="pt-BR"/>
        </w:rPr>
      </w:pPr>
      <w:r>
        <w:rPr>
          <w:rFonts w:ascii="Verdana" w:hAnsi="Verdana" w:cs="Verdana"/>
          <w:b/>
          <w:bCs/>
          <w:color w:val="auto"/>
          <w:sz w:val="20"/>
          <w:szCs w:val="20"/>
          <w:shd w:val="clear" w:color="auto" w:fill="CCCCCC"/>
          <w:lang w:val="pt-BR"/>
        </w:rPr>
        <w:t>CLÁUSULA PRIMEIRA – DO OBJETO</w:t>
      </w:r>
    </w:p>
    <w:p w14:paraId="60F01C5D" w14:textId="48A73E01" w:rsidR="00B53DD7" w:rsidRDefault="00405DEB" w:rsidP="001A3396">
      <w:pPr>
        <w:pStyle w:val="BodyText"/>
        <w:spacing w:after="240"/>
        <w:jc w:val="both"/>
        <w:rPr>
          <w:rFonts w:ascii="Verdana" w:hAnsi="Verdana" w:cs="Verdana"/>
          <w:color w:val="auto"/>
          <w:sz w:val="20"/>
          <w:szCs w:val="20"/>
          <w:lang w:val="pt-BR"/>
        </w:rPr>
      </w:pPr>
      <w:r>
        <w:rPr>
          <w:rFonts w:ascii="Verdana" w:hAnsi="Verdana" w:cs="Verdana"/>
          <w:color w:val="auto"/>
          <w:sz w:val="20"/>
          <w:szCs w:val="20"/>
          <w:lang w:val="pt-BR"/>
        </w:rPr>
        <w:t>Contratação de empresa especializada</w:t>
      </w:r>
      <w:r w:rsidR="00FD1FFE">
        <w:rPr>
          <w:rFonts w:ascii="Verdana" w:hAnsi="Verdana" w:cs="Verdana"/>
          <w:color w:val="auto"/>
          <w:sz w:val="20"/>
          <w:szCs w:val="20"/>
          <w:lang w:val="pt-BR"/>
        </w:rPr>
        <w:t xml:space="preserve"> </w:t>
      </w:r>
      <w:r w:rsidR="006E0032">
        <w:rPr>
          <w:rFonts w:ascii="Verdana" w:hAnsi="Verdana" w:cs="Verdana"/>
          <w:color w:val="auto"/>
          <w:sz w:val="20"/>
          <w:szCs w:val="20"/>
          <w:lang w:val="pt-BR"/>
        </w:rPr>
        <w:t>no fornecimento de</w:t>
      </w:r>
      <w:r w:rsidR="00B5735F">
        <w:rPr>
          <w:rFonts w:ascii="Verdana" w:hAnsi="Verdana" w:cs="Verdana"/>
          <w:color w:val="auto"/>
          <w:sz w:val="20"/>
          <w:szCs w:val="20"/>
          <w:lang w:val="pt-BR"/>
        </w:rPr>
        <w:t xml:space="preserve"> </w:t>
      </w:r>
      <w:r w:rsidR="005552F1">
        <w:rPr>
          <w:rFonts w:ascii="Verdana" w:hAnsi="Verdana" w:cs="Verdana"/>
          <w:color w:val="auto"/>
          <w:sz w:val="20"/>
          <w:szCs w:val="20"/>
          <w:lang w:val="pt-BR"/>
        </w:rPr>
        <w:t>___________________</w:t>
      </w:r>
      <w:r w:rsidR="00EE09FE">
        <w:rPr>
          <w:rFonts w:ascii="Verdana" w:hAnsi="Verdana" w:cs="Verdana"/>
          <w:color w:val="auto"/>
          <w:sz w:val="20"/>
          <w:szCs w:val="20"/>
          <w:lang w:val="pt-BR"/>
        </w:rPr>
        <w:t>,</w:t>
      </w:r>
      <w:r w:rsidR="00B5735F">
        <w:rPr>
          <w:rFonts w:ascii="Verdana" w:hAnsi="Verdana" w:cs="Verdana"/>
          <w:color w:val="auto"/>
          <w:sz w:val="20"/>
          <w:szCs w:val="20"/>
          <w:lang w:val="pt-BR"/>
        </w:rPr>
        <w:t xml:space="preserve"> </w:t>
      </w:r>
      <w:r>
        <w:rPr>
          <w:rFonts w:ascii="Verdana" w:hAnsi="Verdana" w:cs="Verdana"/>
          <w:color w:val="auto"/>
          <w:sz w:val="20"/>
          <w:szCs w:val="20"/>
          <w:lang w:val="pt-BR"/>
        </w:rPr>
        <w:t>conforme especificações do</w:t>
      </w:r>
      <w:r w:rsidR="006E0032">
        <w:rPr>
          <w:rFonts w:ascii="Verdana" w:hAnsi="Verdana" w:cs="Verdana"/>
          <w:color w:val="auto"/>
          <w:sz w:val="20"/>
          <w:szCs w:val="20"/>
          <w:lang w:val="pt-BR"/>
        </w:rPr>
        <w:t xml:space="preserve"> Grupo nº ____,</w:t>
      </w:r>
      <w:r w:rsidR="00923868">
        <w:rPr>
          <w:rFonts w:ascii="Verdana" w:hAnsi="Verdana" w:cs="Verdana"/>
          <w:color w:val="auto"/>
          <w:sz w:val="20"/>
          <w:szCs w:val="20"/>
          <w:lang w:val="pt-BR"/>
        </w:rPr>
        <w:t xml:space="preserve"> </w:t>
      </w:r>
      <w:r>
        <w:rPr>
          <w:rFonts w:ascii="Verdana" w:hAnsi="Verdana" w:cs="Verdana"/>
          <w:color w:val="auto"/>
          <w:sz w:val="20"/>
          <w:szCs w:val="20"/>
          <w:lang w:val="pt-BR"/>
        </w:rPr>
        <w:t>Anexo I,</w:t>
      </w:r>
      <w:r w:rsidR="005552F1">
        <w:rPr>
          <w:rFonts w:ascii="Verdana" w:hAnsi="Verdana" w:cs="Verdana"/>
          <w:color w:val="auto"/>
          <w:sz w:val="20"/>
          <w:szCs w:val="20"/>
          <w:lang w:val="pt-BR"/>
        </w:rPr>
        <w:t xml:space="preserve"> </w:t>
      </w:r>
      <w:r>
        <w:rPr>
          <w:rFonts w:ascii="Verdana" w:hAnsi="Verdana" w:cs="Verdana"/>
          <w:color w:val="auto"/>
          <w:sz w:val="20"/>
          <w:szCs w:val="20"/>
          <w:lang w:val="pt-BR"/>
        </w:rPr>
        <w:t>do Edital de Licitação – Pregão Eletrônico</w:t>
      </w:r>
      <w:r w:rsidR="00CC588E">
        <w:rPr>
          <w:rFonts w:ascii="Verdana" w:hAnsi="Verdana" w:cs="Verdana"/>
          <w:color w:val="auto"/>
          <w:sz w:val="20"/>
          <w:szCs w:val="20"/>
          <w:lang w:val="pt-BR"/>
        </w:rPr>
        <w:t xml:space="preserve"> CRCPR</w:t>
      </w:r>
      <w:r>
        <w:rPr>
          <w:rFonts w:ascii="Verdana" w:hAnsi="Verdana" w:cs="Verdana"/>
          <w:color w:val="auto"/>
          <w:sz w:val="20"/>
          <w:szCs w:val="20"/>
          <w:lang w:val="pt-BR"/>
        </w:rPr>
        <w:t xml:space="preserve"> nº </w:t>
      </w:r>
      <w:r w:rsidR="002F37B8">
        <w:rPr>
          <w:rFonts w:ascii="Verdana" w:hAnsi="Verdana" w:cs="Verdana"/>
          <w:color w:val="auto"/>
          <w:sz w:val="20"/>
          <w:szCs w:val="20"/>
          <w:lang w:val="pt-BR"/>
        </w:rPr>
        <w:t>4</w:t>
      </w:r>
      <w:r w:rsidR="005422CB">
        <w:rPr>
          <w:rFonts w:ascii="Verdana" w:hAnsi="Verdana" w:cs="Verdana"/>
          <w:color w:val="auto"/>
          <w:sz w:val="20"/>
          <w:szCs w:val="20"/>
          <w:lang w:val="pt-BR"/>
        </w:rPr>
        <w:t>3</w:t>
      </w:r>
      <w:r>
        <w:rPr>
          <w:rFonts w:ascii="Verdana" w:hAnsi="Verdana" w:cs="Verdana"/>
          <w:color w:val="auto"/>
          <w:sz w:val="20"/>
          <w:szCs w:val="20"/>
          <w:lang w:val="pt-BR"/>
        </w:rPr>
        <w:t>/20</w:t>
      </w:r>
      <w:r w:rsidR="006E0032">
        <w:rPr>
          <w:rFonts w:ascii="Verdana" w:hAnsi="Verdana" w:cs="Verdana"/>
          <w:color w:val="auto"/>
          <w:sz w:val="20"/>
          <w:szCs w:val="20"/>
          <w:lang w:val="pt-BR"/>
        </w:rPr>
        <w:t>24</w:t>
      </w:r>
      <w:r w:rsidR="009A7F24">
        <w:rPr>
          <w:rFonts w:ascii="Verdana" w:hAnsi="Verdana" w:cs="Verdana"/>
          <w:color w:val="auto"/>
          <w:sz w:val="20"/>
          <w:szCs w:val="20"/>
          <w:lang w:val="pt-BR"/>
        </w:rPr>
        <w:t>.</w:t>
      </w:r>
    </w:p>
    <w:p w14:paraId="0CF7E86F" w14:textId="77777777" w:rsidR="003906C8" w:rsidRDefault="003906C8" w:rsidP="00CC588E">
      <w:pPr>
        <w:pStyle w:val="BodyText"/>
        <w:shd w:val="pct20" w:color="auto" w:fill="FFFFFF"/>
        <w:spacing w:after="240"/>
        <w:jc w:val="both"/>
        <w:rPr>
          <w:rFonts w:ascii="Verdana" w:hAnsi="Verdana" w:cs="Verdana"/>
          <w:color w:val="auto"/>
          <w:sz w:val="20"/>
          <w:szCs w:val="20"/>
          <w:lang w:val="pt-BR"/>
        </w:rPr>
      </w:pPr>
      <w:r>
        <w:rPr>
          <w:rFonts w:ascii="Verdana" w:hAnsi="Verdana" w:cs="Verdana"/>
          <w:b/>
          <w:bCs/>
          <w:color w:val="auto"/>
          <w:sz w:val="20"/>
          <w:szCs w:val="20"/>
          <w:shd w:val="clear" w:color="auto" w:fill="CCCCCC"/>
          <w:lang w:val="pt-BR"/>
        </w:rPr>
        <w:t>CLÁUSULA SEGUNDA – DA DOCUMENTAÇÃO COMPLEMENTAR</w:t>
      </w:r>
    </w:p>
    <w:p w14:paraId="3BAFB103" w14:textId="49659A4C" w:rsidR="003906C8" w:rsidRDefault="003906C8" w:rsidP="001A3396">
      <w:pPr>
        <w:pStyle w:val="BodyText"/>
        <w:spacing w:after="240"/>
        <w:jc w:val="both"/>
        <w:rPr>
          <w:rFonts w:ascii="Verdana" w:hAnsi="Verdana" w:cs="Verdana"/>
          <w:color w:val="auto"/>
          <w:sz w:val="20"/>
          <w:szCs w:val="20"/>
          <w:lang w:val="pt-BR"/>
        </w:rPr>
      </w:pPr>
      <w:r>
        <w:rPr>
          <w:rFonts w:ascii="Verdana" w:hAnsi="Verdana" w:cs="Verdana"/>
          <w:color w:val="auto"/>
          <w:sz w:val="20"/>
          <w:szCs w:val="20"/>
          <w:lang w:val="pt-BR"/>
        </w:rPr>
        <w:t xml:space="preserve">A presente contratação obedecerá ao estipulado neste Contrato, bem como às disposições constantes dos documentos adiante enumerados, que integram o </w:t>
      </w:r>
      <w:r w:rsidR="00932EE1">
        <w:rPr>
          <w:rFonts w:ascii="Verdana" w:hAnsi="Verdana" w:cs="Verdana"/>
          <w:color w:val="auto"/>
          <w:sz w:val="20"/>
          <w:szCs w:val="20"/>
          <w:lang w:val="pt-BR"/>
        </w:rPr>
        <w:t>procedimento</w:t>
      </w:r>
      <w:r>
        <w:rPr>
          <w:rFonts w:ascii="Verdana" w:hAnsi="Verdana" w:cs="Verdana"/>
          <w:color w:val="auto"/>
          <w:sz w:val="20"/>
          <w:szCs w:val="20"/>
          <w:lang w:val="pt-BR"/>
        </w:rPr>
        <w:t xml:space="preserve"> acima citado, do CRCPR, e que, independentemente de transcrição, fazem parte integrante e complementar deste Contrato:</w:t>
      </w:r>
    </w:p>
    <w:p w14:paraId="5E2696A1" w14:textId="233986AF" w:rsidR="003906C8" w:rsidRDefault="003906C8" w:rsidP="008F393A">
      <w:pPr>
        <w:pStyle w:val="BodyText"/>
        <w:ind w:left="567"/>
        <w:jc w:val="both"/>
        <w:rPr>
          <w:rFonts w:ascii="Verdana" w:hAnsi="Verdana" w:cs="Verdana"/>
          <w:color w:val="auto"/>
          <w:sz w:val="20"/>
          <w:szCs w:val="20"/>
          <w:lang w:val="pt-BR"/>
        </w:rPr>
      </w:pPr>
      <w:r>
        <w:rPr>
          <w:rFonts w:ascii="Verdana" w:hAnsi="Verdana" w:cs="Verdana"/>
          <w:color w:val="auto"/>
          <w:sz w:val="20"/>
          <w:szCs w:val="20"/>
          <w:lang w:val="pt-BR"/>
        </w:rPr>
        <w:t xml:space="preserve">a) Edital PREGÃO ELETRÔNICO nº </w:t>
      </w:r>
      <w:r w:rsidR="002F37B8">
        <w:rPr>
          <w:rFonts w:ascii="Verdana" w:hAnsi="Verdana" w:cs="Verdana"/>
          <w:color w:val="auto"/>
          <w:sz w:val="20"/>
          <w:szCs w:val="20"/>
          <w:lang w:val="pt-BR"/>
        </w:rPr>
        <w:t>4</w:t>
      </w:r>
      <w:r w:rsidR="005422CB">
        <w:rPr>
          <w:rFonts w:ascii="Verdana" w:hAnsi="Verdana" w:cs="Verdana"/>
          <w:color w:val="auto"/>
          <w:sz w:val="20"/>
          <w:szCs w:val="20"/>
          <w:lang w:val="pt-BR"/>
        </w:rPr>
        <w:t>3</w:t>
      </w:r>
      <w:r>
        <w:rPr>
          <w:rFonts w:ascii="Verdana" w:hAnsi="Verdana" w:cs="Verdana"/>
          <w:color w:val="auto"/>
          <w:sz w:val="20"/>
          <w:szCs w:val="20"/>
          <w:lang w:val="pt-BR"/>
        </w:rPr>
        <w:t>/20</w:t>
      </w:r>
      <w:r w:rsidR="008C1FC5">
        <w:rPr>
          <w:rFonts w:ascii="Verdana" w:hAnsi="Verdana" w:cs="Verdana"/>
          <w:color w:val="auto"/>
          <w:sz w:val="20"/>
          <w:szCs w:val="20"/>
          <w:lang w:val="pt-BR"/>
        </w:rPr>
        <w:t>2</w:t>
      </w:r>
      <w:r w:rsidR="006E0032">
        <w:rPr>
          <w:rFonts w:ascii="Verdana" w:hAnsi="Verdana" w:cs="Verdana"/>
          <w:color w:val="auto"/>
          <w:sz w:val="20"/>
          <w:szCs w:val="20"/>
          <w:lang w:val="pt-BR"/>
        </w:rPr>
        <w:t>4</w:t>
      </w:r>
      <w:r>
        <w:rPr>
          <w:rFonts w:ascii="Verdana" w:hAnsi="Verdana" w:cs="Verdana"/>
          <w:color w:val="auto"/>
          <w:sz w:val="20"/>
          <w:szCs w:val="20"/>
          <w:lang w:val="pt-BR"/>
        </w:rPr>
        <w:t xml:space="preserve"> e seus Anexos;</w:t>
      </w:r>
    </w:p>
    <w:p w14:paraId="096D96D4" w14:textId="5FC6D48A" w:rsidR="003906C8" w:rsidRDefault="003906C8" w:rsidP="00CC588E">
      <w:pPr>
        <w:pStyle w:val="BodyText"/>
        <w:spacing w:after="240"/>
        <w:ind w:left="567"/>
        <w:jc w:val="both"/>
        <w:rPr>
          <w:rFonts w:ascii="Verdana" w:hAnsi="Verdana" w:cs="Verdana"/>
          <w:color w:val="auto"/>
          <w:sz w:val="20"/>
          <w:szCs w:val="20"/>
          <w:lang w:val="pt-BR"/>
        </w:rPr>
      </w:pPr>
      <w:r>
        <w:rPr>
          <w:rFonts w:ascii="Verdana" w:hAnsi="Verdana" w:cs="Verdana"/>
          <w:color w:val="auto"/>
          <w:sz w:val="20"/>
          <w:szCs w:val="20"/>
          <w:lang w:val="pt-BR"/>
        </w:rPr>
        <w:t xml:space="preserve">b) Documentos de PROPOSTA COMERCIAL </w:t>
      </w:r>
      <w:r w:rsidR="006D3741">
        <w:rPr>
          <w:rFonts w:ascii="Verdana" w:hAnsi="Verdana" w:cs="Verdana"/>
          <w:color w:val="auto"/>
          <w:sz w:val="20"/>
          <w:szCs w:val="20"/>
          <w:lang w:val="pt-BR"/>
        </w:rPr>
        <w:t>e</w:t>
      </w:r>
      <w:r>
        <w:rPr>
          <w:rFonts w:ascii="Verdana" w:hAnsi="Verdana" w:cs="Verdana"/>
          <w:color w:val="auto"/>
          <w:sz w:val="20"/>
          <w:szCs w:val="20"/>
          <w:lang w:val="pt-BR"/>
        </w:rPr>
        <w:t xml:space="preserve"> HABILITAÇÃO apresentados pela ora CONTRATADA.</w:t>
      </w:r>
    </w:p>
    <w:p w14:paraId="4B3C6454" w14:textId="77777777" w:rsidR="003906C8" w:rsidRDefault="003906C8" w:rsidP="00CC588E">
      <w:pPr>
        <w:pStyle w:val="BodyText"/>
        <w:shd w:val="pct20" w:color="auto" w:fill="auto"/>
        <w:spacing w:after="240"/>
        <w:jc w:val="both"/>
        <w:rPr>
          <w:rFonts w:ascii="Verdana" w:hAnsi="Verdana" w:cs="Verdana"/>
          <w:b/>
          <w:bCs/>
          <w:color w:val="auto"/>
          <w:sz w:val="20"/>
          <w:szCs w:val="20"/>
          <w:shd w:val="clear" w:color="auto" w:fill="CCCCCC"/>
          <w:lang w:val="pt-BR"/>
        </w:rPr>
      </w:pPr>
      <w:r>
        <w:rPr>
          <w:rFonts w:ascii="Verdana" w:hAnsi="Verdana" w:cs="Verdana"/>
          <w:b/>
          <w:bCs/>
          <w:color w:val="auto"/>
          <w:sz w:val="20"/>
          <w:szCs w:val="20"/>
          <w:shd w:val="clear" w:color="auto" w:fill="CCCCCC"/>
          <w:lang w:val="pt-BR"/>
        </w:rPr>
        <w:t>CLÁUSULA TERCEIRA – DA VIGÊNCIA</w:t>
      </w:r>
    </w:p>
    <w:p w14:paraId="7862710E" w14:textId="516B5D26" w:rsidR="00B341A1" w:rsidRDefault="002F37B8" w:rsidP="001A3396">
      <w:pPr>
        <w:pStyle w:val="BodyText"/>
        <w:spacing w:after="240"/>
        <w:jc w:val="both"/>
        <w:rPr>
          <w:rFonts w:ascii="Verdana" w:hAnsi="Verdana" w:cs="Verdana"/>
          <w:color w:val="auto"/>
          <w:sz w:val="20"/>
          <w:szCs w:val="20"/>
          <w:lang w:val="pt-BR"/>
        </w:rPr>
      </w:pPr>
      <w:r w:rsidRPr="002F37B8">
        <w:rPr>
          <w:rFonts w:ascii="Verdana" w:hAnsi="Verdana" w:cs="Verdana"/>
          <w:color w:val="auto"/>
          <w:sz w:val="20"/>
          <w:szCs w:val="20"/>
          <w:lang w:val="pt-BR"/>
        </w:rPr>
        <w:t>O Contrato terá vigência a partir da data de assinatura, findando no dia 31 de dezembro de 2024, em observância ao disposto no art. 105, da Lei nº 14.133/2021</w:t>
      </w:r>
      <w:r w:rsidR="009542B5">
        <w:rPr>
          <w:rFonts w:ascii="Verdana" w:hAnsi="Verdana" w:cs="Verdana"/>
          <w:color w:val="auto"/>
          <w:sz w:val="20"/>
          <w:szCs w:val="20"/>
          <w:lang w:val="pt-BR"/>
        </w:rPr>
        <w:t>.</w:t>
      </w:r>
    </w:p>
    <w:p w14:paraId="7AB3CAD2" w14:textId="2FA40909" w:rsidR="002F37B8" w:rsidRDefault="002F37B8" w:rsidP="001A3396">
      <w:pPr>
        <w:pStyle w:val="BodyText"/>
        <w:spacing w:after="240"/>
        <w:jc w:val="both"/>
        <w:rPr>
          <w:rFonts w:ascii="Verdana" w:hAnsi="Verdana" w:cs="Verdana"/>
          <w:color w:val="auto"/>
          <w:sz w:val="20"/>
          <w:szCs w:val="20"/>
          <w:lang w:val="pt-BR"/>
        </w:rPr>
      </w:pPr>
      <w:r w:rsidRPr="000F068B">
        <w:rPr>
          <w:rFonts w:ascii="Verdana" w:hAnsi="Verdana" w:cs="Verdana"/>
          <w:b/>
          <w:bCs/>
          <w:color w:val="auto"/>
          <w:sz w:val="20"/>
          <w:szCs w:val="20"/>
          <w:lang w:val="pt-BR"/>
        </w:rPr>
        <w:t>PARÁGRAFO ÚNICO</w:t>
      </w:r>
      <w:r>
        <w:rPr>
          <w:rFonts w:ascii="Verdana" w:hAnsi="Verdana" w:cs="Verdana"/>
          <w:color w:val="auto"/>
          <w:sz w:val="20"/>
          <w:szCs w:val="20"/>
          <w:lang w:val="pt-BR"/>
        </w:rPr>
        <w:t xml:space="preserve"> – </w:t>
      </w:r>
      <w:r w:rsidRPr="00033D2D">
        <w:rPr>
          <w:rFonts w:ascii="Verdana" w:hAnsi="Verdana" w:cs="Verdana"/>
          <w:color w:val="auto"/>
          <w:sz w:val="20"/>
          <w:szCs w:val="20"/>
          <w:lang w:val="pt-BR"/>
        </w:rPr>
        <w:t>O prazo de vigência será automaticamente prorrogado, independentemente de termo aditivo, quando o objeto não for concluído no período firmado, ressalvadas as providências cabíveis no caso de culpa da CONTRATADA, previstas neste instrumento</w:t>
      </w:r>
      <w:r>
        <w:rPr>
          <w:rFonts w:ascii="Verdana" w:hAnsi="Verdana" w:cs="Verdana"/>
          <w:color w:val="auto"/>
          <w:sz w:val="20"/>
          <w:szCs w:val="20"/>
          <w:lang w:val="pt-BR"/>
        </w:rPr>
        <w:t>.</w:t>
      </w:r>
    </w:p>
    <w:p w14:paraId="2AE98764" w14:textId="690E3933" w:rsidR="003906C8" w:rsidRDefault="003906C8" w:rsidP="00CC588E">
      <w:pPr>
        <w:pStyle w:val="BodyText"/>
        <w:shd w:val="pct20" w:color="auto" w:fill="auto"/>
        <w:spacing w:after="240"/>
        <w:jc w:val="both"/>
        <w:rPr>
          <w:rFonts w:ascii="Verdana" w:hAnsi="Verdana" w:cs="Verdana"/>
          <w:b/>
          <w:bCs/>
          <w:color w:val="auto"/>
          <w:sz w:val="20"/>
          <w:szCs w:val="20"/>
          <w:shd w:val="clear" w:color="auto" w:fill="CCCCCC"/>
          <w:lang w:val="pt-BR"/>
        </w:rPr>
      </w:pPr>
      <w:r>
        <w:rPr>
          <w:rFonts w:ascii="Verdana" w:hAnsi="Verdana" w:cs="Verdana"/>
          <w:b/>
          <w:bCs/>
          <w:color w:val="auto"/>
          <w:sz w:val="20"/>
          <w:szCs w:val="20"/>
          <w:shd w:val="clear" w:color="auto" w:fill="CCCCCC"/>
          <w:lang w:val="pt-BR"/>
        </w:rPr>
        <w:t>CLÁUSULA QUARTA – DA EXECUÇÃO</w:t>
      </w:r>
      <w:r w:rsidR="00452C08">
        <w:rPr>
          <w:rFonts w:ascii="Verdana" w:hAnsi="Verdana" w:cs="Verdana"/>
          <w:b/>
          <w:bCs/>
          <w:color w:val="auto"/>
          <w:sz w:val="20"/>
          <w:szCs w:val="20"/>
          <w:shd w:val="clear" w:color="auto" w:fill="CCCCCC"/>
          <w:lang w:val="pt-BR"/>
        </w:rPr>
        <w:t xml:space="preserve"> E GESTÃO</w:t>
      </w:r>
      <w:r>
        <w:rPr>
          <w:rFonts w:ascii="Verdana" w:hAnsi="Verdana" w:cs="Verdana"/>
          <w:b/>
          <w:bCs/>
          <w:color w:val="auto"/>
          <w:sz w:val="20"/>
          <w:szCs w:val="20"/>
          <w:shd w:val="clear" w:color="auto" w:fill="CCCCCC"/>
          <w:lang w:val="pt-BR"/>
        </w:rPr>
        <w:t xml:space="preserve"> DO CONTRATO</w:t>
      </w:r>
    </w:p>
    <w:p w14:paraId="34C36509" w14:textId="4B9A15FE" w:rsidR="000F068B" w:rsidRDefault="000F068B" w:rsidP="001A3396">
      <w:pPr>
        <w:pStyle w:val="BodyText"/>
        <w:spacing w:after="240"/>
        <w:jc w:val="both"/>
        <w:rPr>
          <w:rFonts w:ascii="Verdana" w:hAnsi="Verdana" w:cs="Verdana"/>
          <w:color w:val="auto"/>
          <w:sz w:val="20"/>
          <w:szCs w:val="20"/>
          <w:lang w:val="pt-BR"/>
        </w:rPr>
      </w:pPr>
      <w:r w:rsidRPr="000F068B">
        <w:rPr>
          <w:rFonts w:ascii="Verdana" w:hAnsi="Verdana" w:cs="Verdana"/>
          <w:color w:val="auto"/>
          <w:sz w:val="20"/>
          <w:szCs w:val="20"/>
          <w:lang w:val="pt-BR"/>
        </w:rPr>
        <w:lastRenderedPageBreak/>
        <w:t>O objeto contratual e as obrigações dele decorrentes deverão ser fielmente observados pelas partes, de acordo com as cláusulas avençadas e as normas da Lei nº 14.133/2021, e cada parte responderá pelas consequências de seu inadimplemento, seja este total ou parcial</w:t>
      </w:r>
      <w:r>
        <w:rPr>
          <w:rFonts w:ascii="Verdana" w:hAnsi="Verdana" w:cs="Verdana"/>
          <w:color w:val="auto"/>
          <w:sz w:val="20"/>
          <w:szCs w:val="20"/>
          <w:lang w:val="pt-BR"/>
        </w:rPr>
        <w:t>.</w:t>
      </w:r>
    </w:p>
    <w:p w14:paraId="76688578" w14:textId="77777777" w:rsidR="000F068B" w:rsidRPr="00F14BB4" w:rsidRDefault="000F068B" w:rsidP="000F068B">
      <w:pPr>
        <w:pStyle w:val="BodyText"/>
        <w:spacing w:before="240" w:after="240"/>
        <w:jc w:val="both"/>
        <w:rPr>
          <w:rFonts w:ascii="Verdana" w:hAnsi="Verdana" w:cs="Verdana"/>
          <w:color w:val="auto"/>
          <w:sz w:val="20"/>
          <w:szCs w:val="18"/>
          <w:lang w:val="pt-BR"/>
        </w:rPr>
      </w:pPr>
      <w:r w:rsidRPr="00A220B9">
        <w:rPr>
          <w:rFonts w:ascii="Verdana" w:hAnsi="Verdana" w:cs="Verdana"/>
          <w:b/>
          <w:bCs/>
          <w:color w:val="auto"/>
          <w:sz w:val="20"/>
          <w:szCs w:val="18"/>
          <w:lang w:val="pt-BR"/>
        </w:rPr>
        <w:t>PARÁGRAFO PRIMEIRO</w:t>
      </w:r>
      <w:r>
        <w:rPr>
          <w:rFonts w:ascii="Verdana" w:hAnsi="Verdana" w:cs="Verdana"/>
          <w:color w:val="auto"/>
          <w:sz w:val="20"/>
          <w:szCs w:val="18"/>
          <w:lang w:val="pt-BR"/>
        </w:rPr>
        <w:t xml:space="preserve"> – O CONTRATANTE designará, por meio de portaria, colaborador responsável pelas atribuições de recebimento, acompanhamento, fiscalização da execução do serviço correspondente ao objeto contratual e autorização de pagamento dos documentos de cobrança.</w:t>
      </w:r>
    </w:p>
    <w:p w14:paraId="22D5320C" w14:textId="77777777" w:rsidR="000F068B" w:rsidRDefault="000F068B" w:rsidP="000F068B">
      <w:pPr>
        <w:pStyle w:val="BodyText"/>
        <w:spacing w:before="240" w:after="240"/>
        <w:jc w:val="both"/>
        <w:rPr>
          <w:rFonts w:ascii="Verdana" w:hAnsi="Verdana" w:cs="Verdana"/>
          <w:color w:val="auto"/>
          <w:sz w:val="20"/>
          <w:szCs w:val="18"/>
          <w:lang w:val="pt-BR"/>
        </w:rPr>
      </w:pPr>
      <w:r w:rsidRPr="00F14BB4">
        <w:rPr>
          <w:rFonts w:ascii="Verdana" w:hAnsi="Verdana" w:cs="Verdana"/>
          <w:b/>
          <w:bCs/>
          <w:color w:val="auto"/>
          <w:sz w:val="20"/>
          <w:szCs w:val="18"/>
          <w:lang w:val="pt-BR"/>
        </w:rPr>
        <w:t xml:space="preserve">PARÁGRAFO </w:t>
      </w:r>
      <w:r>
        <w:rPr>
          <w:rFonts w:ascii="Verdana" w:hAnsi="Verdana" w:cs="Verdana"/>
          <w:b/>
          <w:bCs/>
          <w:color w:val="auto"/>
          <w:sz w:val="20"/>
          <w:szCs w:val="18"/>
          <w:lang w:val="pt-BR"/>
        </w:rPr>
        <w:t xml:space="preserve">SEGUNDO – </w:t>
      </w:r>
      <w:r w:rsidRPr="00F14BB4">
        <w:rPr>
          <w:rFonts w:ascii="Verdana" w:hAnsi="Verdana" w:cs="Verdana"/>
          <w:color w:val="auto"/>
          <w:sz w:val="20"/>
          <w:szCs w:val="18"/>
          <w:lang w:val="pt-BR"/>
        </w:rPr>
        <w:t>A fiscalização</w:t>
      </w:r>
      <w:r>
        <w:rPr>
          <w:rFonts w:ascii="Verdana" w:hAnsi="Verdana" w:cs="Verdana"/>
          <w:color w:val="auto"/>
          <w:sz w:val="20"/>
          <w:szCs w:val="18"/>
          <w:lang w:val="pt-BR"/>
        </w:rPr>
        <w:t xml:space="preserve"> contratual</w:t>
      </w:r>
      <w:r w:rsidRPr="00F14BB4">
        <w:rPr>
          <w:rFonts w:ascii="Verdana" w:hAnsi="Verdana" w:cs="Verdana"/>
          <w:color w:val="auto"/>
          <w:sz w:val="20"/>
          <w:szCs w:val="18"/>
          <w:lang w:val="pt-BR"/>
        </w:rPr>
        <w:t xml:space="preserve"> ser</w:t>
      </w:r>
      <w:r>
        <w:rPr>
          <w:rFonts w:ascii="Verdana" w:hAnsi="Verdana" w:cs="Verdana"/>
          <w:color w:val="auto"/>
          <w:sz w:val="20"/>
          <w:szCs w:val="18"/>
          <w:lang w:val="pt-BR"/>
        </w:rPr>
        <w:t>á</w:t>
      </w:r>
      <w:r w:rsidRPr="00F14BB4">
        <w:rPr>
          <w:rFonts w:ascii="Verdana" w:hAnsi="Verdana" w:cs="Verdana"/>
          <w:color w:val="auto"/>
          <w:sz w:val="20"/>
          <w:szCs w:val="18"/>
          <w:lang w:val="pt-BR"/>
        </w:rPr>
        <w:t xml:space="preserve"> exercida no interesse do C</w:t>
      </w:r>
      <w:r>
        <w:rPr>
          <w:rFonts w:ascii="Verdana" w:hAnsi="Verdana" w:cs="Verdana"/>
          <w:color w:val="auto"/>
          <w:sz w:val="20"/>
          <w:szCs w:val="18"/>
          <w:lang w:val="pt-BR"/>
        </w:rPr>
        <w:t>ONTRATANTE</w:t>
      </w:r>
      <w:r w:rsidRPr="00F14BB4">
        <w:rPr>
          <w:rFonts w:ascii="Verdana" w:hAnsi="Verdana" w:cs="Verdana"/>
          <w:color w:val="auto"/>
          <w:sz w:val="20"/>
          <w:szCs w:val="18"/>
          <w:lang w:val="pt-BR"/>
        </w:rPr>
        <w:t xml:space="preserve"> e não exclu</w:t>
      </w:r>
      <w:r>
        <w:rPr>
          <w:rFonts w:ascii="Verdana" w:hAnsi="Verdana" w:cs="Verdana"/>
          <w:color w:val="auto"/>
          <w:sz w:val="20"/>
          <w:szCs w:val="18"/>
          <w:lang w:val="pt-BR"/>
        </w:rPr>
        <w:t>i</w:t>
      </w:r>
      <w:r w:rsidRPr="00F14BB4">
        <w:rPr>
          <w:rFonts w:ascii="Verdana" w:hAnsi="Verdana" w:cs="Verdana"/>
          <w:color w:val="auto"/>
          <w:sz w:val="20"/>
          <w:szCs w:val="18"/>
          <w:lang w:val="pt-BR"/>
        </w:rPr>
        <w:t xml:space="preserve"> nem reduz a responsabilidade da CONTRATADA, inclusive perante terceiros, por quaisquer irregularidades, e, na sua ocorrência, não implica corresponsabilidade d</w:t>
      </w:r>
      <w:r>
        <w:rPr>
          <w:rFonts w:ascii="Verdana" w:hAnsi="Verdana" w:cs="Verdana"/>
          <w:color w:val="auto"/>
          <w:sz w:val="20"/>
          <w:szCs w:val="18"/>
          <w:lang w:val="pt-BR"/>
        </w:rPr>
        <w:t>o</w:t>
      </w:r>
      <w:r w:rsidRPr="00F14BB4">
        <w:rPr>
          <w:rFonts w:ascii="Verdana" w:hAnsi="Verdana" w:cs="Verdana"/>
          <w:color w:val="auto"/>
          <w:sz w:val="20"/>
          <w:szCs w:val="18"/>
          <w:lang w:val="pt-BR"/>
        </w:rPr>
        <w:t xml:space="preserve"> CONTRATANTE ou de seus agentes e prepostos</w:t>
      </w:r>
      <w:r>
        <w:rPr>
          <w:rFonts w:ascii="Verdana" w:hAnsi="Verdana" w:cs="Verdana"/>
          <w:color w:val="auto"/>
          <w:sz w:val="20"/>
          <w:szCs w:val="18"/>
          <w:lang w:val="pt-BR"/>
        </w:rPr>
        <w:t>, conforme o art. 120 da Lei nº 14.133/2021.</w:t>
      </w:r>
    </w:p>
    <w:p w14:paraId="67EDCE19" w14:textId="1B914A16" w:rsidR="000F068B" w:rsidRPr="00C1675C" w:rsidRDefault="000F068B" w:rsidP="000F068B">
      <w:pPr>
        <w:pStyle w:val="BodyText"/>
        <w:spacing w:before="240" w:after="240"/>
        <w:jc w:val="both"/>
        <w:rPr>
          <w:rFonts w:ascii="Verdana" w:hAnsi="Verdana" w:cs="Verdana"/>
          <w:color w:val="auto"/>
          <w:sz w:val="20"/>
          <w:szCs w:val="18"/>
          <w:lang w:val="pt-BR"/>
        </w:rPr>
      </w:pPr>
      <w:r>
        <w:rPr>
          <w:rFonts w:ascii="Verdana" w:hAnsi="Verdana" w:cs="Verdana"/>
          <w:b/>
          <w:bCs/>
          <w:color w:val="auto"/>
          <w:sz w:val="20"/>
          <w:szCs w:val="18"/>
          <w:lang w:val="pt-BR"/>
        </w:rPr>
        <w:t xml:space="preserve">PARÁGRAFO TERCEIRO – </w:t>
      </w:r>
      <w:r>
        <w:rPr>
          <w:rFonts w:ascii="Verdana" w:hAnsi="Verdana" w:cs="Verdana"/>
          <w:color w:val="auto"/>
          <w:sz w:val="20"/>
          <w:szCs w:val="18"/>
          <w:lang w:val="pt-BR"/>
        </w:rPr>
        <w:t xml:space="preserve">Não obstante a CONTRATADA seja a única e exclusiva responsável pela execução integral do </w:t>
      </w:r>
      <w:r w:rsidR="005552F1">
        <w:rPr>
          <w:rFonts w:ascii="Verdana" w:hAnsi="Verdana" w:cs="Verdana"/>
          <w:color w:val="auto"/>
          <w:sz w:val="20"/>
          <w:szCs w:val="18"/>
          <w:lang w:val="pt-BR"/>
        </w:rPr>
        <w:t>objeto</w:t>
      </w:r>
      <w:r>
        <w:rPr>
          <w:rFonts w:ascii="Verdana" w:hAnsi="Verdana" w:cs="Verdana"/>
          <w:color w:val="auto"/>
          <w:sz w:val="20"/>
          <w:szCs w:val="18"/>
          <w:lang w:val="pt-BR"/>
        </w:rPr>
        <w:t xml:space="preserve"> contratado, o CONTRATANTE reserva-se o direito de, sem prejuízo dessa responsabilidade, exercer a mais completa e ampla fiscalização sobre a execução do objeto contratual, podendo, no exercício legítimo de suas atribuições fiscalizatórias e de maneira fundamentada, objetar colaboradores e/ou materiais da CONTRATADA, bem como tomar outras medidas necessárias à adequada prestação do serviço.</w:t>
      </w:r>
    </w:p>
    <w:p w14:paraId="290889D2" w14:textId="77777777" w:rsidR="000F068B" w:rsidRDefault="000F068B" w:rsidP="000F068B">
      <w:pPr>
        <w:pStyle w:val="BodyText"/>
        <w:spacing w:before="240" w:after="240"/>
        <w:jc w:val="both"/>
        <w:rPr>
          <w:rFonts w:ascii="Verdana" w:hAnsi="Verdana" w:cs="Verdana"/>
          <w:color w:val="auto"/>
          <w:sz w:val="20"/>
          <w:szCs w:val="18"/>
          <w:lang w:val="pt-BR"/>
        </w:rPr>
      </w:pPr>
      <w:r w:rsidRPr="00F14BB4">
        <w:rPr>
          <w:rFonts w:ascii="Verdana" w:hAnsi="Verdana" w:cs="Verdana"/>
          <w:b/>
          <w:bCs/>
          <w:color w:val="auto"/>
          <w:sz w:val="20"/>
          <w:szCs w:val="18"/>
          <w:lang w:val="pt-BR"/>
        </w:rPr>
        <w:t xml:space="preserve">PARÁGRAFO </w:t>
      </w:r>
      <w:r>
        <w:rPr>
          <w:rFonts w:ascii="Verdana" w:hAnsi="Verdana" w:cs="Verdana"/>
          <w:b/>
          <w:bCs/>
          <w:color w:val="auto"/>
          <w:sz w:val="20"/>
          <w:szCs w:val="18"/>
          <w:lang w:val="pt-BR"/>
        </w:rPr>
        <w:t xml:space="preserve">QUARTO – </w:t>
      </w:r>
      <w:r>
        <w:rPr>
          <w:rFonts w:ascii="Verdana" w:hAnsi="Verdana" w:cs="Verdana"/>
          <w:color w:val="auto"/>
          <w:sz w:val="20"/>
          <w:szCs w:val="18"/>
          <w:lang w:val="pt-BR"/>
        </w:rPr>
        <w:t>O</w:t>
      </w:r>
      <w:r w:rsidRPr="00F14BB4">
        <w:rPr>
          <w:rFonts w:ascii="Verdana" w:hAnsi="Verdana" w:cs="Verdana"/>
          <w:color w:val="auto"/>
          <w:sz w:val="20"/>
          <w:szCs w:val="18"/>
          <w:lang w:val="pt-BR"/>
        </w:rPr>
        <w:t xml:space="preserve"> CONTRATANTE se reserva o direito de rejeitar</w:t>
      </w:r>
      <w:r>
        <w:rPr>
          <w:rFonts w:ascii="Verdana" w:hAnsi="Verdana" w:cs="Verdana"/>
          <w:color w:val="auto"/>
          <w:sz w:val="20"/>
          <w:szCs w:val="18"/>
          <w:lang w:val="pt-BR"/>
        </w:rPr>
        <w:t>,</w:t>
      </w:r>
      <w:r w:rsidRPr="00F14BB4">
        <w:rPr>
          <w:rFonts w:ascii="Verdana" w:hAnsi="Verdana" w:cs="Verdana"/>
          <w:color w:val="auto"/>
          <w:sz w:val="20"/>
          <w:szCs w:val="18"/>
          <w:lang w:val="pt-BR"/>
        </w:rPr>
        <w:t xml:space="preserve"> no todo ou em parte</w:t>
      </w:r>
      <w:r>
        <w:rPr>
          <w:rFonts w:ascii="Verdana" w:hAnsi="Verdana" w:cs="Verdana"/>
          <w:color w:val="auto"/>
          <w:sz w:val="20"/>
          <w:szCs w:val="18"/>
          <w:lang w:val="pt-BR"/>
        </w:rPr>
        <w:t>,</w:t>
      </w:r>
      <w:r w:rsidRPr="00F14BB4">
        <w:rPr>
          <w:rFonts w:ascii="Verdana" w:hAnsi="Verdana" w:cs="Verdana"/>
          <w:color w:val="auto"/>
          <w:sz w:val="20"/>
          <w:szCs w:val="18"/>
          <w:lang w:val="pt-BR"/>
        </w:rPr>
        <w:t xml:space="preserve"> o serviço prestado</w:t>
      </w:r>
      <w:r>
        <w:rPr>
          <w:rFonts w:ascii="Verdana" w:hAnsi="Verdana" w:cs="Verdana"/>
          <w:color w:val="auto"/>
          <w:sz w:val="20"/>
          <w:szCs w:val="18"/>
          <w:lang w:val="pt-BR"/>
        </w:rPr>
        <w:t xml:space="preserve"> em desacordo com este Contrato.</w:t>
      </w:r>
    </w:p>
    <w:p w14:paraId="479C16FA" w14:textId="77777777" w:rsidR="000F068B" w:rsidRPr="00956E6A" w:rsidRDefault="000F068B" w:rsidP="000F068B">
      <w:pPr>
        <w:pStyle w:val="BodyText"/>
        <w:spacing w:before="240" w:after="240"/>
        <w:jc w:val="both"/>
        <w:rPr>
          <w:rFonts w:ascii="Verdana" w:hAnsi="Verdana" w:cs="Verdana"/>
          <w:color w:val="auto"/>
          <w:sz w:val="20"/>
          <w:szCs w:val="18"/>
          <w:lang w:val="pt-BR"/>
        </w:rPr>
      </w:pPr>
      <w:r w:rsidRPr="00272C30">
        <w:rPr>
          <w:rFonts w:ascii="Verdana" w:hAnsi="Verdana" w:cs="Verdana"/>
          <w:b/>
          <w:color w:val="auto"/>
          <w:sz w:val="20"/>
          <w:szCs w:val="18"/>
          <w:lang w:val="pt-BR"/>
        </w:rPr>
        <w:t xml:space="preserve">PARÁGRAFO </w:t>
      </w:r>
      <w:r>
        <w:rPr>
          <w:rFonts w:ascii="Verdana" w:hAnsi="Verdana" w:cs="Verdana"/>
          <w:b/>
          <w:color w:val="auto"/>
          <w:sz w:val="20"/>
          <w:szCs w:val="18"/>
          <w:lang w:val="pt-BR"/>
        </w:rPr>
        <w:t>QUINTO</w:t>
      </w:r>
      <w:r>
        <w:rPr>
          <w:rFonts w:ascii="Verdana" w:hAnsi="Verdana" w:cs="Verdana"/>
          <w:color w:val="auto"/>
          <w:sz w:val="20"/>
          <w:szCs w:val="18"/>
          <w:lang w:val="pt-BR"/>
        </w:rPr>
        <w:t xml:space="preserve"> – O CONTRATANTE poderá modificar, por meio de portaria e a qualquer tempo, os fiscais titular e substituto do Contrato.</w:t>
      </w:r>
    </w:p>
    <w:p w14:paraId="65378817" w14:textId="77777777" w:rsidR="003906C8" w:rsidRDefault="003906C8" w:rsidP="00CC588E">
      <w:pPr>
        <w:pStyle w:val="BodyText"/>
        <w:shd w:val="pct20" w:color="auto" w:fill="auto"/>
        <w:spacing w:after="240"/>
        <w:jc w:val="both"/>
        <w:rPr>
          <w:rFonts w:ascii="Verdana" w:hAnsi="Verdana" w:cs="Verdana"/>
          <w:b/>
          <w:bCs/>
          <w:color w:val="auto"/>
          <w:sz w:val="20"/>
          <w:szCs w:val="20"/>
          <w:shd w:val="clear" w:color="auto" w:fill="CCCCCC"/>
          <w:lang w:val="pt-BR"/>
        </w:rPr>
      </w:pPr>
      <w:r>
        <w:rPr>
          <w:rFonts w:ascii="Verdana" w:hAnsi="Verdana" w:cs="Verdana"/>
          <w:b/>
          <w:bCs/>
          <w:color w:val="auto"/>
          <w:sz w:val="20"/>
          <w:szCs w:val="20"/>
          <w:shd w:val="clear" w:color="auto" w:fill="CCCCCC"/>
          <w:lang w:val="pt-BR"/>
        </w:rPr>
        <w:t>CLÁUSULA QUINTA – DOS ACRÉSCIMOS E SUPRESSÕES</w:t>
      </w:r>
    </w:p>
    <w:p w14:paraId="503A7AEF" w14:textId="77777777" w:rsidR="003906C8" w:rsidRDefault="003906C8" w:rsidP="001A3396">
      <w:pPr>
        <w:pStyle w:val="BodyText"/>
        <w:spacing w:after="240"/>
        <w:jc w:val="both"/>
        <w:rPr>
          <w:rFonts w:ascii="Verdana" w:hAnsi="Verdana" w:cs="Verdana"/>
          <w:color w:val="auto"/>
          <w:sz w:val="20"/>
          <w:szCs w:val="20"/>
          <w:lang w:val="pt-BR"/>
        </w:rPr>
      </w:pPr>
      <w:r>
        <w:rPr>
          <w:rFonts w:ascii="Verdana" w:hAnsi="Verdana" w:cs="Verdana"/>
          <w:color w:val="auto"/>
          <w:sz w:val="20"/>
          <w:szCs w:val="20"/>
          <w:lang w:val="pt-BR"/>
        </w:rPr>
        <w:t>A CONTRATADA se obriga a aceitar, nas mesmas condições contratuais, os acréscimos ou supressões que se fizerem necessários na contratação objeto do presente contrato, até 25% (vinte e cinco por cento) do seu valor inicial atualizado.</w:t>
      </w:r>
    </w:p>
    <w:p w14:paraId="24766F54" w14:textId="598BFFA8" w:rsidR="000F068B" w:rsidRDefault="000F068B" w:rsidP="001A3396">
      <w:pPr>
        <w:pStyle w:val="BodyText"/>
        <w:spacing w:after="240"/>
        <w:jc w:val="both"/>
        <w:rPr>
          <w:rFonts w:ascii="Verdana" w:hAnsi="Verdana" w:cs="Verdana"/>
          <w:color w:val="auto"/>
          <w:sz w:val="20"/>
          <w:szCs w:val="20"/>
          <w:lang w:val="pt-BR"/>
        </w:rPr>
      </w:pPr>
      <w:r w:rsidRPr="009F252A">
        <w:rPr>
          <w:rFonts w:ascii="Verdana" w:hAnsi="Verdana" w:cs="Verdana"/>
          <w:b/>
          <w:bCs/>
          <w:color w:val="auto"/>
          <w:sz w:val="20"/>
          <w:szCs w:val="20"/>
          <w:lang w:val="pt-BR"/>
        </w:rPr>
        <w:t>PARÁGRAFO ÚNICO</w:t>
      </w:r>
      <w:r>
        <w:rPr>
          <w:rFonts w:ascii="Verdana" w:hAnsi="Verdana" w:cs="Verdana"/>
          <w:color w:val="auto"/>
          <w:sz w:val="20"/>
          <w:szCs w:val="20"/>
          <w:lang w:val="pt-BR"/>
        </w:rPr>
        <w:t xml:space="preserve"> – </w:t>
      </w:r>
      <w:r w:rsidR="006D3741">
        <w:rPr>
          <w:rFonts w:ascii="Verdana" w:hAnsi="Verdana" w:cs="Verdana"/>
          <w:color w:val="auto"/>
          <w:sz w:val="20"/>
          <w:szCs w:val="20"/>
          <w:lang w:val="pt-BR"/>
        </w:rPr>
        <w:t>Registros que não caracterizem alteração do contrato serão realizados por simples apostila, dispensada a celebração de termo aditivo, como no caso de aplicação do reajuste de preços previstos em contrato</w:t>
      </w:r>
      <w:r w:rsidR="00433D66">
        <w:rPr>
          <w:rFonts w:ascii="Verdana" w:hAnsi="Verdana" w:cs="Verdana"/>
          <w:color w:val="auto"/>
          <w:sz w:val="20"/>
          <w:szCs w:val="20"/>
          <w:lang w:val="pt-BR"/>
        </w:rPr>
        <w:t>, nos termos do art. 136 da Lei nº 14.133/2021.</w:t>
      </w:r>
    </w:p>
    <w:p w14:paraId="6373A9CB" w14:textId="77777777" w:rsidR="003906C8" w:rsidRDefault="003906C8" w:rsidP="00CC588E">
      <w:pPr>
        <w:pStyle w:val="BodyText"/>
        <w:shd w:val="pct20" w:color="auto" w:fill="auto"/>
        <w:spacing w:after="240"/>
        <w:jc w:val="both"/>
        <w:rPr>
          <w:rFonts w:ascii="Verdana" w:hAnsi="Verdana" w:cs="Verdana"/>
          <w:b/>
          <w:bCs/>
          <w:color w:val="auto"/>
          <w:sz w:val="20"/>
          <w:szCs w:val="20"/>
          <w:shd w:val="clear" w:color="auto" w:fill="CCCCCC"/>
          <w:lang w:val="pt-BR"/>
        </w:rPr>
      </w:pPr>
      <w:r>
        <w:rPr>
          <w:rFonts w:ascii="Verdana" w:hAnsi="Verdana" w:cs="Verdana"/>
          <w:b/>
          <w:bCs/>
          <w:color w:val="auto"/>
          <w:sz w:val="20"/>
          <w:szCs w:val="20"/>
          <w:shd w:val="clear" w:color="auto" w:fill="CCCCCC"/>
          <w:lang w:val="pt-BR"/>
        </w:rPr>
        <w:t>CLÁUSULA SEXTA – OBRIGAÇÕES DA CONTRATADA</w:t>
      </w:r>
    </w:p>
    <w:p w14:paraId="78127E20" w14:textId="3E667A53" w:rsidR="000D36BE" w:rsidRDefault="000D36BE" w:rsidP="001A3396">
      <w:pPr>
        <w:pStyle w:val="BodyText"/>
        <w:spacing w:after="240"/>
        <w:jc w:val="both"/>
        <w:rPr>
          <w:rFonts w:ascii="Verdana" w:hAnsi="Verdana" w:cs="Verdana"/>
          <w:color w:val="auto"/>
          <w:sz w:val="20"/>
          <w:szCs w:val="20"/>
          <w:lang w:val="pt-BR"/>
        </w:rPr>
      </w:pPr>
      <w:r>
        <w:rPr>
          <w:rFonts w:ascii="Verdana" w:hAnsi="Verdana" w:cs="Verdana"/>
          <w:color w:val="auto"/>
          <w:sz w:val="20"/>
          <w:szCs w:val="20"/>
          <w:lang w:val="pt-BR"/>
        </w:rPr>
        <w:t>A CONTRATADA,</w:t>
      </w:r>
      <w:r w:rsidR="00C34B59">
        <w:rPr>
          <w:rFonts w:ascii="Verdana" w:hAnsi="Verdana" w:cs="Verdana"/>
          <w:color w:val="auto"/>
          <w:sz w:val="20"/>
          <w:szCs w:val="20"/>
          <w:lang w:val="pt-BR"/>
        </w:rPr>
        <w:t xml:space="preserve"> além </w:t>
      </w:r>
      <w:r w:rsidR="009F252A">
        <w:rPr>
          <w:rFonts w:ascii="Verdana" w:hAnsi="Verdana" w:cs="Verdana"/>
          <w:color w:val="auto"/>
          <w:sz w:val="20"/>
          <w:szCs w:val="20"/>
          <w:lang w:val="pt-BR"/>
        </w:rPr>
        <w:t>d</w:t>
      </w:r>
      <w:r w:rsidR="00F63C98">
        <w:rPr>
          <w:rFonts w:ascii="Verdana" w:hAnsi="Verdana" w:cs="Verdana"/>
          <w:color w:val="auto"/>
          <w:sz w:val="20"/>
          <w:szCs w:val="20"/>
          <w:lang w:val="pt-BR"/>
        </w:rPr>
        <w:t xml:space="preserve">o fornecimento do </w:t>
      </w:r>
      <w:r>
        <w:rPr>
          <w:rFonts w:ascii="Verdana" w:hAnsi="Verdana" w:cs="Verdana"/>
          <w:color w:val="auto"/>
          <w:sz w:val="20"/>
          <w:szCs w:val="20"/>
          <w:lang w:val="pt-BR"/>
        </w:rPr>
        <w:t xml:space="preserve">objeto </w:t>
      </w:r>
      <w:r w:rsidR="007E6E51">
        <w:rPr>
          <w:rFonts w:ascii="Verdana" w:hAnsi="Verdana" w:cs="Verdana"/>
          <w:color w:val="auto"/>
          <w:sz w:val="20"/>
          <w:szCs w:val="20"/>
          <w:lang w:val="pt-BR"/>
        </w:rPr>
        <w:t>do presente contrato</w:t>
      </w:r>
      <w:r>
        <w:rPr>
          <w:rFonts w:ascii="Verdana" w:hAnsi="Verdana" w:cs="Verdana"/>
          <w:color w:val="auto"/>
          <w:sz w:val="20"/>
          <w:szCs w:val="20"/>
          <w:lang w:val="pt-BR"/>
        </w:rPr>
        <w:t>, obriga-se a:</w:t>
      </w:r>
    </w:p>
    <w:p w14:paraId="43AEBC6C" w14:textId="28C8D2E8" w:rsidR="009F252A" w:rsidRDefault="00F63C98" w:rsidP="009F252A">
      <w:pPr>
        <w:pStyle w:val="BodyText"/>
        <w:numPr>
          <w:ilvl w:val="0"/>
          <w:numId w:val="3"/>
        </w:numPr>
        <w:spacing w:after="120"/>
        <w:ind w:left="851" w:hanging="851"/>
        <w:jc w:val="both"/>
        <w:rPr>
          <w:rFonts w:ascii="Verdana" w:hAnsi="Verdana" w:cs="Verdana"/>
          <w:color w:val="auto"/>
          <w:sz w:val="20"/>
          <w:szCs w:val="20"/>
          <w:lang w:val="pt-BR"/>
        </w:rPr>
      </w:pPr>
      <w:r w:rsidRPr="00F63C98">
        <w:rPr>
          <w:rFonts w:ascii="Verdana" w:hAnsi="Verdana" w:cs="Verdana"/>
          <w:color w:val="auto"/>
          <w:sz w:val="20"/>
          <w:szCs w:val="20"/>
          <w:lang w:val="pt-BR"/>
        </w:rPr>
        <w:t xml:space="preserve">Responsabilizar-se integralmente pelo </w:t>
      </w:r>
      <w:r w:rsidR="002F37B8" w:rsidRPr="002F37B8">
        <w:rPr>
          <w:rFonts w:ascii="Verdana" w:hAnsi="Verdana" w:cs="Verdana"/>
          <w:color w:val="auto"/>
          <w:sz w:val="20"/>
          <w:szCs w:val="20"/>
          <w:lang w:val="pt-BR"/>
        </w:rPr>
        <w:t xml:space="preserve">objeto executado nos termos da legislação vigente, manual do fabricante, se for o caso, e de acordo com as especificações constantes deste contrato e do Anexo I do Edital de Pregão Eletrônico nº </w:t>
      </w:r>
      <w:r w:rsidR="002F37B8">
        <w:rPr>
          <w:rFonts w:ascii="Verdana" w:hAnsi="Verdana" w:cs="Verdana"/>
          <w:color w:val="auto"/>
          <w:sz w:val="20"/>
          <w:szCs w:val="20"/>
          <w:lang w:val="pt-BR"/>
        </w:rPr>
        <w:t>43</w:t>
      </w:r>
      <w:r w:rsidR="002F37B8" w:rsidRPr="002F37B8">
        <w:rPr>
          <w:rFonts w:ascii="Verdana" w:hAnsi="Verdana" w:cs="Verdana"/>
          <w:color w:val="auto"/>
          <w:sz w:val="20"/>
          <w:szCs w:val="20"/>
          <w:lang w:val="pt-BR"/>
        </w:rPr>
        <w:t>/2024</w:t>
      </w:r>
      <w:r w:rsidR="009F252A" w:rsidRPr="009F252A">
        <w:rPr>
          <w:rFonts w:ascii="Verdana" w:hAnsi="Verdana" w:cs="Verdana"/>
          <w:color w:val="auto"/>
          <w:sz w:val="20"/>
          <w:szCs w:val="20"/>
          <w:lang w:val="pt-BR"/>
        </w:rPr>
        <w:t>;</w:t>
      </w:r>
    </w:p>
    <w:p w14:paraId="5F10D57C" w14:textId="721B31FF" w:rsidR="00533191" w:rsidRDefault="00F63C98" w:rsidP="009F252A">
      <w:pPr>
        <w:pStyle w:val="BodyText"/>
        <w:numPr>
          <w:ilvl w:val="0"/>
          <w:numId w:val="3"/>
        </w:numPr>
        <w:spacing w:after="120"/>
        <w:ind w:left="851" w:hanging="851"/>
        <w:jc w:val="both"/>
        <w:rPr>
          <w:rFonts w:ascii="Verdana" w:hAnsi="Verdana" w:cs="Verdana"/>
          <w:color w:val="auto"/>
          <w:sz w:val="20"/>
          <w:szCs w:val="20"/>
          <w:lang w:val="pt-BR"/>
        </w:rPr>
      </w:pPr>
      <w:r>
        <w:rPr>
          <w:rFonts w:ascii="Verdana" w:hAnsi="Verdana" w:cs="Verdana"/>
          <w:color w:val="auto"/>
          <w:sz w:val="20"/>
          <w:szCs w:val="20"/>
          <w:lang w:val="pt-BR"/>
        </w:rPr>
        <w:t>Entregar</w:t>
      </w:r>
      <w:r w:rsidR="00533191">
        <w:rPr>
          <w:rFonts w:ascii="Verdana" w:hAnsi="Verdana" w:cs="Verdana"/>
          <w:color w:val="auto"/>
          <w:sz w:val="20"/>
          <w:szCs w:val="20"/>
          <w:lang w:val="pt-BR"/>
        </w:rPr>
        <w:t xml:space="preserve"> </w:t>
      </w:r>
      <w:r w:rsidRPr="00F63C98">
        <w:rPr>
          <w:rFonts w:ascii="Verdana" w:hAnsi="Verdana" w:cs="Verdana"/>
          <w:color w:val="auto"/>
          <w:sz w:val="20"/>
          <w:szCs w:val="20"/>
          <w:lang w:val="pt-BR"/>
        </w:rPr>
        <w:t>os produtos nas quantidades e prazos estipulados, lacrados, dentro do prazo de validade determinado e especificado na embalagem, dentro dos padrões estabelecidos</w:t>
      </w:r>
      <w:r w:rsidR="00533191">
        <w:rPr>
          <w:rFonts w:ascii="Verdana" w:hAnsi="Verdana" w:cs="Verdana"/>
          <w:color w:val="auto"/>
          <w:sz w:val="20"/>
          <w:szCs w:val="20"/>
          <w:lang w:val="pt-BR"/>
        </w:rPr>
        <w:t>;</w:t>
      </w:r>
    </w:p>
    <w:p w14:paraId="217F652F" w14:textId="06929E19" w:rsidR="009F252A" w:rsidRDefault="009F252A" w:rsidP="009F252A">
      <w:pPr>
        <w:pStyle w:val="BodyText"/>
        <w:numPr>
          <w:ilvl w:val="0"/>
          <w:numId w:val="3"/>
        </w:numPr>
        <w:spacing w:after="120"/>
        <w:ind w:left="851" w:hanging="851"/>
        <w:jc w:val="both"/>
        <w:rPr>
          <w:rFonts w:ascii="Verdana" w:hAnsi="Verdana" w:cs="Verdana"/>
          <w:color w:val="auto"/>
          <w:sz w:val="20"/>
          <w:szCs w:val="20"/>
          <w:lang w:val="pt-BR"/>
        </w:rPr>
      </w:pPr>
      <w:r w:rsidRPr="009F252A">
        <w:rPr>
          <w:rFonts w:ascii="Verdana" w:hAnsi="Verdana" w:cs="Verdana"/>
          <w:color w:val="auto"/>
          <w:sz w:val="20"/>
          <w:szCs w:val="20"/>
          <w:lang w:val="pt-BR"/>
        </w:rPr>
        <w:t xml:space="preserve">Arcar </w:t>
      </w:r>
      <w:r w:rsidR="00F63C98" w:rsidRPr="00F63C98">
        <w:rPr>
          <w:rFonts w:ascii="Verdana" w:hAnsi="Verdana" w:cs="Verdana"/>
          <w:color w:val="auto"/>
          <w:sz w:val="20"/>
          <w:szCs w:val="20"/>
          <w:lang w:val="pt-BR"/>
        </w:rPr>
        <w:t>com todos os custos necessários ao completo fornecimento dos objetos, inclusive frete, taxas e tributos aplicáveis</w:t>
      </w:r>
      <w:r w:rsidR="00D7665F">
        <w:rPr>
          <w:rFonts w:ascii="Verdana" w:hAnsi="Verdana" w:cs="Verdana"/>
          <w:color w:val="auto"/>
          <w:sz w:val="20"/>
          <w:szCs w:val="20"/>
          <w:lang w:val="pt-BR"/>
        </w:rPr>
        <w:t>;</w:t>
      </w:r>
    </w:p>
    <w:p w14:paraId="401E698D" w14:textId="4FC8AA5A" w:rsidR="00F63C98" w:rsidRPr="00F63C98" w:rsidRDefault="00F63C98" w:rsidP="00F63C98">
      <w:pPr>
        <w:pStyle w:val="BodyText"/>
        <w:numPr>
          <w:ilvl w:val="0"/>
          <w:numId w:val="3"/>
        </w:numPr>
        <w:spacing w:after="120"/>
        <w:ind w:left="851" w:hanging="851"/>
        <w:jc w:val="both"/>
        <w:rPr>
          <w:rFonts w:ascii="Verdana" w:hAnsi="Verdana" w:cs="Verdana"/>
          <w:color w:val="auto"/>
          <w:sz w:val="20"/>
          <w:szCs w:val="20"/>
          <w:lang w:val="pt-BR"/>
        </w:rPr>
      </w:pPr>
      <w:r w:rsidRPr="00F63C98">
        <w:rPr>
          <w:rFonts w:ascii="Verdana" w:hAnsi="Verdana" w:cs="Verdana"/>
          <w:color w:val="auto"/>
          <w:sz w:val="20"/>
          <w:szCs w:val="20"/>
          <w:lang w:val="pt-BR"/>
        </w:rPr>
        <w:lastRenderedPageBreak/>
        <w:t>Executar o contrato em conformidade com as especificações descritas no</w:t>
      </w:r>
      <w:r>
        <w:rPr>
          <w:rFonts w:ascii="Verdana" w:hAnsi="Verdana" w:cs="Verdana"/>
          <w:color w:val="auto"/>
          <w:sz w:val="20"/>
          <w:szCs w:val="20"/>
          <w:lang w:val="pt-BR"/>
        </w:rPr>
        <w:t xml:space="preserve"> correspondente</w:t>
      </w:r>
      <w:r w:rsidRPr="00F63C98">
        <w:rPr>
          <w:rFonts w:ascii="Verdana" w:hAnsi="Verdana" w:cs="Verdana"/>
          <w:color w:val="auto"/>
          <w:sz w:val="20"/>
          <w:szCs w:val="20"/>
          <w:lang w:val="pt-BR"/>
        </w:rPr>
        <w:t xml:space="preserve"> termo de referência</w:t>
      </w:r>
      <w:r>
        <w:rPr>
          <w:rFonts w:ascii="Verdana" w:hAnsi="Verdana" w:cs="Verdana"/>
          <w:color w:val="auto"/>
          <w:sz w:val="20"/>
          <w:szCs w:val="20"/>
          <w:lang w:val="pt-BR"/>
        </w:rPr>
        <w:t>;</w:t>
      </w:r>
    </w:p>
    <w:p w14:paraId="69C42D19" w14:textId="7FBF0C52" w:rsidR="00F63C98" w:rsidRPr="00F63C98" w:rsidRDefault="00F63C98" w:rsidP="00F63C98">
      <w:pPr>
        <w:pStyle w:val="BodyText"/>
        <w:numPr>
          <w:ilvl w:val="0"/>
          <w:numId w:val="3"/>
        </w:numPr>
        <w:spacing w:after="120"/>
        <w:ind w:left="851" w:hanging="851"/>
        <w:jc w:val="both"/>
        <w:rPr>
          <w:rFonts w:ascii="Verdana" w:hAnsi="Verdana" w:cs="Verdana"/>
          <w:color w:val="auto"/>
          <w:sz w:val="20"/>
          <w:szCs w:val="20"/>
          <w:lang w:val="pt-BR"/>
        </w:rPr>
      </w:pPr>
      <w:r w:rsidRPr="00F63C98">
        <w:rPr>
          <w:rFonts w:ascii="Verdana" w:hAnsi="Verdana" w:cs="Verdana"/>
          <w:color w:val="auto"/>
          <w:sz w:val="20"/>
          <w:szCs w:val="20"/>
          <w:lang w:val="pt-BR"/>
        </w:rPr>
        <w:t>Efetuar a troca dos produtos que não atenderem às especificações do objeto, no prazo de 15 (quinze) dias</w:t>
      </w:r>
      <w:r>
        <w:rPr>
          <w:rFonts w:ascii="Verdana" w:hAnsi="Verdana" w:cs="Verdana"/>
          <w:color w:val="auto"/>
          <w:sz w:val="20"/>
          <w:szCs w:val="20"/>
          <w:lang w:val="pt-BR"/>
        </w:rPr>
        <w:t>;</w:t>
      </w:r>
    </w:p>
    <w:p w14:paraId="260300FC" w14:textId="01FDA879" w:rsidR="00F63C98" w:rsidRPr="00F63C98" w:rsidRDefault="00F63C98" w:rsidP="00F63C98">
      <w:pPr>
        <w:pStyle w:val="BodyText"/>
        <w:numPr>
          <w:ilvl w:val="0"/>
          <w:numId w:val="3"/>
        </w:numPr>
        <w:spacing w:after="120"/>
        <w:ind w:left="851" w:hanging="851"/>
        <w:jc w:val="both"/>
        <w:rPr>
          <w:rFonts w:ascii="Verdana" w:hAnsi="Verdana" w:cs="Verdana"/>
          <w:color w:val="auto"/>
          <w:sz w:val="20"/>
          <w:szCs w:val="20"/>
          <w:lang w:val="pt-BR"/>
        </w:rPr>
      </w:pPr>
      <w:r w:rsidRPr="00F63C98">
        <w:rPr>
          <w:rFonts w:ascii="Verdana" w:hAnsi="Verdana" w:cs="Verdana"/>
          <w:color w:val="auto"/>
          <w:sz w:val="20"/>
          <w:szCs w:val="20"/>
          <w:lang w:val="pt-BR"/>
        </w:rPr>
        <w:t>Responsabilizar-se por quaisquer ônus decorrentes de omissões ou erros na elaboração da proposta de preços e que resultem em aumento de despesas para o CRCPR</w:t>
      </w:r>
      <w:r>
        <w:rPr>
          <w:rFonts w:ascii="Verdana" w:hAnsi="Verdana" w:cs="Verdana"/>
          <w:color w:val="auto"/>
          <w:sz w:val="20"/>
          <w:szCs w:val="20"/>
          <w:lang w:val="pt-BR"/>
        </w:rPr>
        <w:t>;</w:t>
      </w:r>
    </w:p>
    <w:p w14:paraId="5C498269" w14:textId="37C649FD" w:rsidR="00F63C98" w:rsidRPr="00F63C98" w:rsidRDefault="00F63C98" w:rsidP="00F63C98">
      <w:pPr>
        <w:pStyle w:val="BodyText"/>
        <w:numPr>
          <w:ilvl w:val="0"/>
          <w:numId w:val="3"/>
        </w:numPr>
        <w:spacing w:after="120"/>
        <w:ind w:left="851" w:hanging="851"/>
        <w:jc w:val="both"/>
        <w:rPr>
          <w:rFonts w:ascii="Verdana" w:hAnsi="Verdana" w:cs="Verdana"/>
          <w:color w:val="auto"/>
          <w:sz w:val="20"/>
          <w:szCs w:val="20"/>
          <w:lang w:val="pt-BR"/>
        </w:rPr>
      </w:pPr>
      <w:r w:rsidRPr="00F63C98">
        <w:rPr>
          <w:rFonts w:ascii="Verdana" w:hAnsi="Verdana" w:cs="Verdana"/>
          <w:color w:val="auto"/>
          <w:sz w:val="20"/>
          <w:szCs w:val="20"/>
          <w:lang w:val="pt-BR"/>
        </w:rPr>
        <w:t>Não transferir ou ceder, a qualquer título, os direitos e obrigações decorrentes da presente contratação, sem anuência prévia e expressa da CONTRATANTE, sob pena de rescisão unilateral do contrato</w:t>
      </w:r>
      <w:r>
        <w:rPr>
          <w:rFonts w:ascii="Verdana" w:hAnsi="Verdana" w:cs="Verdana"/>
          <w:color w:val="auto"/>
          <w:sz w:val="20"/>
          <w:szCs w:val="20"/>
          <w:lang w:val="pt-BR"/>
        </w:rPr>
        <w:t>;</w:t>
      </w:r>
    </w:p>
    <w:p w14:paraId="0B1CDF33" w14:textId="29F5CCE0" w:rsidR="00F63C98" w:rsidRPr="00F63C98" w:rsidRDefault="00F63C98" w:rsidP="00F63C98">
      <w:pPr>
        <w:pStyle w:val="BodyText"/>
        <w:numPr>
          <w:ilvl w:val="0"/>
          <w:numId w:val="3"/>
        </w:numPr>
        <w:spacing w:after="120"/>
        <w:ind w:left="851" w:hanging="851"/>
        <w:jc w:val="both"/>
        <w:rPr>
          <w:rFonts w:ascii="Verdana" w:hAnsi="Verdana" w:cs="Verdana"/>
          <w:color w:val="auto"/>
          <w:sz w:val="20"/>
          <w:szCs w:val="20"/>
          <w:lang w:val="pt-BR"/>
        </w:rPr>
      </w:pPr>
      <w:r w:rsidRPr="00F63C98">
        <w:rPr>
          <w:rFonts w:ascii="Verdana" w:hAnsi="Verdana" w:cs="Verdana"/>
          <w:color w:val="auto"/>
          <w:sz w:val="20"/>
          <w:szCs w:val="20"/>
          <w:lang w:val="pt-BR"/>
        </w:rPr>
        <w:t>Responsabilizar-se pelos vícios e danos decorrentes do objeto, de acordo com os artigos 12, 13 e 17 a 27, do Código de Defesa do Consumidor (Lei nº 8.078, de 1990)</w:t>
      </w:r>
      <w:r>
        <w:rPr>
          <w:rFonts w:ascii="Verdana" w:hAnsi="Verdana" w:cs="Verdana"/>
          <w:color w:val="auto"/>
          <w:sz w:val="20"/>
          <w:szCs w:val="20"/>
          <w:lang w:val="pt-BR"/>
        </w:rPr>
        <w:t>;</w:t>
      </w:r>
    </w:p>
    <w:p w14:paraId="6DAB4DF7" w14:textId="77991242" w:rsidR="00F63C98" w:rsidRPr="00F63C98" w:rsidRDefault="00F63C98" w:rsidP="00F63C98">
      <w:pPr>
        <w:pStyle w:val="BodyText"/>
        <w:numPr>
          <w:ilvl w:val="0"/>
          <w:numId w:val="3"/>
        </w:numPr>
        <w:spacing w:after="120"/>
        <w:ind w:left="851" w:hanging="851"/>
        <w:jc w:val="both"/>
        <w:rPr>
          <w:rFonts w:ascii="Verdana" w:hAnsi="Verdana" w:cs="Verdana"/>
          <w:color w:val="auto"/>
          <w:sz w:val="20"/>
          <w:szCs w:val="20"/>
          <w:lang w:val="pt-BR"/>
        </w:rPr>
      </w:pPr>
      <w:r w:rsidRPr="00F63C98">
        <w:rPr>
          <w:rFonts w:ascii="Verdana" w:hAnsi="Verdana" w:cs="Verdana"/>
          <w:color w:val="auto"/>
          <w:sz w:val="20"/>
          <w:szCs w:val="20"/>
          <w:lang w:val="pt-BR"/>
        </w:rPr>
        <w:t>Propiciar todos os meios e facilidades necessárias à fiscalização do contrato</w:t>
      </w:r>
      <w:r>
        <w:rPr>
          <w:rFonts w:ascii="Verdana" w:hAnsi="Verdana" w:cs="Verdana"/>
          <w:color w:val="auto"/>
          <w:sz w:val="20"/>
          <w:szCs w:val="20"/>
          <w:lang w:val="pt-BR"/>
        </w:rPr>
        <w:t>;</w:t>
      </w:r>
    </w:p>
    <w:p w14:paraId="5FDADD89" w14:textId="30BE2090" w:rsidR="00F63C98" w:rsidRPr="00F63C98" w:rsidRDefault="00F63C98" w:rsidP="00F63C98">
      <w:pPr>
        <w:pStyle w:val="BodyText"/>
        <w:numPr>
          <w:ilvl w:val="0"/>
          <w:numId w:val="3"/>
        </w:numPr>
        <w:spacing w:after="120"/>
        <w:ind w:left="851" w:hanging="851"/>
        <w:jc w:val="both"/>
        <w:rPr>
          <w:rFonts w:ascii="Verdana" w:hAnsi="Verdana" w:cs="Verdana"/>
          <w:color w:val="auto"/>
          <w:sz w:val="20"/>
          <w:szCs w:val="20"/>
          <w:lang w:val="pt-BR"/>
        </w:rPr>
      </w:pPr>
      <w:r w:rsidRPr="00F63C98">
        <w:rPr>
          <w:rFonts w:ascii="Verdana" w:hAnsi="Verdana" w:cs="Verdana"/>
          <w:color w:val="auto"/>
          <w:sz w:val="20"/>
          <w:szCs w:val="20"/>
          <w:lang w:val="pt-BR"/>
        </w:rPr>
        <w:t>Responder pelos danos causados diretamente à Administração ou aos bens do CRCPR, ou ainda a terceiros, decorrentes de sua culpa ou dolo, durante a execução do contrato, não excluindo ou reduzindo essa responsabilidade a fiscalização ou o acompanhamento pelo CRCPR</w:t>
      </w:r>
      <w:r>
        <w:rPr>
          <w:rFonts w:ascii="Verdana" w:hAnsi="Verdana" w:cs="Verdana"/>
          <w:color w:val="auto"/>
          <w:sz w:val="20"/>
          <w:szCs w:val="20"/>
          <w:lang w:val="pt-BR"/>
        </w:rPr>
        <w:t>;</w:t>
      </w:r>
    </w:p>
    <w:p w14:paraId="6A71C4AE" w14:textId="11B68F0C" w:rsidR="00F63C98" w:rsidRPr="00F63C98" w:rsidRDefault="00F63C98" w:rsidP="00F63C98">
      <w:pPr>
        <w:pStyle w:val="BodyText"/>
        <w:numPr>
          <w:ilvl w:val="0"/>
          <w:numId w:val="3"/>
        </w:numPr>
        <w:spacing w:after="120"/>
        <w:ind w:left="851" w:hanging="851"/>
        <w:jc w:val="both"/>
        <w:rPr>
          <w:rFonts w:ascii="Verdana" w:hAnsi="Verdana" w:cs="Verdana"/>
          <w:color w:val="auto"/>
          <w:sz w:val="20"/>
          <w:szCs w:val="20"/>
          <w:lang w:val="pt-BR"/>
        </w:rPr>
      </w:pPr>
      <w:r w:rsidRPr="00F63C98">
        <w:rPr>
          <w:rFonts w:ascii="Verdana" w:hAnsi="Verdana" w:cs="Verdana"/>
          <w:color w:val="auto"/>
          <w:sz w:val="20"/>
          <w:szCs w:val="20"/>
          <w:lang w:val="pt-BR"/>
        </w:rPr>
        <w:t>Comunicar à Administração do CRCPR qualquer anormalidade constatada e prestar os esclarecimentos solicitados</w:t>
      </w:r>
      <w:r>
        <w:rPr>
          <w:rFonts w:ascii="Verdana" w:hAnsi="Verdana" w:cs="Verdana"/>
          <w:color w:val="auto"/>
          <w:sz w:val="20"/>
          <w:szCs w:val="20"/>
          <w:lang w:val="pt-BR"/>
        </w:rPr>
        <w:t>;</w:t>
      </w:r>
    </w:p>
    <w:p w14:paraId="29934757" w14:textId="7856A059" w:rsidR="00F63C98" w:rsidRPr="00F63C98" w:rsidRDefault="00F63C98" w:rsidP="00F63C98">
      <w:pPr>
        <w:pStyle w:val="BodyText"/>
        <w:numPr>
          <w:ilvl w:val="0"/>
          <w:numId w:val="3"/>
        </w:numPr>
        <w:spacing w:after="120"/>
        <w:ind w:left="851" w:hanging="851"/>
        <w:jc w:val="both"/>
        <w:rPr>
          <w:rFonts w:ascii="Verdana" w:hAnsi="Verdana" w:cs="Verdana"/>
          <w:color w:val="auto"/>
          <w:sz w:val="20"/>
          <w:szCs w:val="20"/>
          <w:lang w:val="pt-BR"/>
        </w:rPr>
      </w:pPr>
      <w:r w:rsidRPr="00F63C98">
        <w:rPr>
          <w:rFonts w:ascii="Verdana" w:hAnsi="Verdana" w:cs="Verdana"/>
          <w:color w:val="auto"/>
          <w:sz w:val="20"/>
          <w:szCs w:val="20"/>
          <w:lang w:val="pt-BR"/>
        </w:rPr>
        <w:t>Manter, durante o período de vigência do contrato, o atendimento às condições de habilitação exigidas na licitação</w:t>
      </w:r>
      <w:r>
        <w:rPr>
          <w:rFonts w:ascii="Verdana" w:hAnsi="Verdana" w:cs="Verdana"/>
          <w:color w:val="auto"/>
          <w:sz w:val="20"/>
          <w:szCs w:val="20"/>
          <w:lang w:val="pt-BR"/>
        </w:rPr>
        <w:t>;</w:t>
      </w:r>
    </w:p>
    <w:p w14:paraId="111221A4" w14:textId="2D664E69" w:rsidR="00F63C98" w:rsidRDefault="00F63C98" w:rsidP="00F63C98">
      <w:pPr>
        <w:pStyle w:val="BodyText"/>
        <w:numPr>
          <w:ilvl w:val="0"/>
          <w:numId w:val="3"/>
        </w:numPr>
        <w:spacing w:after="120"/>
        <w:ind w:left="851" w:hanging="851"/>
        <w:jc w:val="both"/>
        <w:rPr>
          <w:rFonts w:ascii="Verdana" w:hAnsi="Verdana" w:cs="Verdana"/>
          <w:color w:val="auto"/>
          <w:sz w:val="20"/>
          <w:szCs w:val="20"/>
          <w:lang w:val="pt-BR"/>
        </w:rPr>
      </w:pPr>
      <w:r w:rsidRPr="00F63C98">
        <w:rPr>
          <w:rFonts w:ascii="Verdana" w:hAnsi="Verdana" w:cs="Verdana"/>
          <w:color w:val="auto"/>
          <w:sz w:val="20"/>
          <w:szCs w:val="20"/>
          <w:lang w:val="pt-BR"/>
        </w:rPr>
        <w:t>Responsabilizar-se pelo sigilo das informações a que tiver acesso para a prestação dos serviços, sendo vedada a utilização para fins diversos do expressamente descrito neste Termo de Referência e seus anexos, bem como a comercialização das mesmas, ficando sujeita às penalidades previstas na Lei Geral de Proteção de Dados</w:t>
      </w:r>
      <w:r>
        <w:rPr>
          <w:rFonts w:ascii="Verdana" w:hAnsi="Verdana" w:cs="Verdana"/>
          <w:color w:val="auto"/>
          <w:sz w:val="20"/>
          <w:szCs w:val="20"/>
          <w:lang w:val="pt-BR"/>
        </w:rPr>
        <w:t>;</w:t>
      </w:r>
    </w:p>
    <w:p w14:paraId="1AFA9D7B" w14:textId="48906B23" w:rsidR="00452C08" w:rsidRPr="008103AF" w:rsidRDefault="00452C08" w:rsidP="009F252A">
      <w:pPr>
        <w:pStyle w:val="BodyText"/>
        <w:numPr>
          <w:ilvl w:val="0"/>
          <w:numId w:val="3"/>
        </w:numPr>
        <w:spacing w:after="120"/>
        <w:ind w:left="851" w:hanging="851"/>
        <w:jc w:val="both"/>
        <w:rPr>
          <w:rFonts w:ascii="Verdana" w:hAnsi="Verdana" w:cs="Verdana"/>
          <w:sz w:val="20"/>
          <w:szCs w:val="20"/>
          <w:lang w:val="pt-BR"/>
        </w:rPr>
      </w:pPr>
      <w:r w:rsidRPr="00452C08">
        <w:rPr>
          <w:rFonts w:ascii="Verdana" w:hAnsi="Verdana" w:cs="Verdana"/>
          <w:sz w:val="20"/>
          <w:szCs w:val="20"/>
          <w:lang w:val="pt-BR"/>
        </w:rPr>
        <w:t>Cumprir, durante todo o período de execução do contrato, a reserva de cargos prevista em lei para pessoa com deficiência, para reabilitado da Previdência Social ou para aprendiz, bem como as reservas de cargos previstas na legislação</w:t>
      </w:r>
      <w:r>
        <w:rPr>
          <w:rFonts w:ascii="Verdana" w:hAnsi="Verdana" w:cs="Verdana"/>
          <w:sz w:val="20"/>
          <w:szCs w:val="20"/>
          <w:lang w:val="pt-BR"/>
        </w:rPr>
        <w:t>.</w:t>
      </w:r>
    </w:p>
    <w:p w14:paraId="17891D84" w14:textId="77777777" w:rsidR="003906C8" w:rsidRDefault="003906C8" w:rsidP="00452C08">
      <w:pPr>
        <w:pStyle w:val="BodyText"/>
        <w:shd w:val="pct20" w:color="auto" w:fill="auto"/>
        <w:spacing w:before="240" w:after="240"/>
        <w:jc w:val="both"/>
        <w:rPr>
          <w:rFonts w:ascii="Verdana" w:hAnsi="Verdana" w:cs="Verdana"/>
          <w:b/>
          <w:bCs/>
          <w:color w:val="auto"/>
          <w:sz w:val="20"/>
          <w:szCs w:val="20"/>
          <w:lang w:val="pt-BR"/>
        </w:rPr>
      </w:pPr>
      <w:r>
        <w:rPr>
          <w:rFonts w:ascii="Verdana" w:hAnsi="Verdana" w:cs="Verdana"/>
          <w:b/>
          <w:bCs/>
          <w:color w:val="auto"/>
          <w:sz w:val="20"/>
          <w:szCs w:val="20"/>
          <w:lang w:val="pt-BR"/>
        </w:rPr>
        <w:t>CLÁUSULA SÉTIMA – OBRIGAÇÕES DA CONTRATANTE</w:t>
      </w:r>
    </w:p>
    <w:p w14:paraId="6CCF0B1D" w14:textId="5B014B50" w:rsidR="003906C8" w:rsidRDefault="003906C8" w:rsidP="0041196B">
      <w:pPr>
        <w:pStyle w:val="BodyText"/>
        <w:spacing w:after="240"/>
        <w:jc w:val="both"/>
        <w:rPr>
          <w:rFonts w:ascii="Verdana" w:hAnsi="Verdana" w:cs="Verdana"/>
          <w:noProof/>
          <w:color w:val="auto"/>
          <w:sz w:val="20"/>
          <w:szCs w:val="20"/>
          <w:lang w:val="pt-BR"/>
        </w:rPr>
      </w:pPr>
      <w:r>
        <w:rPr>
          <w:rFonts w:ascii="Verdana" w:hAnsi="Verdana" w:cs="Verdana"/>
          <w:color w:val="auto"/>
          <w:sz w:val="20"/>
          <w:szCs w:val="20"/>
          <w:lang w:val="pt-BR"/>
        </w:rPr>
        <w:t xml:space="preserve">Além das obrigações resultantes da observância da Lei nº </w:t>
      </w:r>
      <w:r w:rsidR="001752A5">
        <w:rPr>
          <w:rFonts w:ascii="Verdana" w:hAnsi="Verdana" w:cs="Verdana"/>
          <w:color w:val="auto"/>
          <w:sz w:val="20"/>
          <w:szCs w:val="20"/>
          <w:lang w:val="pt-BR"/>
        </w:rPr>
        <w:t>14.133/2021</w:t>
      </w:r>
      <w:r>
        <w:rPr>
          <w:rFonts w:ascii="Verdana" w:hAnsi="Verdana" w:cs="Verdana"/>
          <w:color w:val="auto"/>
          <w:sz w:val="20"/>
          <w:szCs w:val="20"/>
          <w:lang w:val="pt-BR"/>
        </w:rPr>
        <w:t>, são obrigações da CONTRATANTE:</w:t>
      </w:r>
    </w:p>
    <w:p w14:paraId="3CC9D455" w14:textId="599102B3" w:rsidR="00F808D9" w:rsidRDefault="00F808D9" w:rsidP="002634CD">
      <w:pPr>
        <w:pStyle w:val="BodyText"/>
        <w:numPr>
          <w:ilvl w:val="0"/>
          <w:numId w:val="9"/>
        </w:numPr>
        <w:spacing w:after="120"/>
        <w:ind w:left="851" w:hanging="851"/>
        <w:jc w:val="both"/>
        <w:rPr>
          <w:rFonts w:ascii="Verdana" w:hAnsi="Verdana" w:cs="Verdana"/>
          <w:noProof/>
          <w:color w:val="auto"/>
          <w:sz w:val="20"/>
          <w:szCs w:val="20"/>
          <w:lang w:val="pt-BR"/>
        </w:rPr>
      </w:pPr>
      <w:r>
        <w:rPr>
          <w:rFonts w:ascii="Verdana" w:hAnsi="Verdana" w:cs="Verdana"/>
          <w:noProof/>
          <w:color w:val="auto"/>
          <w:sz w:val="20"/>
          <w:szCs w:val="20"/>
          <w:lang w:val="pt-BR"/>
        </w:rPr>
        <w:t>Exigir o cumprimento de todas as obrigações assumidas pela CONTRATADA, de acordo com as cláusulas contratuais, termo de referência, edital, anexos e os termos de sua proposta;</w:t>
      </w:r>
    </w:p>
    <w:p w14:paraId="140F9635" w14:textId="64D75DF8" w:rsidR="00533191" w:rsidRDefault="00533191" w:rsidP="002634CD">
      <w:pPr>
        <w:pStyle w:val="BodyText"/>
        <w:numPr>
          <w:ilvl w:val="0"/>
          <w:numId w:val="9"/>
        </w:numPr>
        <w:spacing w:after="120"/>
        <w:ind w:left="851" w:hanging="851"/>
        <w:jc w:val="both"/>
        <w:rPr>
          <w:rFonts w:ascii="Verdana" w:hAnsi="Verdana" w:cs="Verdana"/>
          <w:noProof/>
          <w:color w:val="auto"/>
          <w:sz w:val="20"/>
          <w:szCs w:val="20"/>
          <w:lang w:val="pt-BR"/>
        </w:rPr>
      </w:pPr>
      <w:r>
        <w:rPr>
          <w:rFonts w:ascii="Verdana" w:hAnsi="Verdana" w:cs="Verdana"/>
          <w:noProof/>
          <w:color w:val="auto"/>
          <w:sz w:val="20"/>
          <w:szCs w:val="20"/>
          <w:lang w:val="pt-BR"/>
        </w:rPr>
        <w:t xml:space="preserve">Exigir </w:t>
      </w:r>
      <w:r w:rsidRPr="00533191">
        <w:rPr>
          <w:rFonts w:ascii="Verdana" w:hAnsi="Verdana" w:cs="Verdana"/>
          <w:noProof/>
          <w:color w:val="auto"/>
          <w:sz w:val="20"/>
          <w:szCs w:val="20"/>
          <w:lang w:val="pt-BR"/>
        </w:rPr>
        <w:t>da CONTRATADA, a qualquer tempo, a comprovação das condições de habilitação e qualificação exigidas no edital de licitação</w:t>
      </w:r>
      <w:r>
        <w:rPr>
          <w:rFonts w:ascii="Verdana" w:hAnsi="Verdana" w:cs="Verdana"/>
          <w:noProof/>
          <w:color w:val="auto"/>
          <w:sz w:val="20"/>
          <w:szCs w:val="20"/>
          <w:lang w:val="pt-BR"/>
        </w:rPr>
        <w:t>;</w:t>
      </w:r>
    </w:p>
    <w:p w14:paraId="4BD364B6" w14:textId="7A37B931" w:rsidR="00533191" w:rsidRPr="00533191" w:rsidRDefault="00533191" w:rsidP="002634CD">
      <w:pPr>
        <w:pStyle w:val="BodyText"/>
        <w:numPr>
          <w:ilvl w:val="0"/>
          <w:numId w:val="9"/>
        </w:numPr>
        <w:spacing w:after="120"/>
        <w:ind w:left="851" w:hanging="851"/>
        <w:jc w:val="both"/>
        <w:rPr>
          <w:rFonts w:ascii="Verdana" w:hAnsi="Verdana" w:cs="Verdana"/>
          <w:noProof/>
          <w:color w:val="auto"/>
          <w:sz w:val="20"/>
          <w:szCs w:val="20"/>
          <w:lang w:val="pt-BR"/>
        </w:rPr>
      </w:pPr>
      <w:r w:rsidRPr="00533191">
        <w:rPr>
          <w:rFonts w:ascii="Verdana" w:hAnsi="Verdana" w:cs="Verdana"/>
          <w:noProof/>
          <w:color w:val="auto"/>
          <w:sz w:val="20"/>
          <w:szCs w:val="20"/>
          <w:lang w:val="pt-BR"/>
        </w:rPr>
        <w:t xml:space="preserve">Notificar a CONTRATADA, por escrito, qualquer ocorrência considerada irregular, bem como qualquer defeito ou imperfeição observada quando da prestação dos serviços, podendo, ainda, rejeitar em parte ou totalmente o material/serviço recebido/prestado se em desacordo com as especificações </w:t>
      </w:r>
      <w:r>
        <w:rPr>
          <w:rFonts w:ascii="Verdana" w:hAnsi="Verdana" w:cs="Verdana"/>
          <w:noProof/>
          <w:color w:val="auto"/>
          <w:sz w:val="20"/>
          <w:szCs w:val="20"/>
          <w:lang w:val="pt-BR"/>
        </w:rPr>
        <w:t>acordadas</w:t>
      </w:r>
      <w:r w:rsidRPr="00533191">
        <w:rPr>
          <w:rFonts w:ascii="Verdana" w:hAnsi="Verdana" w:cs="Verdana"/>
          <w:noProof/>
          <w:color w:val="auto"/>
          <w:sz w:val="20"/>
          <w:szCs w:val="20"/>
          <w:lang w:val="pt-BR"/>
        </w:rPr>
        <w:t>.</w:t>
      </w:r>
    </w:p>
    <w:p w14:paraId="07CB78FB" w14:textId="1DA4FA43" w:rsidR="00533191" w:rsidRPr="00533191" w:rsidRDefault="002F37B8" w:rsidP="002634CD">
      <w:pPr>
        <w:pStyle w:val="BodyText"/>
        <w:numPr>
          <w:ilvl w:val="0"/>
          <w:numId w:val="9"/>
        </w:numPr>
        <w:spacing w:after="120"/>
        <w:ind w:left="851" w:hanging="851"/>
        <w:jc w:val="both"/>
        <w:rPr>
          <w:rFonts w:ascii="Verdana" w:hAnsi="Verdana" w:cs="Verdana"/>
          <w:noProof/>
          <w:color w:val="auto"/>
          <w:sz w:val="20"/>
          <w:szCs w:val="20"/>
          <w:lang w:val="pt-BR"/>
        </w:rPr>
      </w:pPr>
      <w:r>
        <w:rPr>
          <w:rFonts w:ascii="Verdana" w:hAnsi="Verdana" w:cs="Verdana"/>
          <w:noProof/>
          <w:color w:val="auto"/>
          <w:sz w:val="20"/>
          <w:szCs w:val="20"/>
          <w:lang w:val="pt-BR"/>
        </w:rPr>
        <w:t xml:space="preserve">Exercer </w:t>
      </w:r>
      <w:r w:rsidRPr="002F37B8">
        <w:rPr>
          <w:rFonts w:ascii="Verdana" w:hAnsi="Verdana" w:cs="Verdana"/>
          <w:noProof/>
          <w:color w:val="auto"/>
          <w:sz w:val="20"/>
          <w:szCs w:val="20"/>
          <w:lang w:val="pt-BR"/>
        </w:rPr>
        <w:t>as atribuições correlatas à fiscalização da execução do objeto contratual, incluindo a documentação das ocorrências havidas, por meio de colaborador especialmente designado para esses fins fiscalizatórios</w:t>
      </w:r>
      <w:r w:rsidR="00533191" w:rsidRPr="00533191">
        <w:rPr>
          <w:rFonts w:ascii="Verdana" w:hAnsi="Verdana" w:cs="Verdana"/>
          <w:noProof/>
          <w:color w:val="auto"/>
          <w:sz w:val="20"/>
          <w:szCs w:val="20"/>
          <w:lang w:val="pt-BR"/>
        </w:rPr>
        <w:t>.</w:t>
      </w:r>
    </w:p>
    <w:p w14:paraId="155A730C" w14:textId="77777777" w:rsidR="002F37B8" w:rsidRPr="002F37B8" w:rsidRDefault="002F37B8" w:rsidP="002F37B8">
      <w:pPr>
        <w:pStyle w:val="BodyText"/>
        <w:numPr>
          <w:ilvl w:val="0"/>
          <w:numId w:val="9"/>
        </w:numPr>
        <w:spacing w:after="120"/>
        <w:ind w:left="851" w:hanging="851"/>
        <w:jc w:val="both"/>
        <w:rPr>
          <w:rFonts w:ascii="Verdana" w:hAnsi="Verdana" w:cs="Verdana"/>
          <w:noProof/>
          <w:color w:val="auto"/>
          <w:sz w:val="20"/>
          <w:szCs w:val="20"/>
          <w:lang w:val="pt-BR"/>
        </w:rPr>
      </w:pPr>
      <w:r w:rsidRPr="002F37B8">
        <w:rPr>
          <w:rFonts w:ascii="Verdana" w:hAnsi="Verdana" w:cs="Verdana"/>
          <w:noProof/>
          <w:color w:val="auto"/>
          <w:sz w:val="20"/>
          <w:szCs w:val="20"/>
          <w:lang w:val="pt-BR"/>
        </w:rPr>
        <w:lastRenderedPageBreak/>
        <w:t>Proceder ao devido atesto do objeto contratual, com as ressalvas que se fizerem necessárias, ou rejeitar, no todo ou em parte, quando em desacordo com as respectivas especificações e normas legais e contratuais.</w:t>
      </w:r>
    </w:p>
    <w:p w14:paraId="49FC402B" w14:textId="77777777" w:rsidR="002F37B8" w:rsidRPr="002F37B8" w:rsidRDefault="002F37B8" w:rsidP="002F37B8">
      <w:pPr>
        <w:pStyle w:val="BodyText"/>
        <w:numPr>
          <w:ilvl w:val="0"/>
          <w:numId w:val="9"/>
        </w:numPr>
        <w:spacing w:after="120"/>
        <w:ind w:left="851" w:hanging="851"/>
        <w:jc w:val="both"/>
        <w:rPr>
          <w:rFonts w:ascii="Verdana" w:hAnsi="Verdana" w:cs="Verdana"/>
          <w:noProof/>
          <w:color w:val="auto"/>
          <w:sz w:val="20"/>
          <w:szCs w:val="20"/>
          <w:lang w:val="pt-BR"/>
        </w:rPr>
      </w:pPr>
      <w:r w:rsidRPr="002F37B8">
        <w:rPr>
          <w:rFonts w:ascii="Verdana" w:hAnsi="Verdana" w:cs="Verdana"/>
          <w:noProof/>
          <w:color w:val="auto"/>
          <w:sz w:val="20"/>
          <w:szCs w:val="20"/>
          <w:lang w:val="pt-BR"/>
        </w:rPr>
        <w:t>Receber o objeto se este, mediante uma análise perfunctória, for reputado como adequado às exigências legais e contratuais, ou, em caso de não recebimento, indicar expressamente as razões da recusa.</w:t>
      </w:r>
    </w:p>
    <w:p w14:paraId="23ECE703" w14:textId="6D367CEC" w:rsidR="00533191" w:rsidRPr="00533191" w:rsidRDefault="002F37B8" w:rsidP="002F37B8">
      <w:pPr>
        <w:pStyle w:val="BodyText"/>
        <w:numPr>
          <w:ilvl w:val="0"/>
          <w:numId w:val="9"/>
        </w:numPr>
        <w:spacing w:after="120"/>
        <w:ind w:left="851" w:hanging="851"/>
        <w:jc w:val="both"/>
        <w:rPr>
          <w:rFonts w:ascii="Verdana" w:hAnsi="Verdana" w:cs="Verdana"/>
          <w:noProof/>
          <w:color w:val="auto"/>
          <w:sz w:val="20"/>
          <w:szCs w:val="20"/>
          <w:lang w:val="pt-BR"/>
        </w:rPr>
      </w:pPr>
      <w:r w:rsidRPr="002F37B8">
        <w:rPr>
          <w:rFonts w:ascii="Verdana" w:hAnsi="Verdana" w:cs="Verdana"/>
          <w:noProof/>
          <w:color w:val="auto"/>
          <w:sz w:val="20"/>
          <w:szCs w:val="20"/>
          <w:lang w:val="pt-BR"/>
        </w:rPr>
        <w:t>Efetuar o pagamento do valor devido à Contratada, conforme os prazos e as condições aplicáveis à relação contratual entre as partes</w:t>
      </w:r>
      <w:r w:rsidR="00533191" w:rsidRPr="00533191">
        <w:rPr>
          <w:rFonts w:ascii="Verdana" w:hAnsi="Verdana" w:cs="Verdana"/>
          <w:noProof/>
          <w:color w:val="auto"/>
          <w:sz w:val="20"/>
          <w:szCs w:val="20"/>
          <w:lang w:val="pt-BR"/>
        </w:rPr>
        <w:t>.</w:t>
      </w:r>
    </w:p>
    <w:p w14:paraId="52672FE9" w14:textId="77777777" w:rsidR="00533191" w:rsidRDefault="00533191" w:rsidP="002634CD">
      <w:pPr>
        <w:pStyle w:val="BodyText"/>
        <w:numPr>
          <w:ilvl w:val="0"/>
          <w:numId w:val="9"/>
        </w:numPr>
        <w:spacing w:after="120"/>
        <w:ind w:left="851" w:hanging="851"/>
        <w:jc w:val="both"/>
        <w:rPr>
          <w:rFonts w:ascii="Verdana" w:hAnsi="Verdana" w:cs="Verdana"/>
          <w:noProof/>
          <w:color w:val="auto"/>
          <w:sz w:val="20"/>
          <w:szCs w:val="20"/>
          <w:lang w:val="pt-BR"/>
        </w:rPr>
      </w:pPr>
      <w:r w:rsidRPr="00533191">
        <w:rPr>
          <w:rFonts w:ascii="Verdana" w:hAnsi="Verdana" w:cs="Verdana"/>
          <w:noProof/>
          <w:color w:val="auto"/>
          <w:sz w:val="20"/>
          <w:szCs w:val="20"/>
          <w:lang w:val="pt-BR"/>
        </w:rPr>
        <w:t>Oferecer informações à CONTRATADA, sempre que necessário para execução dos trabalhos.</w:t>
      </w:r>
    </w:p>
    <w:p w14:paraId="7D546787" w14:textId="017FC3C2" w:rsidR="00533191" w:rsidRDefault="00533191" w:rsidP="002634CD">
      <w:pPr>
        <w:pStyle w:val="BodyText"/>
        <w:numPr>
          <w:ilvl w:val="0"/>
          <w:numId w:val="9"/>
        </w:numPr>
        <w:spacing w:after="120"/>
        <w:ind w:left="851" w:hanging="851"/>
        <w:jc w:val="both"/>
        <w:rPr>
          <w:rFonts w:ascii="Verdana" w:hAnsi="Verdana" w:cs="Verdana"/>
          <w:noProof/>
          <w:color w:val="auto"/>
          <w:sz w:val="20"/>
          <w:szCs w:val="20"/>
          <w:lang w:val="pt-BR"/>
        </w:rPr>
      </w:pPr>
      <w:r w:rsidRPr="00533191">
        <w:rPr>
          <w:rFonts w:ascii="Verdana" w:hAnsi="Verdana" w:cs="Verdana"/>
          <w:noProof/>
          <w:color w:val="auto"/>
          <w:sz w:val="20"/>
          <w:szCs w:val="20"/>
          <w:lang w:val="pt-BR"/>
        </w:rPr>
        <w:t>Responder eventuais pedidos de reestabelecimento do equilíbrio econômico-financeiro da contratação que sejam feitos pela CONTRATADA, no prazo máximo de 1 (um) mês</w:t>
      </w:r>
      <w:r>
        <w:rPr>
          <w:rFonts w:ascii="Verdana" w:hAnsi="Verdana" w:cs="Verdana"/>
          <w:noProof/>
          <w:color w:val="auto"/>
          <w:sz w:val="20"/>
          <w:szCs w:val="20"/>
          <w:lang w:val="pt-BR"/>
        </w:rPr>
        <w:t>.</w:t>
      </w:r>
    </w:p>
    <w:p w14:paraId="63733946" w14:textId="6F6C298C" w:rsidR="003906C8" w:rsidRDefault="003906C8" w:rsidP="00907B8B">
      <w:pPr>
        <w:pStyle w:val="BodyText"/>
        <w:shd w:val="pct20" w:color="auto" w:fill="auto"/>
        <w:spacing w:before="240" w:after="240"/>
        <w:jc w:val="both"/>
        <w:rPr>
          <w:rFonts w:ascii="Verdana" w:hAnsi="Verdana" w:cs="Verdana"/>
          <w:b/>
          <w:bCs/>
          <w:color w:val="auto"/>
          <w:sz w:val="20"/>
          <w:szCs w:val="20"/>
          <w:shd w:val="clear" w:color="auto" w:fill="CCCCCC"/>
          <w:lang w:val="pt-BR"/>
        </w:rPr>
      </w:pPr>
      <w:r>
        <w:rPr>
          <w:rFonts w:ascii="Verdana" w:hAnsi="Verdana" w:cs="Verdana"/>
          <w:b/>
          <w:bCs/>
          <w:color w:val="auto"/>
          <w:sz w:val="20"/>
          <w:szCs w:val="20"/>
          <w:shd w:val="clear" w:color="auto" w:fill="CCCCCC"/>
          <w:lang w:val="pt-BR"/>
        </w:rPr>
        <w:t xml:space="preserve">CLÁUSULA </w:t>
      </w:r>
      <w:r w:rsidR="00E60A11">
        <w:rPr>
          <w:rFonts w:ascii="Verdana" w:hAnsi="Verdana" w:cs="Verdana"/>
          <w:b/>
          <w:bCs/>
          <w:color w:val="auto"/>
          <w:sz w:val="20"/>
          <w:szCs w:val="20"/>
          <w:shd w:val="clear" w:color="auto" w:fill="CCCCCC"/>
          <w:lang w:val="pt-BR"/>
        </w:rPr>
        <w:t>OITAVA</w:t>
      </w:r>
      <w:r>
        <w:rPr>
          <w:rFonts w:ascii="Verdana" w:hAnsi="Verdana" w:cs="Verdana"/>
          <w:b/>
          <w:bCs/>
          <w:color w:val="auto"/>
          <w:sz w:val="20"/>
          <w:szCs w:val="20"/>
          <w:shd w:val="clear" w:color="auto" w:fill="CCCCCC"/>
          <w:lang w:val="pt-BR"/>
        </w:rPr>
        <w:t xml:space="preserve"> – DA DOTAÇÃO ORÇAMENTÁRIA </w:t>
      </w:r>
    </w:p>
    <w:p w14:paraId="0B812560" w14:textId="601F9F36" w:rsidR="001C1747" w:rsidRDefault="003906C8" w:rsidP="0041196B">
      <w:pPr>
        <w:pStyle w:val="BodyText"/>
        <w:spacing w:after="240"/>
        <w:jc w:val="both"/>
        <w:rPr>
          <w:rFonts w:ascii="Verdana" w:hAnsi="Verdana" w:cs="Verdana"/>
          <w:color w:val="auto"/>
          <w:sz w:val="20"/>
          <w:szCs w:val="20"/>
          <w:lang w:val="pt-BR"/>
        </w:rPr>
      </w:pPr>
      <w:r>
        <w:rPr>
          <w:rFonts w:ascii="Verdana" w:hAnsi="Verdana" w:cs="Verdana"/>
          <w:color w:val="auto"/>
          <w:sz w:val="20"/>
          <w:szCs w:val="20"/>
          <w:lang w:val="pt-BR"/>
        </w:rPr>
        <w:t>As despesas decorrentes d</w:t>
      </w:r>
      <w:r w:rsidR="00F808D9">
        <w:rPr>
          <w:rFonts w:ascii="Verdana" w:hAnsi="Verdana" w:cs="Verdana"/>
          <w:color w:val="auto"/>
          <w:sz w:val="20"/>
          <w:szCs w:val="20"/>
          <w:lang w:val="pt-BR"/>
        </w:rPr>
        <w:t>o</w:t>
      </w:r>
      <w:r>
        <w:rPr>
          <w:rFonts w:ascii="Verdana" w:hAnsi="Verdana" w:cs="Verdana"/>
          <w:color w:val="auto"/>
          <w:sz w:val="20"/>
          <w:szCs w:val="20"/>
          <w:lang w:val="pt-BR"/>
        </w:rPr>
        <w:t xml:space="preserve"> </w:t>
      </w:r>
      <w:r w:rsidR="001C1747">
        <w:rPr>
          <w:rFonts w:ascii="Verdana" w:hAnsi="Verdana" w:cs="Verdana"/>
          <w:color w:val="auto"/>
          <w:sz w:val="20"/>
          <w:szCs w:val="20"/>
          <w:lang w:val="pt-BR"/>
        </w:rPr>
        <w:t>presente contrat</w:t>
      </w:r>
      <w:r w:rsidR="00F808D9">
        <w:rPr>
          <w:rFonts w:ascii="Verdana" w:hAnsi="Verdana" w:cs="Verdana"/>
          <w:color w:val="auto"/>
          <w:sz w:val="20"/>
          <w:szCs w:val="20"/>
          <w:lang w:val="pt-BR"/>
        </w:rPr>
        <w:t>o</w:t>
      </w:r>
      <w:r>
        <w:rPr>
          <w:rFonts w:ascii="Verdana" w:hAnsi="Verdana" w:cs="Verdana"/>
          <w:color w:val="auto"/>
          <w:sz w:val="20"/>
          <w:szCs w:val="20"/>
          <w:lang w:val="pt-BR"/>
        </w:rPr>
        <w:t xml:space="preserve"> correrão à conta do </w:t>
      </w:r>
      <w:r w:rsidR="00DC5AAB">
        <w:rPr>
          <w:rFonts w:ascii="Verdana" w:hAnsi="Verdana" w:cs="Verdana"/>
          <w:color w:val="auto"/>
          <w:sz w:val="20"/>
          <w:szCs w:val="20"/>
          <w:lang w:val="pt-BR"/>
        </w:rPr>
        <w:t>O</w:t>
      </w:r>
      <w:r>
        <w:rPr>
          <w:rFonts w:ascii="Verdana" w:hAnsi="Verdana" w:cs="Verdana"/>
          <w:color w:val="auto"/>
          <w:sz w:val="20"/>
          <w:szCs w:val="20"/>
          <w:lang w:val="pt-BR"/>
        </w:rPr>
        <w:t xml:space="preserve">rçamento </w:t>
      </w:r>
      <w:r w:rsidR="00DC5AAB">
        <w:rPr>
          <w:rFonts w:ascii="Verdana" w:hAnsi="Verdana" w:cs="Verdana"/>
          <w:color w:val="auto"/>
          <w:sz w:val="20"/>
          <w:szCs w:val="20"/>
          <w:lang w:val="pt-BR"/>
        </w:rPr>
        <w:t>G</w:t>
      </w:r>
      <w:r>
        <w:rPr>
          <w:rFonts w:ascii="Verdana" w:hAnsi="Verdana" w:cs="Verdana"/>
          <w:color w:val="auto"/>
          <w:sz w:val="20"/>
          <w:szCs w:val="20"/>
          <w:lang w:val="pt-BR"/>
        </w:rPr>
        <w:t>eral do CRCPR para</w:t>
      </w:r>
      <w:r w:rsidR="00274D51">
        <w:rPr>
          <w:rFonts w:ascii="Verdana" w:hAnsi="Verdana" w:cs="Verdana"/>
          <w:color w:val="auto"/>
          <w:sz w:val="20"/>
          <w:szCs w:val="20"/>
          <w:lang w:val="pt-BR"/>
        </w:rPr>
        <w:t xml:space="preserve"> o exercício de </w:t>
      </w:r>
      <w:r>
        <w:rPr>
          <w:rFonts w:ascii="Verdana" w:hAnsi="Verdana" w:cs="Verdana"/>
          <w:color w:val="auto"/>
          <w:sz w:val="20"/>
          <w:szCs w:val="20"/>
          <w:lang w:val="pt-BR"/>
        </w:rPr>
        <w:t>20</w:t>
      </w:r>
      <w:r w:rsidR="00F808D9">
        <w:rPr>
          <w:rFonts w:ascii="Verdana" w:hAnsi="Verdana" w:cs="Verdana"/>
          <w:color w:val="auto"/>
          <w:sz w:val="20"/>
          <w:szCs w:val="20"/>
          <w:lang w:val="pt-BR"/>
        </w:rPr>
        <w:t>2</w:t>
      </w:r>
      <w:r w:rsidR="00E536C5">
        <w:rPr>
          <w:rFonts w:ascii="Verdana" w:hAnsi="Verdana" w:cs="Verdana"/>
          <w:color w:val="auto"/>
          <w:sz w:val="20"/>
          <w:szCs w:val="20"/>
          <w:lang w:val="pt-BR"/>
        </w:rPr>
        <w:t>4</w:t>
      </w:r>
      <w:r>
        <w:rPr>
          <w:rFonts w:ascii="Verdana" w:hAnsi="Verdana" w:cs="Verdana"/>
          <w:color w:val="auto"/>
          <w:sz w:val="20"/>
          <w:szCs w:val="20"/>
          <w:lang w:val="pt-BR"/>
        </w:rPr>
        <w:t>,</w:t>
      </w:r>
      <w:r w:rsidR="00433D66">
        <w:rPr>
          <w:rFonts w:ascii="Verdana" w:hAnsi="Verdana" w:cs="Verdana"/>
          <w:color w:val="auto"/>
          <w:sz w:val="20"/>
          <w:szCs w:val="20"/>
          <w:lang w:val="pt-BR"/>
        </w:rPr>
        <w:t xml:space="preserve"> </w:t>
      </w:r>
      <w:r w:rsidR="005552F1">
        <w:rPr>
          <w:rFonts w:ascii="Verdana" w:hAnsi="Verdana" w:cs="Verdana"/>
          <w:color w:val="auto"/>
          <w:sz w:val="20"/>
          <w:szCs w:val="20"/>
          <w:lang w:val="pt-BR"/>
        </w:rPr>
        <w:t xml:space="preserve">Projeto nº </w:t>
      </w:r>
      <w:r w:rsidR="005422CB">
        <w:rPr>
          <w:rFonts w:ascii="Verdana" w:hAnsi="Verdana" w:cs="Verdana"/>
          <w:color w:val="auto"/>
          <w:sz w:val="20"/>
          <w:szCs w:val="20"/>
          <w:lang w:val="pt-BR"/>
        </w:rPr>
        <w:t>_______</w:t>
      </w:r>
      <w:r w:rsidR="005552F1">
        <w:rPr>
          <w:rFonts w:ascii="Verdana" w:hAnsi="Verdana" w:cs="Verdana"/>
          <w:color w:val="auto"/>
          <w:sz w:val="20"/>
          <w:szCs w:val="20"/>
          <w:lang w:val="pt-BR"/>
        </w:rPr>
        <w:t xml:space="preserve"> – </w:t>
      </w:r>
      <w:r w:rsidR="005422CB">
        <w:rPr>
          <w:rFonts w:ascii="Verdana" w:hAnsi="Verdana" w:cs="Verdana"/>
          <w:color w:val="auto"/>
          <w:sz w:val="20"/>
          <w:szCs w:val="20"/>
          <w:lang w:val="pt-BR"/>
        </w:rPr>
        <w:t>______________</w:t>
      </w:r>
      <w:r w:rsidR="005552F1">
        <w:rPr>
          <w:rFonts w:ascii="Verdana" w:hAnsi="Verdana" w:cs="Verdana"/>
          <w:color w:val="auto"/>
          <w:sz w:val="20"/>
          <w:szCs w:val="20"/>
          <w:lang w:val="pt-BR"/>
        </w:rPr>
        <w:t xml:space="preserve">, conta de despesa nº </w:t>
      </w:r>
      <w:r w:rsidR="005422CB">
        <w:rPr>
          <w:rFonts w:ascii="Verdana" w:hAnsi="Verdana" w:cs="Verdana"/>
          <w:color w:val="auto"/>
          <w:sz w:val="20"/>
          <w:szCs w:val="20"/>
          <w:lang w:val="pt-BR"/>
        </w:rPr>
        <w:t>_______________ (_______)</w:t>
      </w:r>
      <w:r w:rsidR="008D6C3C">
        <w:rPr>
          <w:rFonts w:ascii="Verdana" w:hAnsi="Verdana" w:cs="Verdana"/>
          <w:color w:val="auto"/>
          <w:sz w:val="20"/>
          <w:szCs w:val="20"/>
          <w:lang w:val="pt-BR"/>
        </w:rPr>
        <w:t>.</w:t>
      </w:r>
    </w:p>
    <w:p w14:paraId="61470716" w14:textId="172E527B" w:rsidR="003906C8" w:rsidRDefault="003906C8" w:rsidP="00CC588E">
      <w:pPr>
        <w:pStyle w:val="BodyText"/>
        <w:shd w:val="pct20" w:color="auto" w:fill="auto"/>
        <w:spacing w:after="240"/>
        <w:jc w:val="both"/>
        <w:rPr>
          <w:rFonts w:ascii="Verdana" w:hAnsi="Verdana" w:cs="Verdana"/>
          <w:b/>
          <w:bCs/>
          <w:color w:val="auto"/>
          <w:sz w:val="20"/>
          <w:szCs w:val="20"/>
          <w:shd w:val="clear" w:color="auto" w:fill="CCCCCC"/>
          <w:lang w:val="pt-BR"/>
        </w:rPr>
      </w:pPr>
      <w:r>
        <w:rPr>
          <w:rFonts w:ascii="Verdana" w:hAnsi="Verdana" w:cs="Verdana"/>
          <w:b/>
          <w:bCs/>
          <w:color w:val="auto"/>
          <w:sz w:val="20"/>
          <w:szCs w:val="20"/>
          <w:shd w:val="clear" w:color="auto" w:fill="CCCCCC"/>
          <w:lang w:val="pt-BR"/>
        </w:rPr>
        <w:t xml:space="preserve">CLÁUSULA </w:t>
      </w:r>
      <w:r w:rsidR="00E60A11">
        <w:rPr>
          <w:rFonts w:ascii="Verdana" w:hAnsi="Verdana" w:cs="Verdana"/>
          <w:b/>
          <w:bCs/>
          <w:color w:val="auto"/>
          <w:sz w:val="20"/>
          <w:szCs w:val="20"/>
          <w:shd w:val="clear" w:color="auto" w:fill="CCCCCC"/>
          <w:lang w:val="pt-BR"/>
        </w:rPr>
        <w:t>NONA</w:t>
      </w:r>
      <w:r>
        <w:rPr>
          <w:rFonts w:ascii="Verdana" w:hAnsi="Verdana" w:cs="Verdana"/>
          <w:b/>
          <w:bCs/>
          <w:color w:val="auto"/>
          <w:sz w:val="20"/>
          <w:szCs w:val="20"/>
          <w:shd w:val="clear" w:color="auto" w:fill="CCCCCC"/>
          <w:lang w:val="pt-BR"/>
        </w:rPr>
        <w:t xml:space="preserve"> – DO PREÇO</w:t>
      </w:r>
    </w:p>
    <w:p w14:paraId="191A7A06" w14:textId="54AD7301" w:rsidR="005552F1" w:rsidRDefault="005552F1" w:rsidP="0041196B">
      <w:pPr>
        <w:pStyle w:val="BodyText"/>
        <w:spacing w:after="240"/>
        <w:jc w:val="both"/>
        <w:rPr>
          <w:rFonts w:ascii="Verdana" w:hAnsi="Verdana" w:cs="Verdana"/>
          <w:color w:val="auto"/>
          <w:spacing w:val="-2"/>
          <w:sz w:val="20"/>
          <w:szCs w:val="20"/>
          <w:lang w:val="pt-BR"/>
        </w:rPr>
      </w:pPr>
      <w:r>
        <w:rPr>
          <w:rFonts w:ascii="Verdana" w:hAnsi="Verdana" w:cs="Verdana"/>
          <w:color w:val="auto"/>
          <w:spacing w:val="-2"/>
          <w:sz w:val="20"/>
          <w:szCs w:val="20"/>
          <w:lang w:val="pt-BR"/>
        </w:rPr>
        <w:t>A CONTRATANTE pagará à CONTRATADA, pela execução do objeto previsto no</w:t>
      </w:r>
      <w:r w:rsidR="00E536C5">
        <w:rPr>
          <w:rFonts w:ascii="Verdana" w:hAnsi="Verdana" w:cs="Verdana"/>
          <w:color w:val="auto"/>
          <w:spacing w:val="-2"/>
          <w:sz w:val="20"/>
          <w:szCs w:val="20"/>
          <w:lang w:val="pt-BR"/>
        </w:rPr>
        <w:t xml:space="preserve"> Grupo nº ____, do</w:t>
      </w:r>
      <w:r>
        <w:rPr>
          <w:rFonts w:ascii="Verdana" w:hAnsi="Verdana" w:cs="Verdana"/>
          <w:color w:val="auto"/>
          <w:spacing w:val="-2"/>
          <w:sz w:val="20"/>
          <w:szCs w:val="20"/>
          <w:lang w:val="pt-BR"/>
        </w:rPr>
        <w:t xml:space="preserve"> Anexo I, do Edital de Pregão Eletrônico CRCPR nº </w:t>
      </w:r>
      <w:r w:rsidR="002F37B8">
        <w:rPr>
          <w:rFonts w:ascii="Verdana" w:hAnsi="Verdana" w:cs="Verdana"/>
          <w:color w:val="auto"/>
          <w:spacing w:val="-2"/>
          <w:sz w:val="20"/>
          <w:szCs w:val="20"/>
          <w:lang w:val="pt-BR"/>
        </w:rPr>
        <w:t>4</w:t>
      </w:r>
      <w:r w:rsidR="005422CB">
        <w:rPr>
          <w:rFonts w:ascii="Verdana" w:hAnsi="Verdana" w:cs="Verdana"/>
          <w:color w:val="auto"/>
          <w:spacing w:val="-2"/>
          <w:sz w:val="20"/>
          <w:szCs w:val="20"/>
          <w:lang w:val="pt-BR"/>
        </w:rPr>
        <w:t>3</w:t>
      </w:r>
      <w:r>
        <w:rPr>
          <w:rFonts w:ascii="Verdana" w:hAnsi="Verdana" w:cs="Verdana"/>
          <w:color w:val="auto"/>
          <w:spacing w:val="-2"/>
          <w:sz w:val="20"/>
          <w:szCs w:val="20"/>
          <w:lang w:val="pt-BR"/>
        </w:rPr>
        <w:t>/202</w:t>
      </w:r>
      <w:r w:rsidR="00E536C5">
        <w:rPr>
          <w:rFonts w:ascii="Verdana" w:hAnsi="Verdana" w:cs="Verdana"/>
          <w:color w:val="auto"/>
          <w:spacing w:val="-2"/>
          <w:sz w:val="20"/>
          <w:szCs w:val="20"/>
          <w:lang w:val="pt-BR"/>
        </w:rPr>
        <w:t>4</w:t>
      </w:r>
      <w:r>
        <w:rPr>
          <w:rFonts w:ascii="Verdana" w:hAnsi="Verdana" w:cs="Verdana"/>
          <w:color w:val="auto"/>
          <w:spacing w:val="-2"/>
          <w:sz w:val="20"/>
          <w:szCs w:val="20"/>
          <w:lang w:val="pt-BR"/>
        </w:rPr>
        <w:t>, o valor global de R$ __________ (xxxxxxx).</w:t>
      </w:r>
    </w:p>
    <w:p w14:paraId="2479B70F" w14:textId="1DD4A710" w:rsidR="00D53B45" w:rsidRDefault="00D53B45" w:rsidP="006E3C4F">
      <w:pPr>
        <w:pStyle w:val="BodyText"/>
        <w:spacing w:before="240" w:after="240"/>
        <w:jc w:val="both"/>
        <w:rPr>
          <w:rFonts w:ascii="Verdana" w:hAnsi="Verdana" w:cs="Verdana"/>
          <w:color w:val="auto"/>
          <w:spacing w:val="-2"/>
          <w:sz w:val="20"/>
          <w:szCs w:val="20"/>
          <w:lang w:val="pt-BR"/>
        </w:rPr>
      </w:pPr>
      <w:r w:rsidRPr="00D53B45">
        <w:rPr>
          <w:rFonts w:ascii="Verdana" w:hAnsi="Verdana" w:cs="Verdana"/>
          <w:b/>
          <w:bCs/>
          <w:color w:val="auto"/>
          <w:spacing w:val="-2"/>
          <w:sz w:val="20"/>
          <w:szCs w:val="20"/>
          <w:lang w:val="pt-BR"/>
        </w:rPr>
        <w:t xml:space="preserve">PARÁGRAFO </w:t>
      </w:r>
      <w:r w:rsidR="006E3C4F">
        <w:rPr>
          <w:rFonts w:ascii="Verdana" w:hAnsi="Verdana" w:cs="Verdana"/>
          <w:b/>
          <w:bCs/>
          <w:color w:val="auto"/>
          <w:spacing w:val="-2"/>
          <w:sz w:val="20"/>
          <w:szCs w:val="20"/>
          <w:lang w:val="pt-BR"/>
        </w:rPr>
        <w:t>ÚNICO</w:t>
      </w:r>
      <w:r>
        <w:rPr>
          <w:rFonts w:ascii="Verdana" w:hAnsi="Verdana" w:cs="Verdana"/>
          <w:color w:val="auto"/>
          <w:spacing w:val="-2"/>
          <w:sz w:val="20"/>
          <w:szCs w:val="20"/>
          <w:lang w:val="pt-BR"/>
        </w:rPr>
        <w:t xml:space="preserve"> – </w:t>
      </w:r>
      <w:r w:rsidR="006E3C4F">
        <w:rPr>
          <w:rFonts w:ascii="Verdana" w:hAnsi="Verdana" w:cs="Verdana"/>
          <w:color w:val="auto"/>
          <w:spacing w:val="-2"/>
          <w:sz w:val="20"/>
          <w:szCs w:val="20"/>
          <w:lang w:val="pt-BR"/>
        </w:rPr>
        <w:t>O</w:t>
      </w:r>
      <w:r w:rsidR="006E3C4F" w:rsidRPr="006E3C4F">
        <w:rPr>
          <w:rFonts w:ascii="Verdana" w:hAnsi="Verdana" w:cs="Verdana"/>
          <w:color w:val="auto"/>
          <w:spacing w:val="-2"/>
          <w:sz w:val="20"/>
          <w:szCs w:val="20"/>
          <w:lang w:val="pt-BR"/>
        </w:rPr>
        <w:t>s valores acordados serão fixos e irreajustáveis, não</w:t>
      </w:r>
      <w:r w:rsidR="006E3C4F">
        <w:rPr>
          <w:rFonts w:ascii="Verdana" w:hAnsi="Verdana" w:cs="Verdana"/>
          <w:color w:val="auto"/>
          <w:spacing w:val="-2"/>
          <w:sz w:val="20"/>
          <w:szCs w:val="20"/>
          <w:lang w:val="pt-BR"/>
        </w:rPr>
        <w:t xml:space="preserve"> </w:t>
      </w:r>
      <w:r w:rsidR="006E3C4F" w:rsidRPr="006E3C4F">
        <w:rPr>
          <w:rFonts w:ascii="Verdana" w:hAnsi="Verdana" w:cs="Verdana"/>
          <w:color w:val="auto"/>
          <w:spacing w:val="-2"/>
          <w:sz w:val="20"/>
          <w:szCs w:val="20"/>
          <w:lang w:val="pt-BR"/>
        </w:rPr>
        <w:t>comportando qualquer variação durante o prazo de vigência contratual, salvo nos casos</w:t>
      </w:r>
      <w:r w:rsidR="006E3C4F">
        <w:rPr>
          <w:rFonts w:ascii="Verdana" w:hAnsi="Verdana" w:cs="Verdana"/>
          <w:color w:val="auto"/>
          <w:spacing w:val="-2"/>
          <w:sz w:val="20"/>
          <w:szCs w:val="20"/>
          <w:lang w:val="pt-BR"/>
        </w:rPr>
        <w:t xml:space="preserve"> </w:t>
      </w:r>
      <w:r w:rsidR="006E3C4F" w:rsidRPr="006E3C4F">
        <w:rPr>
          <w:rFonts w:ascii="Verdana" w:hAnsi="Verdana" w:cs="Verdana"/>
          <w:color w:val="auto"/>
          <w:spacing w:val="-2"/>
          <w:sz w:val="20"/>
          <w:szCs w:val="20"/>
          <w:lang w:val="pt-BR"/>
        </w:rPr>
        <w:t>previstos neste Contrato, no Edital e na Lei nº 14.133/2021</w:t>
      </w:r>
      <w:r>
        <w:rPr>
          <w:rFonts w:ascii="Verdana" w:hAnsi="Verdana" w:cs="Verdana"/>
          <w:color w:val="auto"/>
          <w:spacing w:val="-2"/>
          <w:sz w:val="20"/>
          <w:szCs w:val="20"/>
          <w:lang w:val="pt-BR"/>
        </w:rPr>
        <w:t>.</w:t>
      </w:r>
    </w:p>
    <w:p w14:paraId="7EE2B81F" w14:textId="77777777" w:rsidR="00877217" w:rsidRPr="00F14BB4" w:rsidRDefault="00877217" w:rsidP="00877217">
      <w:pPr>
        <w:pStyle w:val="BodyText"/>
        <w:shd w:val="pct20" w:color="auto" w:fill="auto"/>
        <w:spacing w:before="240" w:after="240"/>
        <w:jc w:val="both"/>
        <w:rPr>
          <w:rFonts w:ascii="Verdana" w:hAnsi="Verdana" w:cs="Verdana"/>
          <w:b/>
          <w:bCs/>
          <w:color w:val="auto"/>
          <w:sz w:val="20"/>
          <w:szCs w:val="18"/>
          <w:shd w:val="clear" w:color="auto" w:fill="CCCCCC"/>
          <w:lang w:val="pt-BR"/>
        </w:rPr>
      </w:pPr>
      <w:r w:rsidRPr="00F14BB4">
        <w:rPr>
          <w:rFonts w:ascii="Verdana" w:hAnsi="Verdana" w:cs="Verdana"/>
          <w:b/>
          <w:bCs/>
          <w:color w:val="auto"/>
          <w:sz w:val="20"/>
          <w:szCs w:val="18"/>
          <w:shd w:val="clear" w:color="auto" w:fill="CCCCCC"/>
          <w:lang w:val="pt-BR"/>
        </w:rPr>
        <w:t xml:space="preserve">CLÁUSULA </w:t>
      </w:r>
      <w:r>
        <w:rPr>
          <w:rFonts w:ascii="Verdana" w:hAnsi="Verdana" w:cs="Verdana"/>
          <w:b/>
          <w:bCs/>
          <w:color w:val="auto"/>
          <w:sz w:val="20"/>
          <w:szCs w:val="18"/>
          <w:shd w:val="clear" w:color="auto" w:fill="CCCCCC"/>
          <w:lang w:val="pt-BR"/>
        </w:rPr>
        <w:t xml:space="preserve">DÉCIMA </w:t>
      </w:r>
      <w:r w:rsidRPr="00F14BB4">
        <w:rPr>
          <w:rFonts w:ascii="Verdana" w:hAnsi="Verdana" w:cs="Verdana"/>
          <w:b/>
          <w:bCs/>
          <w:color w:val="auto"/>
          <w:sz w:val="20"/>
          <w:szCs w:val="18"/>
          <w:shd w:val="clear" w:color="auto" w:fill="CCCCCC"/>
          <w:lang w:val="pt-BR"/>
        </w:rPr>
        <w:t>– D</w:t>
      </w:r>
      <w:r>
        <w:rPr>
          <w:rFonts w:ascii="Verdana" w:hAnsi="Verdana" w:cs="Verdana"/>
          <w:b/>
          <w:bCs/>
          <w:color w:val="auto"/>
          <w:sz w:val="20"/>
          <w:szCs w:val="18"/>
          <w:shd w:val="clear" w:color="auto" w:fill="CCCCCC"/>
          <w:lang w:val="pt-BR"/>
        </w:rPr>
        <w:t>O REAJUSTE</w:t>
      </w:r>
    </w:p>
    <w:p w14:paraId="5ABE8BD9" w14:textId="5C12D7AF" w:rsidR="00877217" w:rsidRDefault="006E3C4F" w:rsidP="00877217">
      <w:pPr>
        <w:pStyle w:val="BodyText"/>
        <w:spacing w:before="240" w:after="240"/>
        <w:jc w:val="both"/>
        <w:rPr>
          <w:rFonts w:ascii="Verdana" w:hAnsi="Verdana" w:cs="Verdana"/>
          <w:color w:val="auto"/>
          <w:sz w:val="20"/>
          <w:szCs w:val="18"/>
          <w:lang w:val="pt-BR"/>
        </w:rPr>
      </w:pPr>
      <w:r>
        <w:rPr>
          <w:rFonts w:ascii="Verdana" w:hAnsi="Verdana" w:cs="Verdana"/>
          <w:color w:val="auto"/>
          <w:sz w:val="20"/>
          <w:szCs w:val="18"/>
          <w:lang w:val="pt-BR"/>
        </w:rPr>
        <w:t xml:space="preserve">Os </w:t>
      </w:r>
      <w:r w:rsidR="002F37B8">
        <w:rPr>
          <w:rFonts w:ascii="Verdana" w:hAnsi="Verdana" w:cs="Verdana"/>
          <w:color w:val="auto"/>
          <w:sz w:val="20"/>
          <w:szCs w:val="18"/>
          <w:lang w:val="pt-BR"/>
        </w:rPr>
        <w:t>preços inicialmente contratados serão fixos e irreajustáveis no prazo de 1 (um) ano, contado da data de apresentação da proposta, qual seja, o dia xx/xx/2024</w:t>
      </w:r>
      <w:r w:rsidR="00877217">
        <w:rPr>
          <w:rFonts w:ascii="Verdana" w:hAnsi="Verdana" w:cs="Verdana"/>
          <w:color w:val="auto"/>
          <w:sz w:val="20"/>
          <w:szCs w:val="18"/>
          <w:lang w:val="pt-BR"/>
        </w:rPr>
        <w:t>.</w:t>
      </w:r>
    </w:p>
    <w:p w14:paraId="5B07F725" w14:textId="593DFB16" w:rsidR="00877217" w:rsidRDefault="00877217" w:rsidP="00877217">
      <w:pPr>
        <w:pStyle w:val="BodyText"/>
        <w:spacing w:before="240" w:after="240"/>
        <w:jc w:val="both"/>
        <w:rPr>
          <w:rFonts w:ascii="Verdana" w:hAnsi="Verdana" w:cs="Verdana"/>
          <w:color w:val="auto"/>
          <w:sz w:val="20"/>
          <w:szCs w:val="18"/>
          <w:lang w:val="pt-BR"/>
        </w:rPr>
      </w:pPr>
      <w:r>
        <w:rPr>
          <w:rFonts w:ascii="Verdana" w:hAnsi="Verdana" w:cs="Verdana"/>
          <w:b/>
          <w:bCs/>
          <w:color w:val="auto"/>
          <w:sz w:val="20"/>
          <w:szCs w:val="18"/>
          <w:lang w:val="pt-BR"/>
        </w:rPr>
        <w:t>PARÁGRAFO PRIMEIRO</w:t>
      </w:r>
      <w:r>
        <w:rPr>
          <w:rFonts w:ascii="Verdana" w:hAnsi="Verdana" w:cs="Verdana"/>
          <w:color w:val="auto"/>
          <w:sz w:val="20"/>
          <w:szCs w:val="18"/>
          <w:lang w:val="pt-BR"/>
        </w:rPr>
        <w:t xml:space="preserve"> – Após o interregno de 01 (um) ano, e independentemente de pedido da CONTRATADA, os preços iniciais serão reajustados exclusivamente para as obrigações iniciadas e concluídas</w:t>
      </w:r>
      <w:r w:rsidR="006E3C4F">
        <w:rPr>
          <w:rFonts w:ascii="Verdana" w:hAnsi="Verdana" w:cs="Verdana"/>
          <w:color w:val="auto"/>
          <w:sz w:val="20"/>
          <w:szCs w:val="18"/>
          <w:lang w:val="pt-BR"/>
        </w:rPr>
        <w:t xml:space="preserve"> </w:t>
      </w:r>
      <w:r>
        <w:rPr>
          <w:rFonts w:ascii="Verdana" w:hAnsi="Verdana" w:cs="Verdana"/>
          <w:color w:val="auto"/>
          <w:sz w:val="20"/>
          <w:szCs w:val="18"/>
          <w:lang w:val="pt-BR"/>
        </w:rPr>
        <w:t>após a ocorrência do intervalo anual,</w:t>
      </w:r>
      <w:r w:rsidR="006E3C4F">
        <w:rPr>
          <w:rFonts w:ascii="Verdana" w:hAnsi="Verdana" w:cs="Verdana"/>
          <w:color w:val="auto"/>
          <w:sz w:val="20"/>
          <w:szCs w:val="18"/>
          <w:lang w:val="pt-BR"/>
        </w:rPr>
        <w:t xml:space="preserve"> </w:t>
      </w:r>
      <w:r w:rsidR="006E3C4F" w:rsidRPr="006E3C4F">
        <w:rPr>
          <w:rFonts w:ascii="Verdana" w:hAnsi="Verdana" w:cs="Verdana"/>
          <w:b/>
          <w:bCs/>
          <w:color w:val="auto"/>
          <w:sz w:val="20"/>
          <w:szCs w:val="18"/>
          <w:u w:val="single"/>
          <w:lang w:val="pt-BR"/>
        </w:rPr>
        <w:t>desde que não pagas</w:t>
      </w:r>
      <w:r w:rsidR="006E3C4F">
        <w:rPr>
          <w:rFonts w:ascii="Verdana" w:hAnsi="Verdana" w:cs="Verdana"/>
          <w:color w:val="auto"/>
          <w:sz w:val="20"/>
          <w:szCs w:val="18"/>
          <w:lang w:val="pt-BR"/>
        </w:rPr>
        <w:t>,</w:t>
      </w:r>
      <w:r>
        <w:rPr>
          <w:rFonts w:ascii="Verdana" w:hAnsi="Verdana" w:cs="Verdana"/>
          <w:color w:val="auto"/>
          <w:sz w:val="20"/>
          <w:szCs w:val="18"/>
          <w:lang w:val="pt-BR"/>
        </w:rPr>
        <w:t xml:space="preserve"> mediante a aplicação, pelo CONTRATANTE, da variação do </w:t>
      </w:r>
      <w:r w:rsidR="00DF17FF">
        <w:rPr>
          <w:rFonts w:ascii="Verdana" w:hAnsi="Verdana" w:cs="Verdana"/>
          <w:color w:val="auto"/>
          <w:sz w:val="20"/>
          <w:szCs w:val="18"/>
          <w:lang w:val="pt-BR"/>
        </w:rPr>
        <w:t>Índice</w:t>
      </w:r>
      <w:r w:rsidR="00352DFB">
        <w:rPr>
          <w:rFonts w:ascii="Verdana" w:hAnsi="Verdana" w:cs="Verdana"/>
          <w:color w:val="auto"/>
          <w:sz w:val="20"/>
          <w:szCs w:val="18"/>
          <w:lang w:val="pt-BR"/>
        </w:rPr>
        <w:t xml:space="preserve"> Nacional de Preços ao Consumidor</w:t>
      </w:r>
      <w:r w:rsidR="00DF17FF">
        <w:rPr>
          <w:rFonts w:ascii="Verdana" w:hAnsi="Verdana" w:cs="Verdana"/>
          <w:color w:val="auto"/>
          <w:sz w:val="20"/>
          <w:szCs w:val="18"/>
          <w:lang w:val="pt-BR"/>
        </w:rPr>
        <w:t xml:space="preserve"> </w:t>
      </w:r>
      <w:r w:rsidR="00352DFB">
        <w:rPr>
          <w:rFonts w:ascii="Verdana" w:hAnsi="Verdana" w:cs="Verdana"/>
          <w:color w:val="auto"/>
          <w:sz w:val="20"/>
          <w:szCs w:val="18"/>
          <w:lang w:val="pt-BR"/>
        </w:rPr>
        <w:t>(INPC)</w:t>
      </w:r>
      <w:r>
        <w:rPr>
          <w:rFonts w:ascii="Verdana" w:hAnsi="Verdana" w:cs="Verdana"/>
          <w:color w:val="auto"/>
          <w:sz w:val="20"/>
          <w:szCs w:val="18"/>
          <w:lang w:val="pt-BR"/>
        </w:rPr>
        <w:t>, calculado e divulgado pel</w:t>
      </w:r>
      <w:r w:rsidR="00352DFB">
        <w:rPr>
          <w:rFonts w:ascii="Verdana" w:hAnsi="Verdana" w:cs="Verdana"/>
          <w:color w:val="auto"/>
          <w:sz w:val="20"/>
          <w:szCs w:val="18"/>
          <w:lang w:val="pt-BR"/>
        </w:rPr>
        <w:t>o</w:t>
      </w:r>
      <w:r>
        <w:rPr>
          <w:rFonts w:ascii="Verdana" w:hAnsi="Verdana" w:cs="Verdana"/>
          <w:color w:val="auto"/>
          <w:sz w:val="20"/>
          <w:szCs w:val="18"/>
          <w:lang w:val="pt-BR"/>
        </w:rPr>
        <w:t xml:space="preserve"> </w:t>
      </w:r>
      <w:r w:rsidR="00352DFB">
        <w:rPr>
          <w:rFonts w:ascii="Verdana" w:hAnsi="Verdana" w:cs="Verdana"/>
          <w:color w:val="auto"/>
          <w:sz w:val="20"/>
          <w:szCs w:val="18"/>
          <w:lang w:val="pt-BR"/>
        </w:rPr>
        <w:t>Instituto Brasileiro de Geografia e Estatística</w:t>
      </w:r>
      <w:r>
        <w:rPr>
          <w:rFonts w:ascii="Verdana" w:hAnsi="Verdana" w:cs="Verdana"/>
          <w:color w:val="auto"/>
          <w:sz w:val="20"/>
          <w:szCs w:val="18"/>
          <w:lang w:val="pt-BR"/>
        </w:rPr>
        <w:t xml:space="preserve"> (</w:t>
      </w:r>
      <w:r w:rsidR="00352DFB">
        <w:rPr>
          <w:rFonts w:ascii="Verdana" w:hAnsi="Verdana" w:cs="Verdana"/>
          <w:color w:val="auto"/>
          <w:sz w:val="20"/>
          <w:szCs w:val="18"/>
          <w:lang w:val="pt-BR"/>
        </w:rPr>
        <w:t>IBGE</w:t>
      </w:r>
      <w:r>
        <w:rPr>
          <w:rFonts w:ascii="Verdana" w:hAnsi="Verdana" w:cs="Verdana"/>
          <w:color w:val="auto"/>
          <w:sz w:val="20"/>
          <w:szCs w:val="18"/>
          <w:lang w:val="pt-BR"/>
        </w:rPr>
        <w:t>), considerada a variação acumulada nos 12 (doze) meses anteriores ao mês de reajuste.</w:t>
      </w:r>
    </w:p>
    <w:p w14:paraId="5BA1352F" w14:textId="77777777" w:rsidR="00877217" w:rsidRDefault="00877217" w:rsidP="00877217">
      <w:pPr>
        <w:pStyle w:val="BodyText"/>
        <w:spacing w:before="240" w:after="240"/>
        <w:jc w:val="both"/>
        <w:rPr>
          <w:rFonts w:ascii="Verdana" w:hAnsi="Verdana" w:cs="Verdana"/>
          <w:color w:val="auto"/>
          <w:sz w:val="20"/>
          <w:szCs w:val="18"/>
          <w:lang w:val="pt-BR"/>
        </w:rPr>
      </w:pPr>
      <w:r>
        <w:rPr>
          <w:rFonts w:ascii="Verdana" w:hAnsi="Verdana" w:cs="Verdana"/>
          <w:b/>
          <w:bCs/>
          <w:color w:val="auto"/>
          <w:sz w:val="20"/>
          <w:szCs w:val="18"/>
          <w:lang w:val="pt-BR"/>
        </w:rPr>
        <w:t xml:space="preserve">PARÁGRAFO SEGUNDO – </w:t>
      </w:r>
      <w:r>
        <w:rPr>
          <w:rFonts w:ascii="Verdana" w:hAnsi="Verdana" w:cs="Verdana"/>
          <w:color w:val="auto"/>
          <w:sz w:val="20"/>
          <w:szCs w:val="18"/>
          <w:lang w:val="pt-BR"/>
        </w:rPr>
        <w:t>Nos reajustes subsequentes ao primeiro, o interregno mínimo de 01 (um) ano será contado a partir dos efeitos financeiros do último reajuste.</w:t>
      </w:r>
    </w:p>
    <w:p w14:paraId="528237BF" w14:textId="77777777" w:rsidR="00877217" w:rsidRDefault="00877217" w:rsidP="00877217">
      <w:pPr>
        <w:pStyle w:val="BodyText"/>
        <w:spacing w:before="240" w:after="240"/>
        <w:jc w:val="both"/>
        <w:rPr>
          <w:rFonts w:ascii="Verdana" w:hAnsi="Verdana" w:cs="Verdana"/>
          <w:color w:val="auto"/>
          <w:sz w:val="20"/>
          <w:szCs w:val="18"/>
          <w:lang w:val="pt-BR"/>
        </w:rPr>
      </w:pPr>
      <w:r>
        <w:rPr>
          <w:rFonts w:ascii="Verdana" w:hAnsi="Verdana" w:cs="Verdana"/>
          <w:b/>
          <w:bCs/>
          <w:color w:val="auto"/>
          <w:sz w:val="20"/>
          <w:szCs w:val="18"/>
          <w:lang w:val="pt-BR"/>
        </w:rPr>
        <w:t xml:space="preserve">PARÁGRAFO TERCEIRO – </w:t>
      </w:r>
      <w:r>
        <w:rPr>
          <w:rFonts w:ascii="Verdana" w:hAnsi="Verdana" w:cs="Verdana"/>
          <w:color w:val="auto"/>
          <w:sz w:val="20"/>
          <w:szCs w:val="18"/>
          <w:lang w:val="pt-BR"/>
        </w:rPr>
        <w:t>Caso o índice previsto no parágrafo primeiro desta cláusula não seja divulgado ou seja divulgado com atraso, o CONTRATANTE pagará à CONTRATADA a importância calculada pela última variação disponível e, posteriormente, liquidará a diferença em relação ao que for devido, tão logo seja oficialmente divulgada a variação definitiva.</w:t>
      </w:r>
    </w:p>
    <w:p w14:paraId="68A174E6" w14:textId="77777777" w:rsidR="00877217" w:rsidRDefault="00877217" w:rsidP="00877217">
      <w:pPr>
        <w:pStyle w:val="BodyText"/>
        <w:spacing w:before="240" w:after="240"/>
        <w:jc w:val="both"/>
        <w:rPr>
          <w:rFonts w:ascii="Verdana" w:hAnsi="Verdana" w:cs="Verdana"/>
          <w:color w:val="auto"/>
          <w:sz w:val="20"/>
          <w:szCs w:val="18"/>
          <w:lang w:val="pt-BR"/>
        </w:rPr>
      </w:pPr>
      <w:r>
        <w:rPr>
          <w:rFonts w:ascii="Verdana" w:hAnsi="Verdana" w:cs="Verdana"/>
          <w:b/>
          <w:bCs/>
          <w:color w:val="auto"/>
          <w:sz w:val="20"/>
          <w:szCs w:val="18"/>
          <w:lang w:val="pt-BR"/>
        </w:rPr>
        <w:lastRenderedPageBreak/>
        <w:t xml:space="preserve">PARÁGRAFO QUARTO – </w:t>
      </w:r>
      <w:r>
        <w:rPr>
          <w:rFonts w:ascii="Verdana" w:hAnsi="Verdana" w:cs="Verdana"/>
          <w:color w:val="auto"/>
          <w:sz w:val="20"/>
          <w:szCs w:val="18"/>
          <w:lang w:val="pt-BR"/>
        </w:rPr>
        <w:t>Nas aferições finais, a variação do índice utilizado para o reajuste será, obrigatoriamente, a definitiva.</w:t>
      </w:r>
    </w:p>
    <w:p w14:paraId="150E8595" w14:textId="77777777" w:rsidR="00877217" w:rsidRDefault="00877217" w:rsidP="00877217">
      <w:pPr>
        <w:pStyle w:val="BodyText"/>
        <w:spacing w:before="240" w:after="240"/>
        <w:jc w:val="both"/>
        <w:rPr>
          <w:rFonts w:ascii="Verdana" w:hAnsi="Verdana" w:cs="Verdana"/>
          <w:color w:val="auto"/>
          <w:sz w:val="20"/>
          <w:szCs w:val="18"/>
          <w:lang w:val="pt-BR"/>
        </w:rPr>
      </w:pPr>
      <w:r>
        <w:rPr>
          <w:rFonts w:ascii="Verdana" w:hAnsi="Verdana" w:cs="Verdana"/>
          <w:b/>
          <w:bCs/>
          <w:color w:val="auto"/>
          <w:sz w:val="20"/>
          <w:szCs w:val="18"/>
          <w:lang w:val="pt-BR"/>
        </w:rPr>
        <w:t xml:space="preserve">PARÁGRAFO QUINTO – </w:t>
      </w:r>
      <w:r>
        <w:rPr>
          <w:rFonts w:ascii="Verdana" w:hAnsi="Verdana" w:cs="Verdana"/>
          <w:color w:val="auto"/>
          <w:sz w:val="20"/>
          <w:szCs w:val="18"/>
          <w:lang w:val="pt-BR"/>
        </w:rPr>
        <w:t>Caso o índice previsto no parágrafo primeiro desta cláusula venha a ser extinto ou, de qualquer forma, não possa mais ser utilizado, será adotado, em substituição, o índice de correção monetária que venha a ser determinado pela legislação então em vigor.</w:t>
      </w:r>
    </w:p>
    <w:p w14:paraId="6927596D" w14:textId="77777777" w:rsidR="00877217" w:rsidRDefault="00877217" w:rsidP="00877217">
      <w:pPr>
        <w:pStyle w:val="BodyText"/>
        <w:spacing w:before="240" w:after="240"/>
        <w:jc w:val="both"/>
        <w:rPr>
          <w:rFonts w:ascii="Verdana" w:hAnsi="Verdana" w:cs="Verdana"/>
          <w:color w:val="auto"/>
          <w:sz w:val="20"/>
          <w:szCs w:val="18"/>
          <w:lang w:val="pt-BR"/>
        </w:rPr>
      </w:pPr>
      <w:r>
        <w:rPr>
          <w:rFonts w:ascii="Verdana" w:hAnsi="Verdana" w:cs="Verdana"/>
          <w:b/>
          <w:bCs/>
          <w:color w:val="auto"/>
          <w:sz w:val="20"/>
          <w:szCs w:val="18"/>
          <w:lang w:val="pt-BR"/>
        </w:rPr>
        <w:t xml:space="preserve">PARÁGRAFO SEXTO – </w:t>
      </w:r>
      <w:r>
        <w:rPr>
          <w:rFonts w:ascii="Verdana" w:hAnsi="Verdana" w:cs="Verdana"/>
          <w:color w:val="auto"/>
          <w:sz w:val="20"/>
          <w:szCs w:val="18"/>
          <w:lang w:val="pt-BR"/>
        </w:rPr>
        <w:t>Na ausência de previsão legal quanto ao índice substituto, se este se fizer necessário nos termos do parágrafo quinto desta cláusula, as partes elegerão, por meio de termo aditivo, um novo índice oficial de correção monetária, com o fim de reajuste dos preços para a quitação do valor contratual eventualmente remanescente.</w:t>
      </w:r>
    </w:p>
    <w:p w14:paraId="259EA28F" w14:textId="77777777" w:rsidR="00877217" w:rsidRPr="00413BBF" w:rsidRDefault="00877217" w:rsidP="00877217">
      <w:pPr>
        <w:pStyle w:val="BodyText"/>
        <w:spacing w:before="240" w:after="240"/>
        <w:jc w:val="both"/>
        <w:rPr>
          <w:rFonts w:ascii="Verdana" w:hAnsi="Verdana" w:cs="Verdana"/>
          <w:color w:val="auto"/>
          <w:sz w:val="20"/>
          <w:szCs w:val="18"/>
          <w:lang w:val="pt-BR"/>
        </w:rPr>
      </w:pPr>
      <w:r>
        <w:rPr>
          <w:rFonts w:ascii="Verdana" w:hAnsi="Verdana" w:cs="Verdana"/>
          <w:b/>
          <w:bCs/>
          <w:color w:val="auto"/>
          <w:sz w:val="20"/>
          <w:szCs w:val="18"/>
          <w:lang w:val="pt-BR"/>
        </w:rPr>
        <w:t xml:space="preserve">PARÁGRAFO SÉTIMO – </w:t>
      </w:r>
      <w:r>
        <w:rPr>
          <w:rFonts w:ascii="Verdana" w:hAnsi="Verdana" w:cs="Verdana"/>
          <w:color w:val="auto"/>
          <w:sz w:val="20"/>
          <w:szCs w:val="18"/>
          <w:lang w:val="pt-BR"/>
        </w:rPr>
        <w:t>O reajuste dos preços, quando cabível, será realizado por apostilamento.</w:t>
      </w:r>
    </w:p>
    <w:p w14:paraId="3FF3DD81" w14:textId="6A9D7026" w:rsidR="003906C8" w:rsidRDefault="003906C8" w:rsidP="00CC588E">
      <w:pPr>
        <w:pStyle w:val="BodyText"/>
        <w:shd w:val="pct20" w:color="auto" w:fill="auto"/>
        <w:spacing w:after="240"/>
        <w:jc w:val="both"/>
        <w:rPr>
          <w:rFonts w:ascii="Verdana" w:hAnsi="Verdana" w:cs="Verdana"/>
          <w:b/>
          <w:bCs/>
          <w:color w:val="auto"/>
          <w:sz w:val="20"/>
          <w:szCs w:val="20"/>
          <w:shd w:val="clear" w:color="auto" w:fill="CCCCCC"/>
          <w:lang w:val="pt-BR"/>
        </w:rPr>
      </w:pPr>
      <w:r>
        <w:rPr>
          <w:rFonts w:ascii="Verdana" w:hAnsi="Verdana" w:cs="Verdana"/>
          <w:b/>
          <w:bCs/>
          <w:color w:val="auto"/>
          <w:sz w:val="20"/>
          <w:szCs w:val="20"/>
          <w:shd w:val="clear" w:color="auto" w:fill="CCCCCC"/>
          <w:lang w:val="pt-BR"/>
        </w:rPr>
        <w:t xml:space="preserve">CLÁUSULA </w:t>
      </w:r>
      <w:r w:rsidR="004F0DD7">
        <w:rPr>
          <w:rFonts w:ascii="Verdana" w:hAnsi="Verdana" w:cs="Verdana"/>
          <w:b/>
          <w:bCs/>
          <w:color w:val="auto"/>
          <w:sz w:val="20"/>
          <w:szCs w:val="20"/>
          <w:shd w:val="clear" w:color="auto" w:fill="CCCCCC"/>
          <w:lang w:val="pt-BR"/>
        </w:rPr>
        <w:t>DÉCIMA</w:t>
      </w:r>
      <w:r w:rsidR="00BD269F">
        <w:rPr>
          <w:rFonts w:ascii="Verdana" w:hAnsi="Verdana" w:cs="Verdana"/>
          <w:b/>
          <w:bCs/>
          <w:color w:val="auto"/>
          <w:sz w:val="20"/>
          <w:szCs w:val="20"/>
          <w:shd w:val="clear" w:color="auto" w:fill="CCCCCC"/>
          <w:lang w:val="pt-BR"/>
        </w:rPr>
        <w:t xml:space="preserve"> PRIMEIRA</w:t>
      </w:r>
      <w:r w:rsidR="001C1747">
        <w:rPr>
          <w:rFonts w:ascii="Verdana" w:hAnsi="Verdana" w:cs="Verdana"/>
          <w:b/>
          <w:bCs/>
          <w:color w:val="auto"/>
          <w:sz w:val="20"/>
          <w:szCs w:val="20"/>
          <w:shd w:val="clear" w:color="auto" w:fill="CCCCCC"/>
          <w:lang w:val="pt-BR"/>
        </w:rPr>
        <w:t xml:space="preserve"> </w:t>
      </w:r>
      <w:r w:rsidR="00F808D9">
        <w:rPr>
          <w:rFonts w:ascii="Verdana" w:hAnsi="Verdana" w:cs="Verdana"/>
          <w:b/>
          <w:bCs/>
          <w:color w:val="auto"/>
          <w:sz w:val="20"/>
          <w:szCs w:val="20"/>
          <w:shd w:val="clear" w:color="auto" w:fill="CCCCCC"/>
          <w:lang w:val="pt-BR"/>
        </w:rPr>
        <w:t>-</w:t>
      </w:r>
      <w:r>
        <w:rPr>
          <w:rFonts w:ascii="Verdana" w:hAnsi="Verdana" w:cs="Verdana"/>
          <w:b/>
          <w:bCs/>
          <w:color w:val="auto"/>
          <w:sz w:val="20"/>
          <w:szCs w:val="20"/>
          <w:shd w:val="clear" w:color="auto" w:fill="CCCCCC"/>
          <w:lang w:val="pt-BR"/>
        </w:rPr>
        <w:t xml:space="preserve"> DO PAGAMENTO</w:t>
      </w:r>
    </w:p>
    <w:p w14:paraId="61453AF0" w14:textId="6ED6EBE9" w:rsidR="003364E2" w:rsidRDefault="00F80AAB" w:rsidP="0041196B">
      <w:pPr>
        <w:pStyle w:val="BodyText"/>
        <w:spacing w:after="240"/>
        <w:jc w:val="both"/>
        <w:rPr>
          <w:rFonts w:ascii="Verdana" w:hAnsi="Verdana" w:cs="Verdana"/>
          <w:color w:val="auto"/>
          <w:sz w:val="20"/>
          <w:szCs w:val="20"/>
          <w:lang w:val="pt-BR"/>
        </w:rPr>
      </w:pPr>
      <w:r w:rsidRPr="00B05B31">
        <w:rPr>
          <w:rFonts w:ascii="Verdana" w:hAnsi="Verdana" w:cs="Times New Roman"/>
          <w:color w:val="auto"/>
          <w:sz w:val="20"/>
          <w:szCs w:val="20"/>
          <w:lang w:val="pt-BR"/>
        </w:rPr>
        <w:t>O pagamento pel</w:t>
      </w:r>
      <w:r w:rsidR="00877217">
        <w:rPr>
          <w:rFonts w:ascii="Verdana" w:hAnsi="Verdana" w:cs="Times New Roman"/>
          <w:color w:val="auto"/>
          <w:sz w:val="20"/>
          <w:szCs w:val="20"/>
          <w:lang w:val="pt-BR"/>
        </w:rPr>
        <w:t>a execução contratual</w:t>
      </w:r>
      <w:r w:rsidRPr="00B05B31">
        <w:rPr>
          <w:rFonts w:ascii="Verdana" w:hAnsi="Verdana" w:cs="Times New Roman"/>
          <w:color w:val="auto"/>
          <w:sz w:val="20"/>
          <w:szCs w:val="20"/>
          <w:lang w:val="pt-BR"/>
        </w:rPr>
        <w:t xml:space="preserve">, depois de atestado pela fiscalização do contrato, será efetuado </w:t>
      </w:r>
      <w:r w:rsidR="006E3C4F">
        <w:rPr>
          <w:rFonts w:ascii="Verdana" w:hAnsi="Verdana" w:cs="Times New Roman"/>
          <w:color w:val="auto"/>
          <w:sz w:val="20"/>
          <w:szCs w:val="20"/>
          <w:lang w:val="pt-BR"/>
        </w:rPr>
        <w:t>em parcela</w:t>
      </w:r>
      <w:r w:rsidR="00E536C5">
        <w:rPr>
          <w:rFonts w:ascii="Verdana" w:hAnsi="Verdana" w:cs="Times New Roman"/>
          <w:color w:val="auto"/>
          <w:sz w:val="20"/>
          <w:szCs w:val="20"/>
          <w:lang w:val="pt-BR"/>
        </w:rPr>
        <w:t>s,</w:t>
      </w:r>
      <w:r w:rsidR="006E3C4F">
        <w:rPr>
          <w:rFonts w:ascii="Verdana" w:hAnsi="Verdana" w:cs="Times New Roman"/>
          <w:color w:val="auto"/>
          <w:sz w:val="20"/>
          <w:szCs w:val="20"/>
          <w:lang w:val="pt-BR"/>
        </w:rPr>
        <w:t xml:space="preserve"> </w:t>
      </w:r>
      <w:r w:rsidR="00E536C5">
        <w:rPr>
          <w:rFonts w:ascii="Verdana" w:hAnsi="Verdana" w:cs="Times New Roman"/>
          <w:color w:val="auto"/>
          <w:sz w:val="20"/>
          <w:szCs w:val="20"/>
          <w:lang w:val="pt-BR"/>
        </w:rPr>
        <w:t>conforme executado,</w:t>
      </w:r>
      <w:r w:rsidR="006E3C4F">
        <w:rPr>
          <w:rFonts w:ascii="Verdana" w:hAnsi="Verdana" w:cs="Times New Roman"/>
          <w:color w:val="auto"/>
          <w:sz w:val="20"/>
          <w:szCs w:val="20"/>
          <w:lang w:val="pt-BR"/>
        </w:rPr>
        <w:t xml:space="preserve"> </w:t>
      </w:r>
      <w:r w:rsidRPr="00B05B31">
        <w:rPr>
          <w:rFonts w:ascii="Verdana" w:hAnsi="Verdana" w:cs="Times New Roman"/>
          <w:color w:val="auto"/>
          <w:sz w:val="20"/>
          <w:szCs w:val="20"/>
          <w:lang w:val="pt-BR"/>
        </w:rPr>
        <w:t xml:space="preserve">pelo CRCPR até o </w:t>
      </w:r>
      <w:r w:rsidR="00CE16EA">
        <w:rPr>
          <w:rFonts w:ascii="Verdana" w:hAnsi="Verdana" w:cs="Times New Roman"/>
          <w:color w:val="auto"/>
          <w:sz w:val="20"/>
          <w:szCs w:val="20"/>
          <w:lang w:val="pt-BR"/>
        </w:rPr>
        <w:t>10º</w:t>
      </w:r>
      <w:r w:rsidRPr="00B05B31">
        <w:rPr>
          <w:rFonts w:ascii="Verdana" w:hAnsi="Verdana" w:cs="Times New Roman"/>
          <w:color w:val="auto"/>
          <w:sz w:val="20"/>
          <w:szCs w:val="20"/>
          <w:lang w:val="pt-BR"/>
        </w:rPr>
        <w:t xml:space="preserve"> (</w:t>
      </w:r>
      <w:r w:rsidR="00CE16EA">
        <w:rPr>
          <w:rFonts w:ascii="Verdana" w:hAnsi="Verdana" w:cs="Times New Roman"/>
          <w:color w:val="auto"/>
          <w:sz w:val="20"/>
          <w:szCs w:val="20"/>
          <w:lang w:val="pt-BR"/>
        </w:rPr>
        <w:t>décimo</w:t>
      </w:r>
      <w:r w:rsidRPr="00B05B31">
        <w:rPr>
          <w:rFonts w:ascii="Verdana" w:hAnsi="Verdana" w:cs="Times New Roman"/>
          <w:color w:val="auto"/>
          <w:sz w:val="20"/>
          <w:szCs w:val="20"/>
          <w:lang w:val="pt-BR"/>
        </w:rPr>
        <w:t>) dia útil seguinte ao da apresentação e aceitação dos documentos de cobrança correspondentes</w:t>
      </w:r>
      <w:r w:rsidR="001C1747">
        <w:rPr>
          <w:rFonts w:ascii="Verdana" w:hAnsi="Verdana" w:cs="Times New Roman"/>
          <w:color w:val="auto"/>
          <w:sz w:val="20"/>
          <w:szCs w:val="20"/>
          <w:lang w:val="pt-BR"/>
        </w:rPr>
        <w:t>.</w:t>
      </w:r>
    </w:p>
    <w:p w14:paraId="48CE3274" w14:textId="77777777" w:rsidR="00F80AAB" w:rsidRPr="00C93462" w:rsidRDefault="00F80AAB" w:rsidP="00CC588E">
      <w:pPr>
        <w:pStyle w:val="BodyText"/>
        <w:tabs>
          <w:tab w:val="left" w:pos="851"/>
        </w:tabs>
        <w:spacing w:after="240"/>
        <w:jc w:val="both"/>
        <w:rPr>
          <w:rFonts w:ascii="Verdana" w:hAnsi="Verdana" w:cs="Verdana"/>
          <w:b/>
          <w:bCs/>
          <w:color w:val="auto"/>
          <w:sz w:val="20"/>
          <w:szCs w:val="20"/>
          <w:lang w:val="pt-BR"/>
        </w:rPr>
      </w:pPr>
      <w:r w:rsidRPr="00C93462">
        <w:rPr>
          <w:rFonts w:ascii="Verdana" w:hAnsi="Verdana" w:cs="Verdana"/>
          <w:b/>
          <w:bCs/>
          <w:color w:val="auto"/>
          <w:sz w:val="20"/>
          <w:szCs w:val="20"/>
          <w:lang w:val="pt-BR"/>
        </w:rPr>
        <w:t xml:space="preserve">PARÁGRAFO PRIMEIRO - </w:t>
      </w:r>
      <w:r w:rsidRPr="00C93462">
        <w:rPr>
          <w:rFonts w:ascii="Verdana" w:hAnsi="Verdana" w:cs="Verdana"/>
          <w:color w:val="auto"/>
          <w:sz w:val="20"/>
          <w:szCs w:val="20"/>
          <w:lang w:val="pt-BR"/>
        </w:rPr>
        <w:t>O pagamento será efetivado por meio de sistema eletrônico, à ordem do favorecido, no banco, agência e conta designados, ou por meio de ordem bancária para pagamento de faturas com código de barras, não podendo ser imposta qualquer espécie de multa moratória ou juros moratórios por demora de até 3 (três) dias úteis que ultrapassar a data de vencimento, após a data da referida Ordem Bancária, se a mesma foi emitida tempestivamente.</w:t>
      </w:r>
    </w:p>
    <w:p w14:paraId="2787FFC9" w14:textId="77777777" w:rsidR="00F80AAB" w:rsidRDefault="00F80AAB" w:rsidP="00CC588E">
      <w:pPr>
        <w:pStyle w:val="BodyText"/>
        <w:tabs>
          <w:tab w:val="left" w:pos="851"/>
        </w:tabs>
        <w:spacing w:after="240"/>
        <w:jc w:val="both"/>
        <w:rPr>
          <w:rFonts w:ascii="Verdana" w:hAnsi="Verdana" w:cs="Verdana"/>
          <w:color w:val="auto"/>
          <w:sz w:val="20"/>
          <w:szCs w:val="20"/>
          <w:lang w:val="pt-BR"/>
        </w:rPr>
      </w:pPr>
      <w:r w:rsidRPr="00C93462">
        <w:rPr>
          <w:rFonts w:ascii="Verdana" w:hAnsi="Verdana" w:cs="Verdana"/>
          <w:b/>
          <w:bCs/>
          <w:color w:val="auto"/>
          <w:sz w:val="20"/>
          <w:szCs w:val="20"/>
          <w:lang w:val="pt-BR"/>
        </w:rPr>
        <w:t xml:space="preserve">PARÁGRAFO SEGUNDO - </w:t>
      </w:r>
      <w:r w:rsidRPr="00C93462">
        <w:rPr>
          <w:rFonts w:ascii="Verdana" w:hAnsi="Verdana" w:cs="Verdana"/>
          <w:color w:val="auto"/>
          <w:sz w:val="20"/>
          <w:szCs w:val="20"/>
          <w:lang w:val="pt-BR"/>
        </w:rPr>
        <w:t>Os pagamentos, mediante emissão de qualquer ordem bancária, serão realizados desde que a CONTRATADA efetue a cobrança de forma a permitir o cumprimento das exigências legais, principalmente no que se refere às retenções tributárias.</w:t>
      </w:r>
    </w:p>
    <w:p w14:paraId="57D8A16D" w14:textId="35ACCEC3" w:rsidR="003906C8" w:rsidRPr="00906995" w:rsidRDefault="00F80AAB" w:rsidP="00CC588E">
      <w:pPr>
        <w:pStyle w:val="BodyText"/>
        <w:spacing w:after="240" w:line="276" w:lineRule="auto"/>
        <w:jc w:val="both"/>
        <w:rPr>
          <w:rFonts w:ascii="Verdana" w:hAnsi="Verdana"/>
          <w:b/>
          <w:bCs/>
          <w:color w:val="auto"/>
          <w:sz w:val="20"/>
          <w:szCs w:val="20"/>
          <w:u w:val="single"/>
          <w:lang w:val="pt-BR"/>
        </w:rPr>
      </w:pPr>
      <w:r w:rsidRPr="00C93462">
        <w:rPr>
          <w:rFonts w:ascii="Verdana" w:hAnsi="Verdana" w:cs="Verdana"/>
          <w:b/>
          <w:bCs/>
          <w:color w:val="auto"/>
          <w:sz w:val="20"/>
          <w:szCs w:val="20"/>
          <w:lang w:val="pt-BR"/>
        </w:rPr>
        <w:t xml:space="preserve">PARÁGRAFO TERCEIRO - </w:t>
      </w:r>
      <w:r w:rsidRPr="003A3F6B">
        <w:rPr>
          <w:rFonts w:ascii="Verdana" w:hAnsi="Verdana" w:cs="Verdana"/>
          <w:bCs/>
          <w:color w:val="auto"/>
          <w:sz w:val="20"/>
          <w:szCs w:val="20"/>
          <w:u w:val="single"/>
          <w:lang w:val="pt-BR"/>
        </w:rPr>
        <w:t>Juntamente com as notas fiscais/faturas, deverão ser apresentadas</w:t>
      </w:r>
      <w:r w:rsidR="003A3F6B">
        <w:rPr>
          <w:rFonts w:ascii="Verdana" w:hAnsi="Verdana" w:cs="Verdana"/>
          <w:bCs/>
          <w:color w:val="auto"/>
          <w:sz w:val="20"/>
          <w:szCs w:val="20"/>
          <w:u w:val="single"/>
          <w:lang w:val="pt-BR"/>
        </w:rPr>
        <w:t xml:space="preserve"> e encaminhadas ao e-mail </w:t>
      </w:r>
      <w:r w:rsidR="003A3F6B" w:rsidRPr="003A3F6B">
        <w:rPr>
          <w:rFonts w:ascii="Verdana" w:hAnsi="Verdana" w:cs="Verdana"/>
          <w:b/>
          <w:color w:val="auto"/>
          <w:sz w:val="20"/>
          <w:szCs w:val="20"/>
          <w:u w:val="single"/>
          <w:lang w:val="pt-BR"/>
        </w:rPr>
        <w:t>gestaodecontratos@crcpr.org.br</w:t>
      </w:r>
      <w:r w:rsidRPr="003A3F6B">
        <w:rPr>
          <w:rFonts w:ascii="Verdana" w:hAnsi="Verdana" w:cs="Verdana"/>
          <w:bCs/>
          <w:color w:val="auto"/>
          <w:sz w:val="20"/>
          <w:szCs w:val="20"/>
          <w:u w:val="single"/>
          <w:lang w:val="pt-BR"/>
        </w:rPr>
        <w:t xml:space="preserve"> as certidões negativas de débitos, devidamente atualizadas, junto ao FGTS, Receita Federal,</w:t>
      </w:r>
      <w:r w:rsidR="0064264D" w:rsidRPr="003A3F6B">
        <w:rPr>
          <w:rFonts w:ascii="Verdana" w:hAnsi="Verdana" w:cs="Verdana"/>
          <w:bCs/>
          <w:color w:val="auto"/>
          <w:sz w:val="20"/>
          <w:szCs w:val="20"/>
          <w:u w:val="single"/>
          <w:lang w:val="pt-BR"/>
        </w:rPr>
        <w:t xml:space="preserve"> Tribunal Superior do Trabalho,</w:t>
      </w:r>
      <w:r w:rsidRPr="003A3F6B">
        <w:rPr>
          <w:rFonts w:ascii="Verdana" w:hAnsi="Verdana" w:cs="Verdana"/>
          <w:bCs/>
          <w:color w:val="auto"/>
          <w:sz w:val="20"/>
          <w:szCs w:val="20"/>
          <w:u w:val="single"/>
          <w:lang w:val="pt-BR"/>
        </w:rPr>
        <w:t xml:space="preserve"> comprovante de optante do SIMPLES NACIONAL, se for o caso</w:t>
      </w:r>
      <w:r w:rsidR="00A11324" w:rsidRPr="003A3F6B">
        <w:rPr>
          <w:rFonts w:ascii="Verdana" w:hAnsi="Verdana" w:cs="Verdana"/>
          <w:bCs/>
          <w:color w:val="auto"/>
          <w:sz w:val="20"/>
          <w:szCs w:val="20"/>
          <w:u w:val="single"/>
          <w:lang w:val="pt-BR"/>
        </w:rPr>
        <w:t>.</w:t>
      </w:r>
    </w:p>
    <w:p w14:paraId="757A84FF" w14:textId="5D7CDEB1" w:rsidR="00F80AAB" w:rsidRDefault="00F80AAB" w:rsidP="00CC588E">
      <w:pPr>
        <w:pStyle w:val="BodyText"/>
        <w:tabs>
          <w:tab w:val="left" w:pos="851"/>
        </w:tabs>
        <w:spacing w:after="240"/>
        <w:jc w:val="both"/>
        <w:rPr>
          <w:rFonts w:ascii="Verdana" w:hAnsi="Verdana" w:cs="Verdana"/>
          <w:color w:val="auto"/>
          <w:sz w:val="20"/>
          <w:szCs w:val="20"/>
          <w:lang w:val="pt-BR"/>
        </w:rPr>
      </w:pPr>
      <w:r w:rsidRPr="00C93462">
        <w:rPr>
          <w:rFonts w:ascii="Verdana" w:hAnsi="Verdana" w:cs="Verdana"/>
          <w:b/>
          <w:bCs/>
          <w:color w:val="auto"/>
          <w:sz w:val="20"/>
          <w:szCs w:val="20"/>
          <w:lang w:val="pt-BR"/>
        </w:rPr>
        <w:t xml:space="preserve">PARÁGRAFO QUARTO - </w:t>
      </w:r>
      <w:r w:rsidRPr="00C93462">
        <w:rPr>
          <w:rFonts w:ascii="Verdana" w:hAnsi="Verdana" w:cs="Verdana"/>
          <w:color w:val="auto"/>
          <w:sz w:val="20"/>
          <w:szCs w:val="20"/>
          <w:lang w:val="pt-BR"/>
        </w:rPr>
        <w:t>A critério da CONTRATANTE, poderá ser utilizado o valor contratualmente devido para cobrir dívidas de responsabilidade da CONTRATADA para consigo, relativas a multas que lhe tenham sido aplicadas em decorrência da irregular execução contratual ou para ressarcimento de eventuais danos ocasionados e assumidos pela CONTRATADA.</w:t>
      </w:r>
    </w:p>
    <w:p w14:paraId="43C4A807" w14:textId="77777777" w:rsidR="00F80AAB" w:rsidRPr="00C93462" w:rsidRDefault="00F80AAB" w:rsidP="00CC588E">
      <w:pPr>
        <w:pStyle w:val="BodyText"/>
        <w:tabs>
          <w:tab w:val="left" w:pos="851"/>
        </w:tabs>
        <w:spacing w:after="240"/>
        <w:jc w:val="both"/>
        <w:rPr>
          <w:rFonts w:ascii="Verdana" w:hAnsi="Verdana" w:cs="Verdana"/>
          <w:color w:val="auto"/>
          <w:sz w:val="20"/>
          <w:szCs w:val="20"/>
          <w:lang w:val="pt-BR"/>
        </w:rPr>
      </w:pPr>
      <w:r w:rsidRPr="00C93462">
        <w:rPr>
          <w:rFonts w:ascii="Verdana" w:hAnsi="Verdana" w:cs="Verdana"/>
          <w:b/>
          <w:bCs/>
          <w:color w:val="auto"/>
          <w:sz w:val="20"/>
          <w:szCs w:val="20"/>
          <w:lang w:val="pt-BR"/>
        </w:rPr>
        <w:t xml:space="preserve">PARÁGRAFO QUINTO - </w:t>
      </w:r>
      <w:r w:rsidRPr="00C93462">
        <w:rPr>
          <w:rFonts w:ascii="Verdana" w:hAnsi="Verdana" w:cs="Verdana"/>
          <w:color w:val="auto"/>
          <w:sz w:val="20"/>
          <w:szCs w:val="20"/>
          <w:lang w:val="pt-BR"/>
        </w:rPr>
        <w:t xml:space="preserve">Os eventuais atrasos de pagamento, por culpa da CONTRATANTE, gera à CONTRATADA o direito à atualização financeira desde a data final do período de adimplemento até a data do efetivo pagamento, tendo como base a taxa que estiver em vigor para a mora do pagamento de impostos devidos à Fazenda Nacional, </w:t>
      </w:r>
      <w:r w:rsidRPr="00C93462">
        <w:rPr>
          <w:rFonts w:ascii="Verdana" w:hAnsi="Verdana" w:cs="Verdana"/>
          <w:i/>
          <w:iCs/>
          <w:color w:val="auto"/>
          <w:sz w:val="20"/>
          <w:szCs w:val="20"/>
          <w:lang w:val="pt-BR"/>
        </w:rPr>
        <w:t>pro rata tempore die</w:t>
      </w:r>
      <w:r w:rsidRPr="00C93462">
        <w:rPr>
          <w:rFonts w:ascii="Verdana" w:hAnsi="Verdana" w:cs="Verdana"/>
          <w:color w:val="auto"/>
          <w:sz w:val="20"/>
          <w:szCs w:val="20"/>
          <w:lang w:val="pt-BR"/>
        </w:rPr>
        <w:t>, de forma não composta, devendo os cálculos dos encargos, de cada mês, serem feitos utilizando-se a taxa do mês anterior ao da apuração desses encargos, em conformidade com o art. 406 da Lei nº 10.406/02 – Código Civil.</w:t>
      </w:r>
    </w:p>
    <w:p w14:paraId="3C03FF8D" w14:textId="77777777" w:rsidR="00F80AAB" w:rsidRPr="00C93462" w:rsidRDefault="00F80AAB" w:rsidP="00CC588E">
      <w:pPr>
        <w:pStyle w:val="BodyText"/>
        <w:tabs>
          <w:tab w:val="left" w:pos="851"/>
        </w:tabs>
        <w:spacing w:after="240"/>
        <w:jc w:val="both"/>
        <w:rPr>
          <w:rFonts w:ascii="Verdana" w:hAnsi="Verdana" w:cs="Verdana"/>
          <w:color w:val="auto"/>
          <w:sz w:val="20"/>
          <w:szCs w:val="20"/>
          <w:lang w:val="pt-BR"/>
        </w:rPr>
      </w:pPr>
      <w:r w:rsidRPr="00C93462">
        <w:rPr>
          <w:rFonts w:ascii="Verdana" w:hAnsi="Verdana" w:cs="Verdana"/>
          <w:b/>
          <w:bCs/>
          <w:color w:val="auto"/>
          <w:sz w:val="20"/>
          <w:szCs w:val="20"/>
          <w:lang w:val="pt-BR"/>
        </w:rPr>
        <w:lastRenderedPageBreak/>
        <w:t xml:space="preserve">PARÁGRAFO SEXTO - </w:t>
      </w:r>
      <w:r w:rsidRPr="00C93462">
        <w:rPr>
          <w:rFonts w:ascii="Verdana" w:hAnsi="Verdana" w:cs="Verdana"/>
          <w:color w:val="auto"/>
          <w:sz w:val="20"/>
          <w:szCs w:val="20"/>
          <w:lang w:val="pt-BR"/>
        </w:rPr>
        <w:t>A nota fiscal/fatura deverá ser emitida pela própria CONTRATADA, obrigatoriamente com o número de inscrição no CNPJ apresentado nos documentos de habilitação e das propostas de preços.</w:t>
      </w:r>
    </w:p>
    <w:p w14:paraId="517DC03B" w14:textId="77777777" w:rsidR="00F80AAB" w:rsidRPr="00C93462" w:rsidRDefault="00F80AAB" w:rsidP="00CC588E">
      <w:pPr>
        <w:pStyle w:val="BodyText"/>
        <w:tabs>
          <w:tab w:val="left" w:pos="851"/>
        </w:tabs>
        <w:spacing w:after="240"/>
        <w:jc w:val="both"/>
        <w:rPr>
          <w:rFonts w:ascii="Verdana" w:hAnsi="Verdana" w:cs="Verdana"/>
          <w:color w:val="auto"/>
          <w:sz w:val="20"/>
          <w:szCs w:val="20"/>
          <w:lang w:val="pt-BR"/>
        </w:rPr>
      </w:pPr>
      <w:r w:rsidRPr="00C93462">
        <w:rPr>
          <w:rFonts w:ascii="Verdana" w:hAnsi="Verdana" w:cs="Verdana"/>
          <w:b/>
          <w:bCs/>
          <w:color w:val="auto"/>
          <w:sz w:val="20"/>
          <w:szCs w:val="20"/>
          <w:lang w:val="pt-BR"/>
        </w:rPr>
        <w:t xml:space="preserve">PARÁGRAFO SÉTIMO - </w:t>
      </w:r>
      <w:r w:rsidRPr="00C93462">
        <w:rPr>
          <w:rFonts w:ascii="Verdana" w:hAnsi="Verdana" w:cs="Verdana"/>
          <w:color w:val="auto"/>
          <w:sz w:val="20"/>
          <w:szCs w:val="20"/>
          <w:lang w:val="pt-BR"/>
        </w:rPr>
        <w:t>Serão retidos na fonte os Impostos sobre a Renda da Pessoa Jurídica (IRPJ), bem assim a Contribuição Social sobre o Lucro Líquido (CSLL), a Contribuição para o Financiamento da Seguridade Social (COFINS) e a Contribuição para o PIS/PASEP sobre os pagamentos efetuados, utilizando-se as alíquotas previstas para o objeto desta licitação, conforme Instrução Normativa SRF 1234/2012 ou outra norma que venha a substituí-la. Cabe a CONTRATADA o destaque destes impostos no corpo das notas fiscais emitidas.</w:t>
      </w:r>
    </w:p>
    <w:p w14:paraId="3CB77C3B" w14:textId="10FB8D68" w:rsidR="00F80AAB" w:rsidRDefault="00F80AAB" w:rsidP="00CC588E">
      <w:pPr>
        <w:pStyle w:val="BodyText"/>
        <w:tabs>
          <w:tab w:val="left" w:pos="851"/>
        </w:tabs>
        <w:spacing w:after="240"/>
        <w:jc w:val="both"/>
        <w:rPr>
          <w:rFonts w:ascii="Verdana" w:hAnsi="Verdana" w:cs="Verdana"/>
          <w:color w:val="auto"/>
          <w:sz w:val="20"/>
          <w:szCs w:val="20"/>
          <w:lang w:val="pt-BR"/>
        </w:rPr>
      </w:pPr>
      <w:r w:rsidRPr="00C93462">
        <w:rPr>
          <w:rFonts w:ascii="Verdana" w:hAnsi="Verdana" w:cs="Verdana"/>
          <w:b/>
          <w:bCs/>
          <w:color w:val="auto"/>
          <w:sz w:val="20"/>
          <w:szCs w:val="20"/>
          <w:lang w:val="pt-BR"/>
        </w:rPr>
        <w:t xml:space="preserve">PARÁGRAFO OITAVO - </w:t>
      </w:r>
      <w:r w:rsidRPr="00C93462">
        <w:rPr>
          <w:rFonts w:ascii="Verdana" w:hAnsi="Verdana" w:cs="Verdana"/>
          <w:color w:val="auto"/>
          <w:sz w:val="20"/>
          <w:szCs w:val="20"/>
          <w:lang w:val="pt-BR"/>
        </w:rPr>
        <w:t>Não haverá a retenção prevista no subitem anterior caso a CONTRATADA seja optante pelo Sistema Integrado de Pagamento de Impostos e Contribuições (SIMPLES), ou encontre-se em uma das situações elencadas no artigo 25 da Instrução Normativa SRF nº 1234/2012 ou outra norma que venha a substituí-la.</w:t>
      </w:r>
    </w:p>
    <w:p w14:paraId="581C120A" w14:textId="7C32CE2F" w:rsidR="000C156B" w:rsidRDefault="000C156B" w:rsidP="00CC588E">
      <w:pPr>
        <w:pStyle w:val="BodyText"/>
        <w:tabs>
          <w:tab w:val="left" w:pos="851"/>
        </w:tabs>
        <w:spacing w:after="240"/>
        <w:jc w:val="both"/>
        <w:rPr>
          <w:rFonts w:ascii="Verdana" w:hAnsi="Verdana" w:cs="Verdana"/>
          <w:color w:val="auto"/>
          <w:sz w:val="20"/>
          <w:szCs w:val="20"/>
          <w:lang w:val="pt-BR"/>
        </w:rPr>
      </w:pPr>
      <w:r w:rsidRPr="000C156B">
        <w:rPr>
          <w:rFonts w:ascii="Verdana" w:hAnsi="Verdana" w:cs="Verdana"/>
          <w:b/>
          <w:bCs/>
          <w:color w:val="auto"/>
          <w:sz w:val="20"/>
          <w:szCs w:val="20"/>
          <w:lang w:val="pt-BR"/>
        </w:rPr>
        <w:t>PARÁGRAFO NONO</w:t>
      </w:r>
      <w:r>
        <w:rPr>
          <w:rFonts w:ascii="Verdana" w:hAnsi="Verdana" w:cs="Verdana"/>
          <w:color w:val="auto"/>
          <w:sz w:val="20"/>
          <w:szCs w:val="20"/>
          <w:lang w:val="pt-BR"/>
        </w:rPr>
        <w:t xml:space="preserve"> – As </w:t>
      </w:r>
      <w:r w:rsidRPr="000C156B">
        <w:rPr>
          <w:rFonts w:ascii="Verdana" w:hAnsi="Verdana" w:cs="Verdana"/>
          <w:color w:val="auto"/>
          <w:sz w:val="20"/>
          <w:szCs w:val="20"/>
          <w:lang w:val="pt-BR"/>
        </w:rPr>
        <w:t>retenções de tributos serão realizadas sobre o total a ser repassado a cada empresa prestadora de serviço (companhia aérea e viação), considerando os valores brutos das respectivas passagens emitidas e, quando for o caso, da concessionária, sobre o valor referente à tarifa de embarque</w:t>
      </w:r>
      <w:r>
        <w:rPr>
          <w:rFonts w:ascii="Verdana" w:hAnsi="Verdana" w:cs="Verdana"/>
          <w:color w:val="auto"/>
          <w:sz w:val="20"/>
          <w:szCs w:val="20"/>
          <w:lang w:val="pt-BR"/>
        </w:rPr>
        <w:t>.</w:t>
      </w:r>
    </w:p>
    <w:p w14:paraId="79CF902D" w14:textId="5277225B" w:rsidR="00877217" w:rsidRDefault="00877217" w:rsidP="00877217">
      <w:pPr>
        <w:pStyle w:val="BodyText"/>
        <w:spacing w:before="240" w:after="240"/>
        <w:jc w:val="both"/>
        <w:rPr>
          <w:rFonts w:ascii="Verdana" w:hAnsi="Verdana" w:cs="Verdana"/>
          <w:color w:val="auto"/>
          <w:sz w:val="20"/>
          <w:szCs w:val="18"/>
          <w:lang w:val="pt-BR"/>
        </w:rPr>
      </w:pPr>
      <w:r w:rsidRPr="004A34A2">
        <w:rPr>
          <w:rFonts w:ascii="Verdana" w:hAnsi="Verdana" w:cs="Verdana"/>
          <w:b/>
          <w:bCs/>
          <w:color w:val="auto"/>
          <w:sz w:val="20"/>
          <w:szCs w:val="18"/>
          <w:lang w:val="pt-BR"/>
        </w:rPr>
        <w:t xml:space="preserve">PARÁGRAFO </w:t>
      </w:r>
      <w:r w:rsidR="000C156B">
        <w:rPr>
          <w:rFonts w:ascii="Verdana" w:hAnsi="Verdana" w:cs="Verdana"/>
          <w:b/>
          <w:bCs/>
          <w:color w:val="auto"/>
          <w:sz w:val="20"/>
          <w:szCs w:val="18"/>
          <w:lang w:val="pt-BR"/>
        </w:rPr>
        <w:t>DEZ</w:t>
      </w:r>
      <w:r>
        <w:rPr>
          <w:rFonts w:ascii="Verdana" w:hAnsi="Verdana" w:cs="Verdana"/>
          <w:color w:val="auto"/>
          <w:sz w:val="20"/>
          <w:szCs w:val="18"/>
          <w:lang w:val="pt-BR"/>
        </w:rPr>
        <w:t xml:space="preserve"> – Incumbe à CONTRATADA a apresentação de declaração de isenção ou imunidade tributária, conforme o caso.</w:t>
      </w:r>
    </w:p>
    <w:p w14:paraId="62C4797D" w14:textId="6720649B" w:rsidR="0064264D" w:rsidRDefault="0064264D" w:rsidP="00CC588E">
      <w:pPr>
        <w:pStyle w:val="BodyText"/>
        <w:tabs>
          <w:tab w:val="left" w:pos="851"/>
        </w:tabs>
        <w:spacing w:after="240"/>
        <w:jc w:val="both"/>
        <w:rPr>
          <w:rFonts w:ascii="Verdana" w:hAnsi="Verdana" w:cs="Verdana"/>
          <w:color w:val="auto"/>
          <w:sz w:val="20"/>
          <w:szCs w:val="20"/>
          <w:lang w:val="pt-BR"/>
        </w:rPr>
      </w:pPr>
      <w:r w:rsidRPr="0064264D">
        <w:rPr>
          <w:rFonts w:ascii="Verdana" w:hAnsi="Verdana" w:cs="Verdana"/>
          <w:b/>
          <w:color w:val="auto"/>
          <w:sz w:val="20"/>
          <w:szCs w:val="20"/>
          <w:lang w:val="pt-BR"/>
        </w:rPr>
        <w:t xml:space="preserve">PARÁGRAFO </w:t>
      </w:r>
      <w:r w:rsidR="000C156B">
        <w:rPr>
          <w:rFonts w:ascii="Verdana" w:hAnsi="Verdana" w:cs="Verdana"/>
          <w:b/>
          <w:color w:val="auto"/>
          <w:sz w:val="20"/>
          <w:szCs w:val="20"/>
          <w:lang w:val="pt-BR"/>
        </w:rPr>
        <w:t>ONZE</w:t>
      </w:r>
      <w:r>
        <w:rPr>
          <w:rFonts w:ascii="Verdana" w:hAnsi="Verdana" w:cs="Verdana"/>
          <w:color w:val="auto"/>
          <w:sz w:val="20"/>
          <w:szCs w:val="20"/>
          <w:lang w:val="pt-BR"/>
        </w:rPr>
        <w:t xml:space="preserve"> – Havendo erro no documento de cobrança ou outra circunstância que impeça a liquidação da despesa, esta ficará com o pagamento pendente até que a CONTRATADA providencie as medidas saneadoras necessárias, não ocorrendo, neste caso, qualquer ônus à CONTRATANTE.</w:t>
      </w:r>
    </w:p>
    <w:p w14:paraId="6FC2D12B" w14:textId="58D093B9" w:rsidR="003906C8" w:rsidRDefault="003906C8" w:rsidP="00CC588E">
      <w:pPr>
        <w:pStyle w:val="BodyText"/>
        <w:shd w:val="pct20" w:color="auto" w:fill="auto"/>
        <w:spacing w:after="240"/>
        <w:jc w:val="both"/>
        <w:rPr>
          <w:rFonts w:ascii="Verdana" w:hAnsi="Verdana" w:cs="Verdana"/>
          <w:b/>
          <w:bCs/>
          <w:color w:val="auto"/>
          <w:sz w:val="20"/>
          <w:szCs w:val="20"/>
          <w:shd w:val="clear" w:color="auto" w:fill="CCCCCC"/>
          <w:lang w:val="pt-BR"/>
        </w:rPr>
      </w:pPr>
      <w:r>
        <w:rPr>
          <w:rFonts w:ascii="Verdana" w:hAnsi="Verdana" w:cs="Verdana"/>
          <w:b/>
          <w:bCs/>
          <w:color w:val="auto"/>
          <w:sz w:val="20"/>
          <w:szCs w:val="20"/>
          <w:shd w:val="clear" w:color="auto" w:fill="CCCCCC"/>
          <w:lang w:val="pt-BR"/>
        </w:rPr>
        <w:t xml:space="preserve">CLÁUSULA </w:t>
      </w:r>
      <w:r w:rsidR="004F0DD7">
        <w:rPr>
          <w:rFonts w:ascii="Verdana" w:hAnsi="Verdana" w:cs="Verdana"/>
          <w:b/>
          <w:bCs/>
          <w:color w:val="auto"/>
          <w:sz w:val="20"/>
          <w:szCs w:val="20"/>
          <w:shd w:val="clear" w:color="auto" w:fill="CCCCCC"/>
          <w:lang w:val="pt-BR"/>
        </w:rPr>
        <w:t xml:space="preserve">DÉCIMA </w:t>
      </w:r>
      <w:r w:rsidR="00BD269F">
        <w:rPr>
          <w:rFonts w:ascii="Verdana" w:hAnsi="Verdana" w:cs="Verdana"/>
          <w:b/>
          <w:bCs/>
          <w:color w:val="auto"/>
          <w:sz w:val="20"/>
          <w:szCs w:val="20"/>
          <w:shd w:val="clear" w:color="auto" w:fill="CCCCCC"/>
          <w:lang w:val="pt-BR"/>
        </w:rPr>
        <w:t>SEGUNDA</w:t>
      </w:r>
      <w:r>
        <w:rPr>
          <w:rFonts w:ascii="Verdana" w:hAnsi="Verdana" w:cs="Verdana"/>
          <w:b/>
          <w:bCs/>
          <w:color w:val="auto"/>
          <w:sz w:val="20"/>
          <w:szCs w:val="20"/>
          <w:shd w:val="clear" w:color="auto" w:fill="CCCCCC"/>
          <w:lang w:val="pt-BR"/>
        </w:rPr>
        <w:t xml:space="preserve"> – DAS SANÇÕES ADMINISTRATIVAS</w:t>
      </w:r>
    </w:p>
    <w:p w14:paraId="05EBDBD2" w14:textId="77777777" w:rsidR="00533404" w:rsidRPr="001477E5" w:rsidRDefault="00533404" w:rsidP="00533404">
      <w:pPr>
        <w:spacing w:after="240"/>
        <w:jc w:val="both"/>
        <w:rPr>
          <w:rFonts w:ascii="Verdana" w:hAnsi="Verdana" w:cs="Verdana"/>
          <w:lang w:val="pt-BR"/>
        </w:rPr>
      </w:pPr>
      <w:r w:rsidRPr="001477E5">
        <w:rPr>
          <w:rFonts w:ascii="Verdana" w:hAnsi="Verdana" w:cs="Verdana"/>
          <w:lang w:val="pt-BR"/>
        </w:rPr>
        <w:t>Em caso de inexecução do contrato, erro de execução, execução imperfeita, mora de execução, inadimplemento contratual, comportamento inidôneo ou não veracidade das informações prestadas, a CONTRATADA estará sujeita às seguintes sanções administrativas, garantida prévia defesa:</w:t>
      </w:r>
    </w:p>
    <w:p w14:paraId="445CC3AE" w14:textId="47EC8572" w:rsidR="00533404" w:rsidRPr="004F0DD7" w:rsidRDefault="00533404" w:rsidP="002634CD">
      <w:pPr>
        <w:pStyle w:val="PargrafodaLista"/>
        <w:numPr>
          <w:ilvl w:val="0"/>
          <w:numId w:val="12"/>
        </w:numPr>
        <w:spacing w:after="240"/>
        <w:ind w:left="567" w:hanging="567"/>
        <w:jc w:val="both"/>
        <w:rPr>
          <w:rFonts w:ascii="Verdana" w:hAnsi="Verdana" w:cs="Verdana"/>
          <w:lang w:val="pt-BR"/>
        </w:rPr>
      </w:pPr>
      <w:r w:rsidRPr="004F0DD7">
        <w:rPr>
          <w:rFonts w:ascii="Verdana" w:hAnsi="Verdana" w:cs="Verdana"/>
          <w:lang w:val="pt-BR"/>
        </w:rPr>
        <w:t>Advertência, na hipótese em que a CONTRATADA der causa à inexecução parcial do contrato sem causar grave dano ao CONTRATANTE, ao funcionamento dos serviços públicos ou ao interesse coletivo;</w:t>
      </w:r>
    </w:p>
    <w:p w14:paraId="35CBD37C" w14:textId="3B83FEAE" w:rsidR="00533404" w:rsidRPr="004F0DD7" w:rsidRDefault="00533404" w:rsidP="002634CD">
      <w:pPr>
        <w:pStyle w:val="PargrafodaLista"/>
        <w:numPr>
          <w:ilvl w:val="0"/>
          <w:numId w:val="12"/>
        </w:numPr>
        <w:spacing w:after="240"/>
        <w:ind w:left="567" w:hanging="567"/>
        <w:jc w:val="both"/>
        <w:rPr>
          <w:rFonts w:ascii="Verdana" w:hAnsi="Verdana" w:cs="Verdana"/>
          <w:lang w:val="pt-BR"/>
        </w:rPr>
      </w:pPr>
      <w:r w:rsidRPr="004F0DD7">
        <w:rPr>
          <w:rFonts w:ascii="Verdana" w:hAnsi="Verdana" w:cs="Verdana"/>
          <w:lang w:val="pt-BR"/>
        </w:rPr>
        <w:t>Multas, por quaisquer das infrações administrativas previstas no art. 155 da Lei nº 14.133/2021:</w:t>
      </w:r>
    </w:p>
    <w:p w14:paraId="677D1DC0" w14:textId="06EA77AC" w:rsidR="00533404" w:rsidRPr="001477E5" w:rsidRDefault="00533404" w:rsidP="002634CD">
      <w:pPr>
        <w:numPr>
          <w:ilvl w:val="0"/>
          <w:numId w:val="6"/>
        </w:numPr>
        <w:spacing w:after="120"/>
        <w:ind w:left="1418" w:hanging="284"/>
        <w:jc w:val="both"/>
        <w:rPr>
          <w:rFonts w:ascii="Verdana" w:hAnsi="Verdana" w:cs="Verdana"/>
          <w:lang w:val="pt-BR"/>
        </w:rPr>
      </w:pPr>
      <w:r w:rsidRPr="001477E5">
        <w:rPr>
          <w:rFonts w:ascii="Verdana" w:hAnsi="Verdana" w:cs="Verdana"/>
          <w:lang w:val="pt-BR"/>
        </w:rPr>
        <w:t xml:space="preserve">de </w:t>
      </w:r>
      <w:r w:rsidR="000C156B">
        <w:rPr>
          <w:rFonts w:ascii="Verdana" w:hAnsi="Verdana" w:cs="Verdana"/>
          <w:lang w:val="pt-BR"/>
        </w:rPr>
        <w:t>0,5</w:t>
      </w:r>
      <w:r w:rsidRPr="001477E5">
        <w:rPr>
          <w:rFonts w:ascii="Verdana" w:hAnsi="Verdana" w:cs="Verdana"/>
          <w:lang w:val="pt-BR"/>
        </w:rPr>
        <w:t>% (</w:t>
      </w:r>
      <w:r w:rsidR="000C156B">
        <w:rPr>
          <w:rFonts w:ascii="Verdana" w:hAnsi="Verdana" w:cs="Verdana"/>
          <w:lang w:val="pt-BR"/>
        </w:rPr>
        <w:t>cinco décimos por</w:t>
      </w:r>
      <w:r w:rsidRPr="001477E5">
        <w:rPr>
          <w:rFonts w:ascii="Verdana" w:hAnsi="Verdana" w:cs="Verdana"/>
          <w:lang w:val="pt-BR"/>
        </w:rPr>
        <w:t xml:space="preserve"> cento) ao dia sobre o valor</w:t>
      </w:r>
      <w:r w:rsidR="000C156B">
        <w:rPr>
          <w:rFonts w:ascii="Verdana" w:hAnsi="Verdana" w:cs="Verdana"/>
          <w:lang w:val="pt-BR"/>
        </w:rPr>
        <w:t xml:space="preserve"> da parcela inadimplida</w:t>
      </w:r>
      <w:r w:rsidRPr="001477E5">
        <w:rPr>
          <w:rFonts w:ascii="Verdana" w:hAnsi="Verdana" w:cs="Verdana"/>
          <w:lang w:val="pt-BR"/>
        </w:rPr>
        <w:t xml:space="preserve">, limitada a incidência a </w:t>
      </w:r>
      <w:r w:rsidR="000C156B">
        <w:rPr>
          <w:rFonts w:ascii="Verdana" w:hAnsi="Verdana" w:cs="Verdana"/>
          <w:lang w:val="pt-BR"/>
        </w:rPr>
        <w:t>1</w:t>
      </w:r>
      <w:r w:rsidRPr="001477E5">
        <w:rPr>
          <w:rFonts w:ascii="Verdana" w:hAnsi="Verdana" w:cs="Verdana"/>
          <w:lang w:val="pt-BR"/>
        </w:rPr>
        <w:t>5 (cinco) dias</w:t>
      </w:r>
      <w:r w:rsidR="00491B33">
        <w:rPr>
          <w:rFonts w:ascii="Verdana" w:hAnsi="Verdana" w:cs="Verdana"/>
          <w:lang w:val="pt-BR"/>
        </w:rPr>
        <w:t>.</w:t>
      </w:r>
    </w:p>
    <w:p w14:paraId="45EB498F" w14:textId="3CBD38C6" w:rsidR="00533404" w:rsidRPr="001477E5" w:rsidRDefault="00533404" w:rsidP="002634CD">
      <w:pPr>
        <w:numPr>
          <w:ilvl w:val="0"/>
          <w:numId w:val="6"/>
        </w:numPr>
        <w:spacing w:after="120"/>
        <w:ind w:left="1418" w:hanging="284"/>
        <w:jc w:val="both"/>
        <w:rPr>
          <w:rFonts w:ascii="Verdana" w:hAnsi="Verdana" w:cs="Verdana"/>
          <w:lang w:val="pt-BR"/>
        </w:rPr>
      </w:pPr>
      <w:r w:rsidRPr="001477E5">
        <w:rPr>
          <w:rFonts w:ascii="Verdana" w:hAnsi="Verdana" w:cs="Verdana"/>
          <w:lang w:val="pt-BR"/>
        </w:rPr>
        <w:t xml:space="preserve">de 10% (dez por cento) sobre o </w:t>
      </w:r>
      <w:r w:rsidR="00491B33">
        <w:rPr>
          <w:rFonts w:ascii="Verdana" w:hAnsi="Verdana" w:cs="Verdana"/>
          <w:lang w:val="pt-BR"/>
        </w:rPr>
        <w:t>valor da parcela inadimplida</w:t>
      </w:r>
      <w:r w:rsidRPr="001477E5">
        <w:rPr>
          <w:rFonts w:ascii="Verdana" w:hAnsi="Verdana" w:cs="Verdana"/>
          <w:lang w:val="pt-BR"/>
        </w:rPr>
        <w:t>, em caso de atraso no cumprimento, por período superior ao previsto na alínea “a” deste inciso ou de inexecução parcial da obrigação assumida</w:t>
      </w:r>
      <w:r w:rsidR="00491B33">
        <w:rPr>
          <w:rFonts w:ascii="Verdana" w:hAnsi="Verdana" w:cs="Verdana"/>
          <w:lang w:val="pt-BR"/>
        </w:rPr>
        <w:t xml:space="preserve">. </w:t>
      </w:r>
      <w:r w:rsidR="00491B33" w:rsidRPr="00491B33">
        <w:rPr>
          <w:rFonts w:ascii="Verdana" w:hAnsi="Verdana" w:cs="Verdana"/>
          <w:lang w:val="pt-BR"/>
        </w:rPr>
        <w:t>Após o décimo quinto dia de atraso e a critério do CRCPR, no caso de cumprimento com atraso, poderá ocorrer a não aceitação do objeto, de forma a configurar, nessa hipótese, inexecução total da obrigação assumida, sem prejuízo da extinção unilateral da avença</w:t>
      </w:r>
      <w:r w:rsidR="00491B33">
        <w:rPr>
          <w:rFonts w:ascii="Verdana" w:hAnsi="Verdana" w:cs="Verdana"/>
          <w:lang w:val="pt-BR"/>
        </w:rPr>
        <w:t>.</w:t>
      </w:r>
    </w:p>
    <w:p w14:paraId="0362B197" w14:textId="03352935" w:rsidR="004F0DD7" w:rsidRDefault="00533404" w:rsidP="002634CD">
      <w:pPr>
        <w:numPr>
          <w:ilvl w:val="0"/>
          <w:numId w:val="6"/>
        </w:numPr>
        <w:spacing w:after="120"/>
        <w:ind w:left="1418" w:hanging="284"/>
        <w:jc w:val="both"/>
        <w:rPr>
          <w:rFonts w:ascii="Verdana" w:hAnsi="Verdana" w:cs="Verdana"/>
          <w:lang w:val="pt-BR"/>
        </w:rPr>
      </w:pPr>
      <w:r w:rsidRPr="001477E5">
        <w:rPr>
          <w:rFonts w:ascii="Verdana" w:hAnsi="Verdana" w:cs="Verdana"/>
          <w:lang w:val="pt-BR"/>
        </w:rPr>
        <w:lastRenderedPageBreak/>
        <w:t>de 1</w:t>
      </w:r>
      <w:r w:rsidR="00E536C5">
        <w:rPr>
          <w:rFonts w:ascii="Verdana" w:hAnsi="Verdana" w:cs="Verdana"/>
          <w:lang w:val="pt-BR"/>
        </w:rPr>
        <w:t>5</w:t>
      </w:r>
      <w:r w:rsidRPr="001477E5">
        <w:rPr>
          <w:rFonts w:ascii="Verdana" w:hAnsi="Verdana" w:cs="Verdana"/>
          <w:lang w:val="pt-BR"/>
        </w:rPr>
        <w:t>% (</w:t>
      </w:r>
      <w:r w:rsidR="00E536C5">
        <w:rPr>
          <w:rFonts w:ascii="Verdana" w:hAnsi="Verdana" w:cs="Verdana"/>
          <w:lang w:val="pt-BR"/>
        </w:rPr>
        <w:t>quinze</w:t>
      </w:r>
      <w:r w:rsidRPr="001477E5">
        <w:rPr>
          <w:rFonts w:ascii="Verdana" w:hAnsi="Verdana" w:cs="Verdana"/>
          <w:lang w:val="pt-BR"/>
        </w:rPr>
        <w:t xml:space="preserve"> por cento) sobre o valor global atualizado do contrato, em caso de inexecução total da obrigação assumida</w:t>
      </w:r>
      <w:r w:rsidR="004F0DD7">
        <w:rPr>
          <w:rFonts w:ascii="Verdana" w:hAnsi="Verdana" w:cs="Verdana"/>
          <w:lang w:val="pt-BR"/>
        </w:rPr>
        <w:t>.</w:t>
      </w:r>
    </w:p>
    <w:p w14:paraId="5C57E463" w14:textId="710781BD" w:rsidR="00491B33" w:rsidRPr="004F0DD7" w:rsidRDefault="00491B33" w:rsidP="002634CD">
      <w:pPr>
        <w:numPr>
          <w:ilvl w:val="0"/>
          <w:numId w:val="6"/>
        </w:numPr>
        <w:spacing w:after="240"/>
        <w:ind w:left="1418" w:hanging="284"/>
        <w:jc w:val="both"/>
        <w:rPr>
          <w:rFonts w:ascii="Verdana" w:hAnsi="Verdana" w:cs="Verdana"/>
          <w:lang w:val="pt-BR"/>
        </w:rPr>
      </w:pPr>
      <w:r>
        <w:rPr>
          <w:rFonts w:ascii="Verdana" w:hAnsi="Verdana" w:cs="Verdana"/>
          <w:lang w:val="pt-BR"/>
        </w:rPr>
        <w:t>de 2%, 5% ou 10% sobre o valor total da contratação, em caso de descumprimento de obrigações assumidas, por ocorrência, conforme gradação estabelecida nos Parágrafos Dez e Onze desta Cláusula.</w:t>
      </w:r>
    </w:p>
    <w:p w14:paraId="1D1DE654" w14:textId="108536DE" w:rsidR="00533404" w:rsidRPr="004F0DD7" w:rsidRDefault="00533404" w:rsidP="002634CD">
      <w:pPr>
        <w:pStyle w:val="PargrafodaLista"/>
        <w:numPr>
          <w:ilvl w:val="0"/>
          <w:numId w:val="12"/>
        </w:numPr>
        <w:spacing w:after="240"/>
        <w:ind w:left="567" w:hanging="567"/>
        <w:jc w:val="both"/>
        <w:rPr>
          <w:rFonts w:ascii="Verdana" w:hAnsi="Verdana" w:cs="Verdana"/>
          <w:lang w:val="pt-BR"/>
        </w:rPr>
      </w:pPr>
      <w:r w:rsidRPr="004F0DD7">
        <w:rPr>
          <w:rFonts w:ascii="Verdana" w:hAnsi="Verdana" w:cs="Verdana"/>
          <w:lang w:val="pt-BR"/>
        </w:rPr>
        <w:t>Impedimento de licitar e contratar com a União e, se for o caso, descredenciamento do SICAF, pelo prazo de até 3 (três) anos, da licitante que incorrer nas infrações administrativas disciplinadas nos incisos II, III, IV, V, VI e VII do caput do art. 155 da Lei nº 14.133/2021;</w:t>
      </w:r>
    </w:p>
    <w:p w14:paraId="1F19D7D8" w14:textId="236341FC" w:rsidR="00533404" w:rsidRPr="004F0DD7" w:rsidRDefault="00533404" w:rsidP="002634CD">
      <w:pPr>
        <w:pStyle w:val="PargrafodaLista"/>
        <w:widowControl w:val="0"/>
        <w:numPr>
          <w:ilvl w:val="0"/>
          <w:numId w:val="12"/>
        </w:numPr>
        <w:spacing w:after="240"/>
        <w:ind w:left="567" w:hanging="567"/>
        <w:jc w:val="both"/>
        <w:rPr>
          <w:rFonts w:ascii="Verdana" w:hAnsi="Verdana" w:cs="Arial"/>
          <w:lang w:val="pt-BR"/>
        </w:rPr>
      </w:pPr>
      <w:r w:rsidRPr="004F0DD7">
        <w:rPr>
          <w:rFonts w:ascii="Verdana" w:hAnsi="Verdana" w:cs="Arial"/>
          <w:lang w:val="pt-BR"/>
        </w:rPr>
        <w:t>Declaração de inidoneidade para licitar ou contratar com a Administração Pública</w:t>
      </w:r>
      <w:r w:rsidR="00EA1462">
        <w:rPr>
          <w:rFonts w:ascii="Verdana" w:hAnsi="Verdana" w:cs="Arial"/>
          <w:lang w:val="pt-BR"/>
        </w:rPr>
        <w:t xml:space="preserve">, </w:t>
      </w:r>
      <w:r w:rsidR="00EA1462" w:rsidRPr="00EA1462">
        <w:rPr>
          <w:rFonts w:ascii="Verdana" w:hAnsi="Verdana" w:cs="Arial"/>
          <w:lang w:val="pt-BR"/>
        </w:rPr>
        <w:t>aplicável nos casos de infração administrativa prevista nos incisos VIII, IX, X, XI e XII do caput do art. 155 da Lei nº 14.133/2021</w:t>
      </w:r>
      <w:r w:rsidR="00EA1462">
        <w:rPr>
          <w:rFonts w:ascii="Verdana" w:hAnsi="Verdana" w:cs="Arial"/>
          <w:lang w:val="pt-BR"/>
        </w:rPr>
        <w:t>,</w:t>
      </w:r>
      <w:r w:rsidRPr="004F0DD7">
        <w:rPr>
          <w:rFonts w:ascii="Verdana" w:hAnsi="Verdana" w:cs="Arial"/>
          <w:lang w:val="pt-BR"/>
        </w:rPr>
        <w:t xml:space="preserve"> enquanto perdurarem os motivos determinantes da punição ou até que seja promovida a reabilitação perante </w:t>
      </w:r>
      <w:r w:rsidR="00EA1462">
        <w:rPr>
          <w:rFonts w:ascii="Verdana" w:hAnsi="Verdana" w:cs="Arial"/>
          <w:lang w:val="pt-BR"/>
        </w:rPr>
        <w:t>o Presidente do CRCPR</w:t>
      </w:r>
      <w:r w:rsidRPr="004F0DD7">
        <w:rPr>
          <w:rFonts w:ascii="Verdana" w:hAnsi="Verdana" w:cs="Arial"/>
          <w:lang w:val="pt-BR"/>
        </w:rPr>
        <w:t>, que será concedida sempre que o contratado ressarcir a Administração pelos prejuízos resultantes e após decorrido o prazo da sanção aplicada com base no inciso anterior.</w:t>
      </w:r>
    </w:p>
    <w:p w14:paraId="3D7A3D34" w14:textId="77777777" w:rsidR="00533404" w:rsidRPr="001477E5" w:rsidRDefault="00533404" w:rsidP="00533404">
      <w:pPr>
        <w:spacing w:after="240"/>
        <w:jc w:val="both"/>
        <w:rPr>
          <w:rFonts w:ascii="Verdana" w:hAnsi="Verdana" w:cs="Verdana"/>
          <w:lang w:val="pt-BR"/>
        </w:rPr>
      </w:pPr>
      <w:r w:rsidRPr="001477E5">
        <w:rPr>
          <w:rFonts w:ascii="Verdana" w:hAnsi="Verdana" w:cs="Verdana"/>
          <w:b/>
          <w:bCs/>
          <w:lang w:val="pt-BR"/>
        </w:rPr>
        <w:t xml:space="preserve">PARÁGRAFO PRIMEIRO - </w:t>
      </w:r>
      <w:r w:rsidRPr="001477E5">
        <w:rPr>
          <w:rFonts w:ascii="Verdana" w:hAnsi="Verdana" w:cs="Verdana"/>
          <w:lang w:val="pt-BR"/>
        </w:rPr>
        <w:t>As sanções previstas nos incisos I, III, IV desta cláusula poderão ser aplicadas juntamente com a do inciso II, desta cláusula.</w:t>
      </w:r>
    </w:p>
    <w:p w14:paraId="158AD586" w14:textId="766F3818" w:rsidR="00533404" w:rsidRPr="001477E5" w:rsidRDefault="00533404" w:rsidP="00533404">
      <w:pPr>
        <w:spacing w:after="240"/>
        <w:jc w:val="both"/>
        <w:rPr>
          <w:rFonts w:ascii="Verdana" w:hAnsi="Verdana" w:cs="Verdana"/>
          <w:lang w:val="pt-BR"/>
        </w:rPr>
      </w:pPr>
      <w:r w:rsidRPr="001477E5">
        <w:rPr>
          <w:rFonts w:ascii="Verdana" w:hAnsi="Verdana" w:cs="Verdana"/>
          <w:b/>
          <w:bCs/>
          <w:lang w:val="pt-BR"/>
        </w:rPr>
        <w:t>PARÁGRAFO SEGUNDO</w:t>
      </w:r>
      <w:r w:rsidRPr="001477E5">
        <w:rPr>
          <w:rFonts w:ascii="Verdana" w:hAnsi="Verdana" w:cs="Verdana"/>
          <w:lang w:val="pt-BR"/>
        </w:rPr>
        <w:t xml:space="preserve"> – Se a multa aplicada e as indenizações cabíveis forem superiores ao valor de pagamento eventualmente devido pela Administração ao CONTRATADO, além da perda desse valor, a diferença será descontada da garantia prestada ou será cobrada judicialmente.</w:t>
      </w:r>
    </w:p>
    <w:p w14:paraId="0A2E4329" w14:textId="3A2E9FE1" w:rsidR="00533404" w:rsidRPr="001477E5" w:rsidRDefault="00533404" w:rsidP="00533404">
      <w:pPr>
        <w:spacing w:after="240"/>
        <w:jc w:val="both"/>
        <w:rPr>
          <w:rFonts w:ascii="Verdana" w:hAnsi="Verdana" w:cs="Verdana"/>
          <w:lang w:val="pt-BR"/>
        </w:rPr>
      </w:pPr>
      <w:r w:rsidRPr="001477E5">
        <w:rPr>
          <w:rFonts w:ascii="Verdana" w:hAnsi="Verdana" w:cs="Verdana"/>
          <w:b/>
          <w:bCs/>
          <w:lang w:val="pt-BR"/>
        </w:rPr>
        <w:t>PARÁGRAFO TERCEIRO</w:t>
      </w:r>
      <w:r w:rsidRPr="001477E5">
        <w:rPr>
          <w:rFonts w:ascii="Verdana" w:hAnsi="Verdana" w:cs="Verdana"/>
          <w:lang w:val="pt-BR"/>
        </w:rPr>
        <w:t xml:space="preserve"> – A aplicação das sanções previstas nos itens I a IV da presente CLÁUSULA </w:t>
      </w:r>
      <w:r w:rsidR="00731759">
        <w:rPr>
          <w:rFonts w:ascii="Verdana" w:hAnsi="Verdana" w:cs="Verdana"/>
          <w:lang w:val="pt-BR"/>
        </w:rPr>
        <w:t>DÉCIMA PRIMIRA</w:t>
      </w:r>
      <w:r w:rsidRPr="001477E5">
        <w:rPr>
          <w:rFonts w:ascii="Verdana" w:hAnsi="Verdana" w:cs="Verdana"/>
          <w:lang w:val="pt-BR"/>
        </w:rPr>
        <w:t xml:space="preserve"> não exclui, em hipótese alguma, a obrigação de reparação integral do dano causado à Administração Pública.</w:t>
      </w:r>
    </w:p>
    <w:p w14:paraId="2BD32854" w14:textId="1E6DD41E" w:rsidR="00533404" w:rsidRPr="001477E5" w:rsidRDefault="00533404" w:rsidP="00533404">
      <w:pPr>
        <w:spacing w:after="240"/>
        <w:jc w:val="both"/>
        <w:rPr>
          <w:rFonts w:ascii="Verdana" w:hAnsi="Verdana" w:cs="Verdana"/>
          <w:lang w:val="pt-BR"/>
        </w:rPr>
      </w:pPr>
      <w:r w:rsidRPr="001477E5">
        <w:rPr>
          <w:rFonts w:ascii="Verdana" w:hAnsi="Verdana" w:cs="Verdana"/>
          <w:b/>
          <w:bCs/>
          <w:lang w:val="pt-BR"/>
        </w:rPr>
        <w:t>PARÁGRAFO QUARTO</w:t>
      </w:r>
      <w:r w:rsidRPr="001477E5">
        <w:rPr>
          <w:rFonts w:ascii="Verdana" w:hAnsi="Verdana" w:cs="Verdana"/>
          <w:lang w:val="pt-BR"/>
        </w:rPr>
        <w:t xml:space="preserve"> – Na aplicação da sanção prevista no item II desta CLÁUSULA </w:t>
      </w:r>
      <w:r w:rsidR="00731759">
        <w:rPr>
          <w:rFonts w:ascii="Verdana" w:hAnsi="Verdana" w:cs="Verdana"/>
          <w:lang w:val="pt-BR"/>
        </w:rPr>
        <w:t>DÉCIMA PRIMEIRA</w:t>
      </w:r>
      <w:r w:rsidRPr="001477E5">
        <w:rPr>
          <w:rFonts w:ascii="Verdana" w:hAnsi="Verdana" w:cs="Verdana"/>
          <w:lang w:val="pt-BR"/>
        </w:rPr>
        <w:t>, será facultada a defesa do interessado no prazo de 15 (quinze) dias úteis, contado da data de sua intimação.</w:t>
      </w:r>
    </w:p>
    <w:p w14:paraId="5EBEED57" w14:textId="77777777" w:rsidR="00533404" w:rsidRPr="001477E5" w:rsidRDefault="00533404" w:rsidP="00533404">
      <w:pPr>
        <w:spacing w:after="240"/>
        <w:jc w:val="both"/>
        <w:rPr>
          <w:rFonts w:ascii="Verdana" w:hAnsi="Verdana" w:cs="Verdana"/>
          <w:lang w:val="pt-BR"/>
        </w:rPr>
      </w:pPr>
      <w:r w:rsidRPr="001477E5">
        <w:rPr>
          <w:rFonts w:ascii="Verdana" w:hAnsi="Verdana" w:cs="Verdana"/>
          <w:b/>
          <w:bCs/>
          <w:lang w:val="pt-BR"/>
        </w:rPr>
        <w:t>PARÁGRAFO QUINTO</w:t>
      </w:r>
      <w:r w:rsidRPr="001477E5">
        <w:rPr>
          <w:rFonts w:ascii="Verdana" w:hAnsi="Verdana" w:cs="Verdana"/>
          <w:lang w:val="pt-BR"/>
        </w:rPr>
        <w:t xml:space="preserve"> – A aplicação das sanções previstas nos itens III e IV requererá a instauração de processo de responsabilização, a ser conduzido por comissão composta de 02 (dois) ou mais empregados públicos pertencentes aos seus quadros permanentes, preferencialmente com, no mínimo, 3 (três) anos de tempo de serviço no órgão ou entidade.</w:t>
      </w:r>
    </w:p>
    <w:p w14:paraId="5DA3FFBD" w14:textId="3F042E37" w:rsidR="00533404" w:rsidRPr="001477E5" w:rsidRDefault="00533404" w:rsidP="00533404">
      <w:pPr>
        <w:spacing w:after="240"/>
        <w:jc w:val="both"/>
        <w:rPr>
          <w:rFonts w:ascii="Verdana" w:hAnsi="Verdana" w:cs="Verdana"/>
          <w:lang w:val="pt-BR"/>
        </w:rPr>
      </w:pPr>
      <w:r w:rsidRPr="001477E5">
        <w:rPr>
          <w:rFonts w:ascii="Verdana" w:hAnsi="Verdana" w:cs="Verdana"/>
          <w:b/>
          <w:bCs/>
          <w:lang w:val="pt-BR"/>
        </w:rPr>
        <w:t>PARÁGRAFO SEXTO</w:t>
      </w:r>
      <w:r w:rsidRPr="001477E5">
        <w:rPr>
          <w:rFonts w:ascii="Verdana" w:hAnsi="Verdana" w:cs="Verdana"/>
          <w:lang w:val="pt-BR"/>
        </w:rPr>
        <w:t xml:space="preserve"> – Na hipótese de deferimento de pedido de produção de novas provas ou de juntada de novas provas julgadas indispensáveis pela comissão, a CONTRATADA poderá apresentar alegações finais no prazo de 15 (quinze) dias úteis, contado da data da intimação.</w:t>
      </w:r>
    </w:p>
    <w:p w14:paraId="7796ED64" w14:textId="77777777" w:rsidR="00533404" w:rsidRPr="001477E5" w:rsidRDefault="00533404" w:rsidP="00533404">
      <w:pPr>
        <w:spacing w:after="240"/>
        <w:jc w:val="both"/>
        <w:rPr>
          <w:rFonts w:ascii="Verdana" w:hAnsi="Verdana" w:cs="Verdana"/>
          <w:lang w:val="pt-BR"/>
        </w:rPr>
      </w:pPr>
      <w:r w:rsidRPr="001477E5">
        <w:rPr>
          <w:rFonts w:ascii="Verdana" w:hAnsi="Verdana" w:cs="Verdana"/>
          <w:b/>
          <w:bCs/>
          <w:lang w:val="pt-BR"/>
        </w:rPr>
        <w:t xml:space="preserve">PARÁGRAFO SÉTIMO- </w:t>
      </w:r>
      <w:r w:rsidRPr="001477E5">
        <w:rPr>
          <w:rFonts w:ascii="Verdana" w:hAnsi="Verdana" w:cs="Verdana"/>
          <w:lang w:val="pt-BR"/>
        </w:rPr>
        <w:t>As sanções serão obrigatoriamente registradas no SICAF, e no caso de impedimento de licitar e contratar com a União, a licitante deverá ser descredenciada por igual período, sem prejuízo das multas previstas no Edital e no Contrato e das demais cominações legais.</w:t>
      </w:r>
    </w:p>
    <w:p w14:paraId="741E1F91" w14:textId="3A89440B" w:rsidR="00533404" w:rsidRPr="001477E5" w:rsidRDefault="00533404" w:rsidP="00533404">
      <w:pPr>
        <w:spacing w:after="240"/>
        <w:jc w:val="both"/>
        <w:rPr>
          <w:rFonts w:ascii="Verdana" w:hAnsi="Verdana" w:cs="Verdana"/>
          <w:lang w:val="pt-BR"/>
        </w:rPr>
      </w:pPr>
      <w:r w:rsidRPr="001477E5">
        <w:rPr>
          <w:rFonts w:ascii="Verdana" w:hAnsi="Verdana" w:cs="Verdana"/>
          <w:b/>
          <w:lang w:val="pt-BR"/>
        </w:rPr>
        <w:t>PARÁGRAFO OITAVO</w:t>
      </w:r>
      <w:r w:rsidRPr="001477E5">
        <w:rPr>
          <w:rFonts w:ascii="Verdana" w:hAnsi="Verdana" w:cs="Verdana"/>
          <w:lang w:val="pt-BR"/>
        </w:rPr>
        <w:t xml:space="preserve"> – A aplicação de qualquer das penalidades previstas realizar-se-á em processo administrativo que assegurará o contraditório e a ampla defesa à CONTRATADA, observando-se o procedimento previsto na Lei nº 14.133/2021.</w:t>
      </w:r>
    </w:p>
    <w:p w14:paraId="42AE02D3" w14:textId="77777777" w:rsidR="00533404" w:rsidRPr="001477E5" w:rsidRDefault="00533404" w:rsidP="00533404">
      <w:pPr>
        <w:spacing w:after="240"/>
        <w:jc w:val="both"/>
        <w:rPr>
          <w:rFonts w:ascii="Verdana" w:hAnsi="Verdana" w:cs="Verdana"/>
          <w:lang w:val="pt-BR"/>
        </w:rPr>
      </w:pPr>
      <w:r w:rsidRPr="001477E5">
        <w:rPr>
          <w:rFonts w:ascii="Verdana" w:hAnsi="Verdana" w:cs="Verdana"/>
          <w:b/>
          <w:lang w:val="pt-BR"/>
        </w:rPr>
        <w:lastRenderedPageBreak/>
        <w:t>PARÁGRAFO NONO</w:t>
      </w:r>
      <w:r w:rsidRPr="001477E5">
        <w:rPr>
          <w:rFonts w:ascii="Verdana" w:hAnsi="Verdana" w:cs="Verdana"/>
          <w:lang w:val="pt-BR"/>
        </w:rPr>
        <w:t xml:space="preserve"> – O CRCPR, na aplicação de sanções, levará em consideração a efetiva gravidade da conduta do infrator, o caráter educativo da pena, bem como, o real dano causado ao Conselho, de acordo com a classificação abaixo:</w:t>
      </w:r>
    </w:p>
    <w:p w14:paraId="28AF29F4" w14:textId="1E693EFD" w:rsidR="00533404" w:rsidRPr="001477E5" w:rsidRDefault="00533404" w:rsidP="002634CD">
      <w:pPr>
        <w:numPr>
          <w:ilvl w:val="0"/>
          <w:numId w:val="8"/>
        </w:numPr>
        <w:spacing w:after="120"/>
        <w:ind w:left="714" w:hanging="147"/>
        <w:jc w:val="both"/>
        <w:rPr>
          <w:rFonts w:ascii="Verdana" w:hAnsi="Verdana" w:cs="Verdana"/>
          <w:lang w:val="pt-BR"/>
        </w:rPr>
      </w:pPr>
      <w:r w:rsidRPr="001477E5">
        <w:rPr>
          <w:rFonts w:ascii="Verdana" w:hAnsi="Verdana" w:cs="Verdana"/>
          <w:lang w:val="pt-BR"/>
        </w:rPr>
        <w:t xml:space="preserve">FALTAS LEVES: puníveis com a aplicação da penalidade de advertência e/ou multa </w:t>
      </w:r>
      <w:r w:rsidR="00491B33">
        <w:rPr>
          <w:rFonts w:ascii="Verdana" w:hAnsi="Verdana" w:cs="Verdana"/>
          <w:lang w:val="pt-BR"/>
        </w:rPr>
        <w:t>no percentual de 2% (dois por cento)</w:t>
      </w:r>
      <w:r w:rsidRPr="001477E5">
        <w:rPr>
          <w:rFonts w:ascii="Verdana" w:hAnsi="Verdana" w:cs="Verdana"/>
          <w:lang w:val="pt-BR"/>
        </w:rPr>
        <w:t>, caracterizando-se pela inexecução parcial de deveres de pequena monta, assim entendidas como aquelas que não acarretam prejuízos relevantes aos serviços da Administração, ao funcionamento dos serviços públicos ou ao interesse coletivo e, a despeito delas, a regular prestação dos serviços não ficar inviabilizada.</w:t>
      </w:r>
    </w:p>
    <w:p w14:paraId="62E92C30" w14:textId="56D31C7C" w:rsidR="00533404" w:rsidRPr="001477E5" w:rsidRDefault="00533404" w:rsidP="002634CD">
      <w:pPr>
        <w:numPr>
          <w:ilvl w:val="0"/>
          <w:numId w:val="8"/>
        </w:numPr>
        <w:spacing w:after="120"/>
        <w:ind w:left="714" w:hanging="147"/>
        <w:jc w:val="both"/>
        <w:rPr>
          <w:rFonts w:ascii="Verdana" w:hAnsi="Verdana" w:cs="Verdana"/>
          <w:lang w:val="pt-BR"/>
        </w:rPr>
      </w:pPr>
      <w:r w:rsidRPr="001477E5">
        <w:rPr>
          <w:rFonts w:ascii="Verdana" w:hAnsi="Verdana" w:cs="Verdana"/>
          <w:lang w:val="pt-BR"/>
        </w:rPr>
        <w:t xml:space="preserve">FALTAS MÉDIAS: puníveis com a aplicação das penalidades de advertência e multa </w:t>
      </w:r>
      <w:r w:rsidR="00491B33">
        <w:rPr>
          <w:rFonts w:ascii="Verdana" w:hAnsi="Verdana" w:cs="Verdana"/>
          <w:lang w:val="pt-BR"/>
        </w:rPr>
        <w:t>no percentual de 5% (cinco por cento)</w:t>
      </w:r>
      <w:r w:rsidRPr="001477E5">
        <w:rPr>
          <w:rFonts w:ascii="Verdana" w:hAnsi="Verdana" w:cs="Verdana"/>
          <w:lang w:val="pt-BR"/>
        </w:rPr>
        <w:t>, caracterizando-se pela inexecução parcial ou total das obrigações que acarretam prejuízos aos serviços da Administração, ao funcionamento dos serviços públicos ou ao interesse coletivo, inviabilizando total ou parcialmente a execução do contrato, notadamente em decorrência de conduta culposa da CONTRATADA.</w:t>
      </w:r>
    </w:p>
    <w:p w14:paraId="26511045" w14:textId="69F1A37D" w:rsidR="00533404" w:rsidRPr="001477E5" w:rsidRDefault="00533404" w:rsidP="002634CD">
      <w:pPr>
        <w:numPr>
          <w:ilvl w:val="0"/>
          <w:numId w:val="8"/>
        </w:numPr>
        <w:spacing w:after="240"/>
        <w:ind w:left="714" w:hanging="147"/>
        <w:jc w:val="both"/>
        <w:rPr>
          <w:rFonts w:ascii="Verdana" w:hAnsi="Verdana" w:cs="Verdana"/>
          <w:lang w:val="pt-BR"/>
        </w:rPr>
      </w:pPr>
      <w:r w:rsidRPr="001477E5">
        <w:rPr>
          <w:rFonts w:ascii="Verdana" w:hAnsi="Verdana" w:cs="Verdana"/>
          <w:lang w:val="pt-BR"/>
        </w:rPr>
        <w:t xml:space="preserve">FALTAS GRAVES: puníveis com a aplicação das penalidades de multa </w:t>
      </w:r>
      <w:r w:rsidR="00491B33">
        <w:rPr>
          <w:rFonts w:ascii="Verdana" w:hAnsi="Verdana" w:cs="Verdana"/>
          <w:lang w:val="pt-BR"/>
        </w:rPr>
        <w:t>no percentual de 10% (dez por cento)</w:t>
      </w:r>
      <w:r w:rsidRPr="001477E5">
        <w:rPr>
          <w:rFonts w:ascii="Verdana" w:hAnsi="Verdana" w:cs="Verdana"/>
          <w:lang w:val="pt-BR"/>
        </w:rPr>
        <w:t xml:space="preserve"> e poderá haver impedimento de licitar e contratar com a União, Distrito Federal, Estados e Municípios pelo prazo de até 03 (três) anos, caracterizando-se pela inexecução parcial ou total das obrigações que acarretam prejuízos relevantes aos serviços da Administração, inviabilizando a execução do contrato em decorrência de conduta culposa ou dolosa da CONTRATADA.</w:t>
      </w:r>
    </w:p>
    <w:p w14:paraId="0EE9F0F3" w14:textId="40CFBB95" w:rsidR="00533404" w:rsidRDefault="00533404" w:rsidP="00533404">
      <w:pPr>
        <w:spacing w:after="240"/>
        <w:jc w:val="both"/>
        <w:rPr>
          <w:rFonts w:ascii="Verdana" w:hAnsi="Verdana" w:cs="Verdana"/>
          <w:lang w:val="pt-BR"/>
        </w:rPr>
      </w:pPr>
      <w:r w:rsidRPr="001477E5">
        <w:rPr>
          <w:rFonts w:ascii="Verdana" w:hAnsi="Verdana" w:cs="Verdana"/>
          <w:b/>
          <w:lang w:val="pt-BR"/>
        </w:rPr>
        <w:t>PARÁGRAFO DEZ</w:t>
      </w:r>
      <w:r w:rsidRPr="001477E5">
        <w:rPr>
          <w:rFonts w:ascii="Verdana" w:hAnsi="Verdana" w:cs="Verdana"/>
          <w:lang w:val="pt-BR"/>
        </w:rPr>
        <w:t xml:space="preserve"> – Para gradação das penalidades indicadas nos subitens I, II e III do parágrafo anterior será utilizada a seguinte tabela</w:t>
      </w:r>
      <w:r w:rsidR="00EA1462">
        <w:rPr>
          <w:rFonts w:ascii="Verdana" w:hAnsi="Verdana" w:cs="Verdana"/>
          <w:lang w:val="pt-BR"/>
        </w:rPr>
        <w:t>, cuja aplicação não exclui a imposição de demais penalidades previstas neste instrumento</w:t>
      </w:r>
      <w:r w:rsidRPr="001477E5">
        <w:rPr>
          <w:rFonts w:ascii="Verdana" w:hAnsi="Verdana" w:cs="Verdana"/>
          <w:lang w:val="pt-B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0"/>
        <w:gridCol w:w="1342"/>
      </w:tblGrid>
      <w:tr w:rsidR="00533404" w:rsidRPr="00311ED9" w14:paraId="522DC4F1" w14:textId="77777777" w:rsidTr="00434078">
        <w:trPr>
          <w:trHeight w:val="464"/>
          <w:jc w:val="center"/>
        </w:trPr>
        <w:tc>
          <w:tcPr>
            <w:tcW w:w="7725" w:type="dxa"/>
            <w:shd w:val="clear" w:color="auto" w:fill="auto"/>
            <w:vAlign w:val="center"/>
          </w:tcPr>
          <w:p w14:paraId="3FCD5180" w14:textId="61E81C4B" w:rsidR="00533404" w:rsidRPr="00311ED9" w:rsidRDefault="00EA1462"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jc w:val="center"/>
              <w:rPr>
                <w:rFonts w:ascii="Verdana" w:hAnsi="Verdana" w:cs="Times New Roman"/>
                <w:b/>
                <w:spacing w:val="-3"/>
                <w:sz w:val="19"/>
                <w:szCs w:val="19"/>
                <w:lang w:val="pt-BR"/>
              </w:rPr>
            </w:pPr>
            <w:r>
              <w:rPr>
                <w:rFonts w:ascii="Verdana" w:hAnsi="Verdana" w:cs="Times New Roman"/>
                <w:b/>
                <w:spacing w:val="-3"/>
                <w:sz w:val="19"/>
                <w:szCs w:val="19"/>
                <w:lang w:val="pt-BR"/>
              </w:rPr>
              <w:t xml:space="preserve">OUTRAS </w:t>
            </w:r>
            <w:r w:rsidR="00533404" w:rsidRPr="00311ED9">
              <w:rPr>
                <w:rFonts w:ascii="Verdana" w:hAnsi="Verdana" w:cs="Times New Roman"/>
                <w:b/>
                <w:spacing w:val="-3"/>
                <w:sz w:val="19"/>
                <w:szCs w:val="19"/>
                <w:lang w:val="pt-BR"/>
              </w:rPr>
              <w:t>CONDUTAS QUE ENSEJAM A IMPOSIÇÃO DE PENALIDADE</w:t>
            </w:r>
          </w:p>
        </w:tc>
        <w:tc>
          <w:tcPr>
            <w:tcW w:w="1342" w:type="dxa"/>
            <w:shd w:val="clear" w:color="auto" w:fill="auto"/>
            <w:vAlign w:val="center"/>
          </w:tcPr>
          <w:p w14:paraId="42BC7052" w14:textId="77777777" w:rsidR="00533404" w:rsidRPr="00311ED9" w:rsidRDefault="00533404"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jc w:val="center"/>
              <w:rPr>
                <w:rFonts w:ascii="Verdana" w:hAnsi="Verdana" w:cs="Times New Roman"/>
                <w:b/>
                <w:spacing w:val="-3"/>
                <w:sz w:val="19"/>
                <w:szCs w:val="19"/>
                <w:lang w:val="pt-BR"/>
              </w:rPr>
            </w:pPr>
            <w:r w:rsidRPr="00311ED9">
              <w:rPr>
                <w:rFonts w:ascii="Verdana" w:hAnsi="Verdana" w:cs="Times New Roman"/>
                <w:b/>
                <w:spacing w:val="-3"/>
                <w:sz w:val="19"/>
                <w:szCs w:val="19"/>
                <w:lang w:val="pt-BR"/>
              </w:rPr>
              <w:t>NATUREZA DA FALTA</w:t>
            </w:r>
          </w:p>
        </w:tc>
      </w:tr>
      <w:tr w:rsidR="00533404" w:rsidRPr="00311ED9" w14:paraId="31ADBE01" w14:textId="77777777" w:rsidTr="00434078">
        <w:trPr>
          <w:jc w:val="center"/>
        </w:trPr>
        <w:tc>
          <w:tcPr>
            <w:tcW w:w="7725" w:type="dxa"/>
            <w:shd w:val="clear" w:color="auto" w:fill="auto"/>
          </w:tcPr>
          <w:p w14:paraId="40E93282" w14:textId="30B1CA30" w:rsidR="00533404" w:rsidRPr="00311ED9" w:rsidRDefault="00EA1462"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spacing w:before="20" w:after="20"/>
              <w:jc w:val="both"/>
              <w:rPr>
                <w:rFonts w:ascii="Verdana" w:hAnsi="Verdana" w:cs="Times New Roman"/>
                <w:spacing w:val="-3"/>
                <w:szCs w:val="24"/>
                <w:lang w:val="pt-BR"/>
              </w:rPr>
            </w:pPr>
            <w:r w:rsidRPr="00EA1462">
              <w:rPr>
                <w:rFonts w:ascii="Verdana" w:hAnsi="Verdana" w:cs="Times New Roman"/>
                <w:spacing w:val="-3"/>
                <w:szCs w:val="24"/>
                <w:lang w:val="pt-BR"/>
              </w:rPr>
              <w:t>Não dar ciência ao CRCPR, imediatamente e por escrito, de toda e qualquer anormalidade que verificar na execução do contrato.</w:t>
            </w:r>
          </w:p>
        </w:tc>
        <w:tc>
          <w:tcPr>
            <w:tcW w:w="1342" w:type="dxa"/>
            <w:shd w:val="clear" w:color="auto" w:fill="auto"/>
            <w:vAlign w:val="center"/>
          </w:tcPr>
          <w:p w14:paraId="4D4380B7" w14:textId="77777777" w:rsidR="00533404" w:rsidRPr="00311ED9" w:rsidRDefault="00533404"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jc w:val="center"/>
              <w:rPr>
                <w:rFonts w:ascii="Verdana" w:hAnsi="Verdana" w:cs="Times New Roman"/>
                <w:spacing w:val="-3"/>
                <w:szCs w:val="24"/>
                <w:lang w:val="pt-BR"/>
              </w:rPr>
            </w:pPr>
            <w:r w:rsidRPr="00311ED9">
              <w:rPr>
                <w:rFonts w:ascii="Verdana" w:hAnsi="Verdana" w:cs="Times New Roman"/>
                <w:spacing w:val="-3"/>
                <w:szCs w:val="24"/>
                <w:lang w:val="pt-BR"/>
              </w:rPr>
              <w:t>Leve</w:t>
            </w:r>
          </w:p>
        </w:tc>
      </w:tr>
      <w:tr w:rsidR="00533404" w:rsidRPr="00311ED9" w14:paraId="710164D8" w14:textId="77777777" w:rsidTr="00434078">
        <w:trPr>
          <w:jc w:val="center"/>
        </w:trPr>
        <w:tc>
          <w:tcPr>
            <w:tcW w:w="7725" w:type="dxa"/>
            <w:shd w:val="clear" w:color="auto" w:fill="auto"/>
          </w:tcPr>
          <w:p w14:paraId="715EF7D0" w14:textId="39E7B917" w:rsidR="00533404" w:rsidRPr="00311ED9" w:rsidRDefault="00EA1462"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spacing w:before="20" w:after="20"/>
              <w:jc w:val="both"/>
              <w:rPr>
                <w:rFonts w:ascii="Verdana" w:hAnsi="Verdana" w:cs="Times New Roman"/>
                <w:spacing w:val="-3"/>
                <w:szCs w:val="24"/>
                <w:lang w:val="pt-BR"/>
              </w:rPr>
            </w:pPr>
            <w:r w:rsidRPr="00EA1462">
              <w:rPr>
                <w:rFonts w:ascii="Verdana" w:hAnsi="Verdana" w:cs="Times New Roman"/>
                <w:spacing w:val="-3"/>
                <w:szCs w:val="24"/>
                <w:lang w:val="pt-BR"/>
              </w:rPr>
              <w:t>Não prestar as informações e os esclarecimentos que venham a ser solicitados pela CONTRATANTE, deixando de atender às solicitações nos prazos especificados.</w:t>
            </w:r>
          </w:p>
        </w:tc>
        <w:tc>
          <w:tcPr>
            <w:tcW w:w="1342" w:type="dxa"/>
            <w:shd w:val="clear" w:color="auto" w:fill="auto"/>
            <w:vAlign w:val="center"/>
          </w:tcPr>
          <w:p w14:paraId="6355E364" w14:textId="77777777" w:rsidR="00533404" w:rsidRPr="00311ED9" w:rsidRDefault="00533404"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jc w:val="center"/>
              <w:rPr>
                <w:rFonts w:ascii="Verdana" w:hAnsi="Verdana" w:cs="Times New Roman"/>
                <w:spacing w:val="-3"/>
                <w:szCs w:val="24"/>
                <w:lang w:val="pt-BR"/>
              </w:rPr>
            </w:pPr>
            <w:r w:rsidRPr="00311ED9">
              <w:rPr>
                <w:rFonts w:ascii="Verdana" w:hAnsi="Verdana" w:cs="Times New Roman"/>
                <w:spacing w:val="-3"/>
                <w:szCs w:val="24"/>
                <w:lang w:val="pt-BR"/>
              </w:rPr>
              <w:t>Leve</w:t>
            </w:r>
          </w:p>
        </w:tc>
      </w:tr>
      <w:tr w:rsidR="00533404" w:rsidRPr="00311ED9" w14:paraId="3F1B4AC0" w14:textId="77777777" w:rsidTr="00434078">
        <w:trPr>
          <w:jc w:val="center"/>
        </w:trPr>
        <w:tc>
          <w:tcPr>
            <w:tcW w:w="7725" w:type="dxa"/>
            <w:shd w:val="clear" w:color="auto" w:fill="auto"/>
          </w:tcPr>
          <w:p w14:paraId="3681C073" w14:textId="0583EA9A" w:rsidR="00533404" w:rsidRPr="00311ED9" w:rsidRDefault="00EA1462"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spacing w:before="20" w:after="20"/>
              <w:jc w:val="both"/>
              <w:rPr>
                <w:rFonts w:ascii="Verdana" w:hAnsi="Verdana" w:cs="Times New Roman"/>
                <w:spacing w:val="-3"/>
                <w:szCs w:val="24"/>
                <w:lang w:val="pt-BR"/>
              </w:rPr>
            </w:pPr>
            <w:r w:rsidRPr="00EA1462">
              <w:rPr>
                <w:rFonts w:ascii="Verdana" w:hAnsi="Verdana" w:cs="Times New Roman"/>
                <w:spacing w:val="-3"/>
                <w:szCs w:val="24"/>
                <w:lang w:val="pt-BR"/>
              </w:rPr>
              <w:t>Não providenciar a imediata correção das deficiências apontadas pelo Fiscal do Contrato quanto à execução contratual.</w:t>
            </w:r>
          </w:p>
        </w:tc>
        <w:tc>
          <w:tcPr>
            <w:tcW w:w="1342" w:type="dxa"/>
            <w:shd w:val="clear" w:color="auto" w:fill="auto"/>
            <w:vAlign w:val="center"/>
          </w:tcPr>
          <w:p w14:paraId="2AC0BCE4" w14:textId="77777777" w:rsidR="00533404" w:rsidRPr="00311ED9" w:rsidRDefault="00533404"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jc w:val="center"/>
              <w:rPr>
                <w:rFonts w:ascii="Verdana" w:hAnsi="Verdana" w:cs="Times New Roman"/>
                <w:spacing w:val="-3"/>
                <w:szCs w:val="24"/>
                <w:lang w:val="pt-BR"/>
              </w:rPr>
            </w:pPr>
            <w:r w:rsidRPr="00311ED9">
              <w:rPr>
                <w:rFonts w:ascii="Verdana" w:hAnsi="Verdana" w:cs="Times New Roman"/>
                <w:spacing w:val="-3"/>
                <w:szCs w:val="24"/>
                <w:lang w:val="pt-BR"/>
              </w:rPr>
              <w:t>Média</w:t>
            </w:r>
          </w:p>
        </w:tc>
      </w:tr>
      <w:tr w:rsidR="00533404" w:rsidRPr="00311ED9" w14:paraId="651FA6EB" w14:textId="77777777" w:rsidTr="00434078">
        <w:trPr>
          <w:jc w:val="center"/>
        </w:trPr>
        <w:tc>
          <w:tcPr>
            <w:tcW w:w="7725" w:type="dxa"/>
            <w:shd w:val="clear" w:color="auto" w:fill="auto"/>
          </w:tcPr>
          <w:p w14:paraId="150F6C03" w14:textId="2274E49A" w:rsidR="00533404" w:rsidRPr="00311ED9" w:rsidRDefault="00EA1462"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spacing w:before="20" w:after="20"/>
              <w:jc w:val="both"/>
              <w:rPr>
                <w:rFonts w:ascii="Verdana" w:hAnsi="Verdana" w:cs="Times New Roman"/>
                <w:spacing w:val="-3"/>
                <w:szCs w:val="24"/>
                <w:lang w:val="pt-BR"/>
              </w:rPr>
            </w:pPr>
            <w:r w:rsidRPr="00EA1462">
              <w:rPr>
                <w:rFonts w:ascii="Verdana" w:hAnsi="Verdana" w:cs="Times New Roman"/>
                <w:spacing w:val="-3"/>
                <w:szCs w:val="24"/>
                <w:lang w:val="pt-BR"/>
              </w:rPr>
              <w:t>Veiculação de publicidade acerca do Contrato, salvo se houver prévia autorização do CRCPR.</w:t>
            </w:r>
          </w:p>
        </w:tc>
        <w:tc>
          <w:tcPr>
            <w:tcW w:w="1342" w:type="dxa"/>
            <w:shd w:val="clear" w:color="auto" w:fill="auto"/>
            <w:vAlign w:val="center"/>
          </w:tcPr>
          <w:p w14:paraId="0BAF74C7" w14:textId="77777777" w:rsidR="00533404" w:rsidRPr="00311ED9" w:rsidRDefault="00533404"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jc w:val="center"/>
              <w:rPr>
                <w:rFonts w:ascii="Verdana" w:hAnsi="Verdana" w:cs="Times New Roman"/>
                <w:spacing w:val="-3"/>
                <w:szCs w:val="24"/>
                <w:lang w:val="pt-BR"/>
              </w:rPr>
            </w:pPr>
            <w:r w:rsidRPr="00311ED9">
              <w:rPr>
                <w:rFonts w:ascii="Verdana" w:hAnsi="Verdana" w:cs="Times New Roman"/>
                <w:spacing w:val="-3"/>
                <w:szCs w:val="24"/>
                <w:lang w:val="pt-BR"/>
              </w:rPr>
              <w:t>Média</w:t>
            </w:r>
          </w:p>
        </w:tc>
      </w:tr>
      <w:tr w:rsidR="00533404" w:rsidRPr="00311ED9" w14:paraId="38788CBE" w14:textId="77777777" w:rsidTr="00434078">
        <w:trPr>
          <w:jc w:val="center"/>
        </w:trPr>
        <w:tc>
          <w:tcPr>
            <w:tcW w:w="7725" w:type="dxa"/>
            <w:shd w:val="clear" w:color="auto" w:fill="auto"/>
          </w:tcPr>
          <w:p w14:paraId="0A538128" w14:textId="08946C4A" w:rsidR="00533404" w:rsidRPr="00311ED9" w:rsidRDefault="00EA1462"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spacing w:before="20" w:after="20"/>
              <w:jc w:val="both"/>
              <w:rPr>
                <w:rFonts w:ascii="Verdana" w:hAnsi="Verdana" w:cs="Times New Roman"/>
                <w:spacing w:val="-3"/>
                <w:szCs w:val="24"/>
                <w:lang w:val="pt-BR"/>
              </w:rPr>
            </w:pPr>
            <w:r w:rsidRPr="00EA1462">
              <w:rPr>
                <w:rFonts w:ascii="Verdana" w:hAnsi="Verdana" w:cs="Times New Roman"/>
                <w:spacing w:val="-3"/>
                <w:szCs w:val="24"/>
                <w:lang w:val="pt-BR"/>
              </w:rPr>
              <w:t>Não se responsabilizar por todas as despesas obrigatórias, e demais, conforme descritas nos itens OBRIGAÇÕES DA CONTRATADA.</w:t>
            </w:r>
          </w:p>
        </w:tc>
        <w:tc>
          <w:tcPr>
            <w:tcW w:w="1342" w:type="dxa"/>
            <w:shd w:val="clear" w:color="auto" w:fill="auto"/>
            <w:vAlign w:val="center"/>
          </w:tcPr>
          <w:p w14:paraId="408E91B4" w14:textId="77777777" w:rsidR="00533404" w:rsidRPr="00311ED9" w:rsidRDefault="00533404"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jc w:val="center"/>
              <w:rPr>
                <w:rFonts w:ascii="Verdana" w:hAnsi="Verdana" w:cs="Times New Roman"/>
                <w:spacing w:val="-3"/>
                <w:szCs w:val="24"/>
                <w:lang w:val="pt-BR"/>
              </w:rPr>
            </w:pPr>
            <w:r w:rsidRPr="00311ED9">
              <w:rPr>
                <w:rFonts w:ascii="Verdana" w:hAnsi="Verdana" w:cs="Times New Roman"/>
                <w:spacing w:val="-3"/>
                <w:szCs w:val="24"/>
                <w:lang w:val="pt-BR"/>
              </w:rPr>
              <w:t>Média</w:t>
            </w:r>
          </w:p>
        </w:tc>
      </w:tr>
      <w:tr w:rsidR="00EA1462" w:rsidRPr="00EA1462" w14:paraId="23405AE0" w14:textId="77777777" w:rsidTr="00434078">
        <w:trPr>
          <w:jc w:val="center"/>
        </w:trPr>
        <w:tc>
          <w:tcPr>
            <w:tcW w:w="7725" w:type="dxa"/>
            <w:shd w:val="clear" w:color="auto" w:fill="auto"/>
          </w:tcPr>
          <w:p w14:paraId="13CF330B" w14:textId="7F62176D" w:rsidR="00EA1462" w:rsidRPr="00EA1462" w:rsidRDefault="00EA1462"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spacing w:before="20" w:after="20"/>
              <w:jc w:val="both"/>
              <w:rPr>
                <w:rFonts w:ascii="Verdana" w:hAnsi="Verdana" w:cs="Times New Roman"/>
                <w:spacing w:val="-3"/>
                <w:szCs w:val="24"/>
                <w:lang w:val="pt-BR"/>
              </w:rPr>
            </w:pPr>
            <w:r w:rsidRPr="00EA1462">
              <w:rPr>
                <w:rFonts w:ascii="Verdana" w:hAnsi="Verdana" w:cs="Times New Roman"/>
                <w:spacing w:val="-3"/>
                <w:szCs w:val="24"/>
                <w:lang w:val="pt-BR"/>
              </w:rPr>
              <w:t>Não autorizar a recusa imediata dos serviços que apresentarem emendas, rasuras, vícios, defeitos, violações, inadequações ou estiverem em desacordo este contrato, às expensas da CONTRATADA.</w:t>
            </w:r>
          </w:p>
        </w:tc>
        <w:tc>
          <w:tcPr>
            <w:tcW w:w="1342" w:type="dxa"/>
            <w:shd w:val="clear" w:color="auto" w:fill="auto"/>
            <w:vAlign w:val="center"/>
          </w:tcPr>
          <w:p w14:paraId="0EE5DC47" w14:textId="0F089AD7" w:rsidR="00EA1462" w:rsidRPr="00311ED9" w:rsidRDefault="00EA1462"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jc w:val="center"/>
              <w:rPr>
                <w:rFonts w:ascii="Verdana" w:hAnsi="Verdana" w:cs="Times New Roman"/>
                <w:spacing w:val="-3"/>
                <w:szCs w:val="24"/>
                <w:lang w:val="pt-BR"/>
              </w:rPr>
            </w:pPr>
            <w:r>
              <w:rPr>
                <w:rFonts w:ascii="Verdana" w:hAnsi="Verdana" w:cs="Times New Roman"/>
                <w:spacing w:val="-3"/>
                <w:szCs w:val="24"/>
                <w:lang w:val="pt-BR"/>
              </w:rPr>
              <w:t>Média</w:t>
            </w:r>
          </w:p>
        </w:tc>
      </w:tr>
      <w:tr w:rsidR="006E3C4F" w:rsidRPr="00EA1462" w14:paraId="49266A7C" w14:textId="77777777" w:rsidTr="00434078">
        <w:trPr>
          <w:jc w:val="center"/>
        </w:trPr>
        <w:tc>
          <w:tcPr>
            <w:tcW w:w="7725" w:type="dxa"/>
            <w:shd w:val="clear" w:color="auto" w:fill="auto"/>
          </w:tcPr>
          <w:p w14:paraId="1E29CDC7" w14:textId="412C4277" w:rsidR="006E3C4F" w:rsidRPr="00EA1462" w:rsidRDefault="006E3C4F"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spacing w:before="20" w:after="20"/>
              <w:jc w:val="both"/>
              <w:rPr>
                <w:rFonts w:ascii="Verdana" w:hAnsi="Verdana" w:cs="Times New Roman"/>
                <w:spacing w:val="-3"/>
                <w:szCs w:val="24"/>
                <w:lang w:val="pt-BR"/>
              </w:rPr>
            </w:pPr>
            <w:r>
              <w:rPr>
                <w:rFonts w:ascii="Verdana" w:hAnsi="Verdana" w:cs="Times New Roman"/>
                <w:spacing w:val="-3"/>
                <w:szCs w:val="24"/>
                <w:lang w:val="pt-BR"/>
              </w:rPr>
              <w:t>Não zelar pela destinação ou disposição adequada dos objetos substituídos em razão da prestação da garantia</w:t>
            </w:r>
          </w:p>
        </w:tc>
        <w:tc>
          <w:tcPr>
            <w:tcW w:w="1342" w:type="dxa"/>
            <w:shd w:val="clear" w:color="auto" w:fill="auto"/>
            <w:vAlign w:val="center"/>
          </w:tcPr>
          <w:p w14:paraId="44C809A2" w14:textId="689EC193" w:rsidR="006E3C4F" w:rsidRDefault="006E3C4F"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jc w:val="center"/>
              <w:rPr>
                <w:rFonts w:ascii="Verdana" w:hAnsi="Verdana" w:cs="Times New Roman"/>
                <w:spacing w:val="-3"/>
                <w:szCs w:val="24"/>
                <w:lang w:val="pt-BR"/>
              </w:rPr>
            </w:pPr>
            <w:r>
              <w:rPr>
                <w:rFonts w:ascii="Verdana" w:hAnsi="Verdana" w:cs="Times New Roman"/>
                <w:spacing w:val="-3"/>
                <w:szCs w:val="24"/>
                <w:lang w:val="pt-BR"/>
              </w:rPr>
              <w:t>Média</w:t>
            </w:r>
          </w:p>
        </w:tc>
      </w:tr>
      <w:tr w:rsidR="00533404" w:rsidRPr="00311ED9" w14:paraId="301F269E" w14:textId="77777777" w:rsidTr="00434078">
        <w:trPr>
          <w:jc w:val="center"/>
        </w:trPr>
        <w:tc>
          <w:tcPr>
            <w:tcW w:w="7725" w:type="dxa"/>
            <w:shd w:val="clear" w:color="auto" w:fill="auto"/>
          </w:tcPr>
          <w:p w14:paraId="03BC3383" w14:textId="4E72E981" w:rsidR="00533404" w:rsidRPr="00311ED9" w:rsidRDefault="00EA1462"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spacing w:before="20" w:after="20"/>
              <w:jc w:val="both"/>
              <w:rPr>
                <w:rFonts w:ascii="Verdana" w:hAnsi="Verdana" w:cs="Times New Roman"/>
                <w:spacing w:val="-3"/>
                <w:szCs w:val="24"/>
                <w:lang w:val="pt-BR"/>
              </w:rPr>
            </w:pPr>
            <w:r w:rsidRPr="00EA1462">
              <w:rPr>
                <w:rFonts w:ascii="Verdana" w:hAnsi="Verdana" w:cs="Times New Roman"/>
                <w:spacing w:val="-3"/>
                <w:szCs w:val="24"/>
                <w:lang w:val="pt-BR"/>
              </w:rPr>
              <w:t xml:space="preserve">Não </w:t>
            </w:r>
            <w:r w:rsidR="00E536C5">
              <w:rPr>
                <w:rFonts w:ascii="Verdana" w:hAnsi="Verdana" w:cs="Times New Roman"/>
                <w:spacing w:val="-3"/>
                <w:szCs w:val="24"/>
                <w:lang w:val="pt-BR"/>
              </w:rPr>
              <w:t>fornecer os bens</w:t>
            </w:r>
            <w:r w:rsidRPr="00EA1462">
              <w:rPr>
                <w:rFonts w:ascii="Verdana" w:hAnsi="Verdana" w:cs="Times New Roman"/>
                <w:spacing w:val="-3"/>
                <w:szCs w:val="24"/>
                <w:lang w:val="pt-BR"/>
              </w:rPr>
              <w:t xml:space="preserve"> em estrita obediência às especificações estabelecidas no Termo de Referência e neste contrato.</w:t>
            </w:r>
            <w:r w:rsidR="00533404">
              <w:rPr>
                <w:rFonts w:ascii="Verdana" w:hAnsi="Verdana" w:cs="Times New Roman"/>
                <w:spacing w:val="-3"/>
                <w:szCs w:val="24"/>
                <w:lang w:val="pt-BR"/>
              </w:rPr>
              <w:t xml:space="preserve"> </w:t>
            </w:r>
          </w:p>
        </w:tc>
        <w:tc>
          <w:tcPr>
            <w:tcW w:w="1342" w:type="dxa"/>
            <w:shd w:val="clear" w:color="auto" w:fill="auto"/>
            <w:vAlign w:val="center"/>
          </w:tcPr>
          <w:p w14:paraId="6610DDF0" w14:textId="77777777" w:rsidR="00533404" w:rsidRPr="00311ED9" w:rsidRDefault="00533404"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jc w:val="center"/>
              <w:rPr>
                <w:rFonts w:ascii="Verdana" w:hAnsi="Verdana" w:cs="Times New Roman"/>
                <w:spacing w:val="-3"/>
                <w:szCs w:val="24"/>
                <w:lang w:val="pt-BR"/>
              </w:rPr>
            </w:pPr>
            <w:r w:rsidRPr="00311ED9">
              <w:rPr>
                <w:rFonts w:ascii="Verdana" w:hAnsi="Verdana" w:cs="Times New Roman"/>
                <w:spacing w:val="-3"/>
                <w:szCs w:val="24"/>
                <w:lang w:val="pt-BR"/>
              </w:rPr>
              <w:t>Grave</w:t>
            </w:r>
          </w:p>
        </w:tc>
      </w:tr>
      <w:tr w:rsidR="00533404" w:rsidRPr="00311ED9" w14:paraId="04F7D7CE" w14:textId="77777777" w:rsidTr="00434078">
        <w:trPr>
          <w:jc w:val="center"/>
        </w:trPr>
        <w:tc>
          <w:tcPr>
            <w:tcW w:w="7725" w:type="dxa"/>
            <w:shd w:val="clear" w:color="auto" w:fill="auto"/>
          </w:tcPr>
          <w:p w14:paraId="36193A7D" w14:textId="5C22116C" w:rsidR="00533404" w:rsidRPr="00311ED9" w:rsidRDefault="00533404"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spacing w:before="20" w:after="20"/>
              <w:jc w:val="both"/>
              <w:rPr>
                <w:rFonts w:ascii="Verdana" w:hAnsi="Verdana" w:cs="Times New Roman"/>
                <w:spacing w:val="-3"/>
                <w:szCs w:val="24"/>
                <w:lang w:val="pt-BR"/>
              </w:rPr>
            </w:pPr>
            <w:r w:rsidRPr="00311ED9">
              <w:rPr>
                <w:rFonts w:ascii="Verdana" w:hAnsi="Verdana" w:cs="Times New Roman"/>
                <w:spacing w:val="-3"/>
                <w:szCs w:val="24"/>
                <w:lang w:val="pt-BR"/>
              </w:rPr>
              <w:t xml:space="preserve">Não </w:t>
            </w:r>
            <w:r w:rsidR="00EA1462" w:rsidRPr="00EA1462">
              <w:rPr>
                <w:rFonts w:ascii="Verdana" w:hAnsi="Verdana" w:cs="Times New Roman"/>
                <w:spacing w:val="-3"/>
                <w:szCs w:val="24"/>
                <w:lang w:val="pt-BR"/>
              </w:rPr>
              <w:t>se responsabilizar por todo e qualquer dano ou extravio, deixando de assumir o ônus e a execução dos respectivos reparos ou substituições</w:t>
            </w:r>
            <w:r w:rsidRPr="00311ED9">
              <w:rPr>
                <w:rFonts w:ascii="Verdana" w:hAnsi="Verdana" w:cs="Times New Roman"/>
                <w:spacing w:val="-3"/>
                <w:szCs w:val="24"/>
                <w:lang w:val="pt-BR"/>
              </w:rPr>
              <w:t>.</w:t>
            </w:r>
          </w:p>
        </w:tc>
        <w:tc>
          <w:tcPr>
            <w:tcW w:w="1342" w:type="dxa"/>
            <w:shd w:val="clear" w:color="auto" w:fill="auto"/>
            <w:vAlign w:val="center"/>
          </w:tcPr>
          <w:p w14:paraId="00E5A501" w14:textId="77777777" w:rsidR="00533404" w:rsidRPr="00311ED9" w:rsidRDefault="00533404"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jc w:val="center"/>
              <w:rPr>
                <w:rFonts w:ascii="Verdana" w:hAnsi="Verdana" w:cs="Times New Roman"/>
                <w:spacing w:val="-3"/>
                <w:szCs w:val="24"/>
                <w:lang w:val="pt-BR"/>
              </w:rPr>
            </w:pPr>
            <w:r w:rsidRPr="00311ED9">
              <w:rPr>
                <w:rFonts w:ascii="Verdana" w:hAnsi="Verdana" w:cs="Times New Roman"/>
                <w:spacing w:val="-3"/>
                <w:szCs w:val="24"/>
                <w:lang w:val="pt-BR"/>
              </w:rPr>
              <w:t>Grave</w:t>
            </w:r>
          </w:p>
        </w:tc>
      </w:tr>
      <w:tr w:rsidR="00533404" w:rsidRPr="00311ED9" w14:paraId="04FC6B06" w14:textId="77777777" w:rsidTr="00434078">
        <w:trPr>
          <w:jc w:val="center"/>
        </w:trPr>
        <w:tc>
          <w:tcPr>
            <w:tcW w:w="7725" w:type="dxa"/>
            <w:shd w:val="clear" w:color="auto" w:fill="auto"/>
          </w:tcPr>
          <w:p w14:paraId="331EB568" w14:textId="4C663045" w:rsidR="00533404" w:rsidRPr="00311ED9" w:rsidRDefault="00EA1462"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spacing w:before="20" w:after="20"/>
              <w:jc w:val="both"/>
              <w:rPr>
                <w:rFonts w:ascii="Verdana" w:hAnsi="Verdana" w:cs="Times New Roman"/>
                <w:spacing w:val="-3"/>
                <w:szCs w:val="24"/>
                <w:lang w:val="pt-BR"/>
              </w:rPr>
            </w:pPr>
            <w:r w:rsidRPr="00EA1462">
              <w:rPr>
                <w:rFonts w:ascii="Verdana" w:hAnsi="Verdana" w:cs="Times New Roman"/>
                <w:spacing w:val="-3"/>
                <w:szCs w:val="24"/>
                <w:lang w:val="pt-BR"/>
              </w:rPr>
              <w:t>Não manter, durante todo o período de vigência do Contrato, todas as condições de habilitação e qualificação que ensejaram sua contratação</w:t>
            </w:r>
            <w:r w:rsidR="00533404" w:rsidRPr="00311ED9">
              <w:rPr>
                <w:rFonts w:ascii="Verdana" w:hAnsi="Verdana" w:cs="Times New Roman"/>
                <w:spacing w:val="-3"/>
                <w:szCs w:val="24"/>
                <w:lang w:val="pt-BR"/>
              </w:rPr>
              <w:t>.</w:t>
            </w:r>
          </w:p>
        </w:tc>
        <w:tc>
          <w:tcPr>
            <w:tcW w:w="1342" w:type="dxa"/>
            <w:shd w:val="clear" w:color="auto" w:fill="auto"/>
            <w:vAlign w:val="center"/>
          </w:tcPr>
          <w:p w14:paraId="3C222544" w14:textId="77777777" w:rsidR="00533404" w:rsidRPr="00311ED9" w:rsidRDefault="00533404"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jc w:val="center"/>
              <w:rPr>
                <w:rFonts w:ascii="Verdana" w:hAnsi="Verdana" w:cs="Times New Roman"/>
                <w:spacing w:val="-3"/>
                <w:szCs w:val="24"/>
                <w:lang w:val="pt-BR"/>
              </w:rPr>
            </w:pPr>
            <w:r w:rsidRPr="00311ED9">
              <w:rPr>
                <w:rFonts w:ascii="Verdana" w:hAnsi="Verdana" w:cs="Times New Roman"/>
                <w:spacing w:val="-3"/>
                <w:szCs w:val="24"/>
                <w:lang w:val="pt-BR"/>
              </w:rPr>
              <w:t>Grave</w:t>
            </w:r>
          </w:p>
        </w:tc>
      </w:tr>
      <w:tr w:rsidR="00533404" w:rsidRPr="00311ED9" w14:paraId="27195D8D" w14:textId="77777777" w:rsidTr="00434078">
        <w:trPr>
          <w:jc w:val="center"/>
        </w:trPr>
        <w:tc>
          <w:tcPr>
            <w:tcW w:w="7725" w:type="dxa"/>
            <w:shd w:val="clear" w:color="auto" w:fill="auto"/>
          </w:tcPr>
          <w:p w14:paraId="62A281B8" w14:textId="02188A70" w:rsidR="00533404" w:rsidRPr="00311ED9" w:rsidRDefault="00EA1462"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spacing w:before="20" w:after="20"/>
              <w:jc w:val="both"/>
              <w:rPr>
                <w:rFonts w:ascii="Verdana" w:hAnsi="Verdana" w:cs="Times New Roman"/>
                <w:spacing w:val="-3"/>
                <w:szCs w:val="24"/>
                <w:lang w:val="pt-BR"/>
              </w:rPr>
            </w:pPr>
            <w:r w:rsidRPr="00EA1462">
              <w:rPr>
                <w:rFonts w:ascii="Verdana" w:hAnsi="Verdana" w:cs="Times New Roman"/>
                <w:spacing w:val="-3"/>
                <w:szCs w:val="24"/>
                <w:lang w:val="pt-BR"/>
              </w:rPr>
              <w:lastRenderedPageBreak/>
              <w:t>Quebra do dever de sigilo sobre as informações restritas de propriedade do CONTRATANTE comunicadas à CONTRATADA em função do presente contrato</w:t>
            </w:r>
            <w:r w:rsidR="00533404" w:rsidRPr="00311ED9">
              <w:rPr>
                <w:rFonts w:ascii="Verdana" w:hAnsi="Verdana" w:cs="Times New Roman"/>
                <w:spacing w:val="-3"/>
                <w:szCs w:val="24"/>
                <w:lang w:val="pt-BR"/>
              </w:rPr>
              <w:t xml:space="preserve">. </w:t>
            </w:r>
          </w:p>
        </w:tc>
        <w:tc>
          <w:tcPr>
            <w:tcW w:w="1342" w:type="dxa"/>
            <w:shd w:val="clear" w:color="auto" w:fill="auto"/>
            <w:vAlign w:val="center"/>
          </w:tcPr>
          <w:p w14:paraId="0F57670F" w14:textId="77777777" w:rsidR="00533404" w:rsidRPr="00311ED9" w:rsidRDefault="00533404"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jc w:val="center"/>
              <w:rPr>
                <w:rFonts w:ascii="Verdana" w:hAnsi="Verdana" w:cs="Times New Roman"/>
                <w:spacing w:val="-3"/>
                <w:szCs w:val="24"/>
                <w:lang w:val="pt-BR"/>
              </w:rPr>
            </w:pPr>
            <w:r w:rsidRPr="00311ED9">
              <w:rPr>
                <w:rFonts w:ascii="Verdana" w:hAnsi="Verdana" w:cs="Times New Roman"/>
                <w:spacing w:val="-3"/>
                <w:szCs w:val="24"/>
                <w:lang w:val="pt-BR"/>
              </w:rPr>
              <w:t>Grave</w:t>
            </w:r>
          </w:p>
        </w:tc>
      </w:tr>
      <w:tr w:rsidR="006E3C4F" w:rsidRPr="00311ED9" w14:paraId="7166B572" w14:textId="77777777" w:rsidTr="00434078">
        <w:trPr>
          <w:jc w:val="center"/>
        </w:trPr>
        <w:tc>
          <w:tcPr>
            <w:tcW w:w="7725" w:type="dxa"/>
            <w:shd w:val="clear" w:color="auto" w:fill="auto"/>
          </w:tcPr>
          <w:p w14:paraId="3FE658FF" w14:textId="74DBC55B" w:rsidR="006E3C4F" w:rsidRPr="00EA1462" w:rsidRDefault="006E3C4F"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spacing w:before="20" w:after="20"/>
              <w:jc w:val="both"/>
              <w:rPr>
                <w:rFonts w:ascii="Verdana" w:hAnsi="Verdana" w:cs="Times New Roman"/>
                <w:spacing w:val="-3"/>
                <w:szCs w:val="24"/>
                <w:lang w:val="pt-BR"/>
              </w:rPr>
            </w:pPr>
            <w:r>
              <w:rPr>
                <w:rFonts w:ascii="Verdana" w:hAnsi="Verdana" w:cs="Times New Roman"/>
                <w:spacing w:val="-3"/>
                <w:szCs w:val="24"/>
                <w:lang w:val="pt-BR"/>
              </w:rPr>
              <w:t>Não observar os prazos de atendimento previstos pela solução de garantia do fabricante dos produtos</w:t>
            </w:r>
          </w:p>
        </w:tc>
        <w:tc>
          <w:tcPr>
            <w:tcW w:w="1342" w:type="dxa"/>
            <w:shd w:val="clear" w:color="auto" w:fill="auto"/>
            <w:vAlign w:val="center"/>
          </w:tcPr>
          <w:p w14:paraId="02F0F7FF" w14:textId="7112AF4B" w:rsidR="006E3C4F" w:rsidRPr="00311ED9" w:rsidRDefault="006E3C4F" w:rsidP="00CE413A">
            <w:pPr>
              <w:tabs>
                <w:tab w:val="left" w:pos="426"/>
                <w:tab w:val="left" w:pos="2268"/>
                <w:tab w:val="left" w:pos="2410"/>
                <w:tab w:val="left" w:pos="3398"/>
                <w:tab w:val="left" w:pos="3965"/>
                <w:tab w:val="left" w:pos="4531"/>
                <w:tab w:val="left" w:pos="5098"/>
                <w:tab w:val="left" w:pos="5664"/>
                <w:tab w:val="left" w:pos="6230"/>
                <w:tab w:val="left" w:pos="6797"/>
                <w:tab w:val="left" w:pos="7363"/>
                <w:tab w:val="left" w:pos="7930"/>
                <w:tab w:val="left" w:pos="8647"/>
                <w:tab w:val="left" w:pos="9062"/>
                <w:tab w:val="left" w:pos="9629"/>
                <w:tab w:val="left" w:pos="10195"/>
                <w:tab w:val="left" w:pos="10762"/>
              </w:tabs>
              <w:jc w:val="center"/>
              <w:rPr>
                <w:rFonts w:ascii="Verdana" w:hAnsi="Verdana" w:cs="Times New Roman"/>
                <w:spacing w:val="-3"/>
                <w:szCs w:val="24"/>
                <w:lang w:val="pt-BR"/>
              </w:rPr>
            </w:pPr>
            <w:r>
              <w:rPr>
                <w:rFonts w:ascii="Verdana" w:hAnsi="Verdana" w:cs="Times New Roman"/>
                <w:spacing w:val="-3"/>
                <w:szCs w:val="24"/>
                <w:lang w:val="pt-BR"/>
              </w:rPr>
              <w:t>Grave</w:t>
            </w:r>
          </w:p>
        </w:tc>
      </w:tr>
    </w:tbl>
    <w:p w14:paraId="4F8F0C9F" w14:textId="77777777" w:rsidR="009E454B" w:rsidRDefault="009E454B" w:rsidP="009E454B">
      <w:pPr>
        <w:pStyle w:val="BodyText"/>
        <w:jc w:val="both"/>
        <w:rPr>
          <w:rFonts w:ascii="Verdana" w:hAnsi="Verdana" w:cs="Verdana"/>
          <w:color w:val="auto"/>
          <w:sz w:val="20"/>
          <w:szCs w:val="20"/>
          <w:lang w:val="pt-BR"/>
        </w:rPr>
      </w:pPr>
    </w:p>
    <w:p w14:paraId="4D8C98D7" w14:textId="6EE7765E" w:rsidR="003906C8" w:rsidRDefault="00DF155D" w:rsidP="00CC588E">
      <w:pPr>
        <w:pStyle w:val="BodyText"/>
        <w:shd w:val="clear" w:color="auto" w:fill="BFBFBF" w:themeFill="background1" w:themeFillShade="BF"/>
        <w:spacing w:after="240"/>
        <w:jc w:val="both"/>
        <w:rPr>
          <w:rFonts w:ascii="Verdana" w:hAnsi="Verdana" w:cs="Verdana"/>
          <w:b/>
          <w:bCs/>
          <w:color w:val="auto"/>
          <w:sz w:val="20"/>
          <w:szCs w:val="20"/>
          <w:shd w:val="clear" w:color="auto" w:fill="CCCCCC"/>
          <w:lang w:val="pt-BR"/>
        </w:rPr>
      </w:pPr>
      <w:r>
        <w:rPr>
          <w:rFonts w:ascii="Verdana" w:hAnsi="Verdana" w:cs="Verdana"/>
          <w:color w:val="auto"/>
          <w:sz w:val="20"/>
          <w:szCs w:val="20"/>
          <w:lang w:val="pt-BR"/>
        </w:rPr>
        <w:t xml:space="preserve"> </w:t>
      </w:r>
      <w:r w:rsidR="003906C8">
        <w:rPr>
          <w:rFonts w:ascii="Verdana" w:hAnsi="Verdana" w:cs="Verdana"/>
          <w:b/>
          <w:bCs/>
          <w:color w:val="auto"/>
          <w:sz w:val="20"/>
          <w:szCs w:val="20"/>
          <w:shd w:val="clear" w:color="auto" w:fill="CCCCCC"/>
          <w:lang w:val="pt-BR"/>
        </w:rPr>
        <w:t xml:space="preserve">CLÁUSULA </w:t>
      </w:r>
      <w:r w:rsidR="004F0DD7">
        <w:rPr>
          <w:rFonts w:ascii="Verdana" w:hAnsi="Verdana" w:cs="Verdana"/>
          <w:b/>
          <w:bCs/>
          <w:color w:val="auto"/>
          <w:sz w:val="20"/>
          <w:szCs w:val="20"/>
          <w:shd w:val="clear" w:color="auto" w:fill="CCCCCC"/>
          <w:lang w:val="pt-BR"/>
        </w:rPr>
        <w:t xml:space="preserve">DÉCIMA </w:t>
      </w:r>
      <w:r w:rsidR="00BD269F">
        <w:rPr>
          <w:rFonts w:ascii="Verdana" w:hAnsi="Verdana" w:cs="Verdana"/>
          <w:b/>
          <w:bCs/>
          <w:color w:val="auto"/>
          <w:sz w:val="20"/>
          <w:szCs w:val="20"/>
          <w:shd w:val="clear" w:color="auto" w:fill="CCCCCC"/>
          <w:lang w:val="pt-BR"/>
        </w:rPr>
        <w:t>TERCEIRA</w:t>
      </w:r>
      <w:r w:rsidR="003906C8">
        <w:rPr>
          <w:rFonts w:ascii="Verdana" w:hAnsi="Verdana" w:cs="Verdana"/>
          <w:b/>
          <w:bCs/>
          <w:color w:val="auto"/>
          <w:sz w:val="20"/>
          <w:szCs w:val="20"/>
          <w:shd w:val="clear" w:color="auto" w:fill="CCCCCC"/>
          <w:lang w:val="pt-BR"/>
        </w:rPr>
        <w:t xml:space="preserve"> – DA RESCISÃO</w:t>
      </w:r>
    </w:p>
    <w:p w14:paraId="1A9E0CEA" w14:textId="4BBADD55" w:rsidR="00AB47FE" w:rsidRDefault="00AB47FE" w:rsidP="0067240F">
      <w:pPr>
        <w:spacing w:after="240"/>
        <w:jc w:val="both"/>
        <w:rPr>
          <w:rFonts w:ascii="Verdana" w:hAnsi="Verdana" w:cs="Verdana"/>
          <w:lang w:val="pt-BR"/>
        </w:rPr>
      </w:pPr>
      <w:r>
        <w:rPr>
          <w:rFonts w:ascii="Verdana" w:hAnsi="Verdana" w:cs="Verdana"/>
          <w:lang w:val="pt-BR"/>
        </w:rPr>
        <w:t>O Contrato poderá ser extinto antes do prazo nele fixado, em caso de inexecução total ou parcial, conforme disposto nos artigos 137 a 139 da Lei nº. 14.133/2021, ou sem ônus para o CONTRATANTE, nos termos do art. 106 da Lei nº. 14.133/2021.</w:t>
      </w:r>
    </w:p>
    <w:p w14:paraId="393AE599" w14:textId="77777777" w:rsidR="0067240F" w:rsidRPr="000067A5" w:rsidRDefault="0067240F" w:rsidP="0067240F">
      <w:pPr>
        <w:spacing w:after="240"/>
        <w:jc w:val="both"/>
        <w:rPr>
          <w:rFonts w:ascii="Verdana" w:hAnsi="Verdana" w:cs="Verdana"/>
          <w:lang w:val="pt-BR"/>
        </w:rPr>
      </w:pPr>
      <w:r w:rsidRPr="000067A5">
        <w:rPr>
          <w:rFonts w:ascii="Verdana" w:hAnsi="Verdana" w:cs="Verdana"/>
          <w:b/>
          <w:bCs/>
          <w:spacing w:val="-2"/>
          <w:lang w:val="pt-BR"/>
        </w:rPr>
        <w:t xml:space="preserve">PARÁGRAFO PRIMEIRO - </w:t>
      </w:r>
      <w:r w:rsidRPr="000067A5">
        <w:rPr>
          <w:rFonts w:ascii="Verdana" w:hAnsi="Verdana" w:cs="Verdana"/>
          <w:lang w:val="pt-BR"/>
        </w:rPr>
        <w:t>Quanto à sua forma, a extinção contratual poderá ser:</w:t>
      </w:r>
    </w:p>
    <w:p w14:paraId="2386E04C" w14:textId="77777777" w:rsidR="0067240F" w:rsidRPr="000067A5" w:rsidRDefault="0067240F" w:rsidP="0067240F">
      <w:pPr>
        <w:spacing w:after="120"/>
        <w:ind w:left="567"/>
        <w:jc w:val="both"/>
        <w:rPr>
          <w:rFonts w:ascii="Verdana" w:hAnsi="Verdana" w:cs="Verdana"/>
          <w:lang w:val="pt-BR"/>
        </w:rPr>
      </w:pPr>
      <w:r w:rsidRPr="000067A5">
        <w:rPr>
          <w:rFonts w:ascii="Verdana" w:hAnsi="Verdana" w:cs="Verdana"/>
          <w:lang w:val="pt-BR"/>
        </w:rPr>
        <w:t>a) determinada por ato unilateral e escrito da Administração, exceto no caso de descumprimento decorrente de sua própria conduta;</w:t>
      </w:r>
    </w:p>
    <w:p w14:paraId="0857828E" w14:textId="77777777" w:rsidR="0067240F" w:rsidRPr="000067A5" w:rsidRDefault="0067240F" w:rsidP="0067240F">
      <w:pPr>
        <w:spacing w:after="120"/>
        <w:ind w:left="567"/>
        <w:jc w:val="both"/>
        <w:rPr>
          <w:rFonts w:ascii="Verdana" w:hAnsi="Verdana" w:cs="Verdana"/>
          <w:lang w:val="pt-BR"/>
        </w:rPr>
      </w:pPr>
      <w:r w:rsidRPr="000067A5">
        <w:rPr>
          <w:rFonts w:ascii="Verdana" w:hAnsi="Verdana" w:cs="Verdana"/>
          <w:lang w:val="pt-BR"/>
        </w:rPr>
        <w:t>b) consensual, por acordo entre as partes, por conciliação, por mediação ou por comitê de resolução de disputas, desde que haja interesse da Administração;</w:t>
      </w:r>
    </w:p>
    <w:p w14:paraId="203824E1" w14:textId="77777777" w:rsidR="0067240F" w:rsidRPr="000067A5" w:rsidRDefault="0067240F" w:rsidP="0067240F">
      <w:pPr>
        <w:spacing w:after="240"/>
        <w:ind w:left="567"/>
        <w:jc w:val="both"/>
        <w:rPr>
          <w:rFonts w:ascii="Verdana" w:hAnsi="Verdana" w:cs="Verdana"/>
          <w:lang w:val="pt-BR"/>
        </w:rPr>
      </w:pPr>
      <w:r w:rsidRPr="000067A5">
        <w:rPr>
          <w:rFonts w:ascii="Verdana" w:hAnsi="Verdana" w:cs="Verdana"/>
          <w:lang w:val="pt-BR"/>
        </w:rPr>
        <w:t xml:space="preserve">c) determinada por decisão arbitral, em decorrência de cláusula compromissória ou compromisso arbitral, ou por decisão judicial. </w:t>
      </w:r>
    </w:p>
    <w:p w14:paraId="24EB946C" w14:textId="31F37718" w:rsidR="0067240F" w:rsidRDefault="0067240F" w:rsidP="0067240F">
      <w:pPr>
        <w:spacing w:after="240"/>
        <w:jc w:val="both"/>
        <w:rPr>
          <w:rFonts w:ascii="Verdana" w:hAnsi="Verdana" w:cs="Verdana"/>
          <w:lang w:val="pt-BR"/>
        </w:rPr>
      </w:pPr>
      <w:r w:rsidRPr="000067A5">
        <w:rPr>
          <w:rFonts w:ascii="Verdana" w:hAnsi="Verdana" w:cs="Verdana"/>
          <w:b/>
          <w:bCs/>
          <w:lang w:val="pt-BR"/>
        </w:rPr>
        <w:t xml:space="preserve">PARÁGRAFO SEGUNDO – </w:t>
      </w:r>
      <w:r w:rsidRPr="000067A5">
        <w:rPr>
          <w:rFonts w:ascii="Verdana" w:hAnsi="Verdana" w:cs="Verdana"/>
          <w:lang w:val="pt-BR"/>
        </w:rPr>
        <w:t xml:space="preserve">Os </w:t>
      </w:r>
      <w:r w:rsidR="000067A5" w:rsidRPr="000067A5">
        <w:rPr>
          <w:rFonts w:ascii="Verdana" w:hAnsi="Verdana" w:cs="Verdana"/>
          <w:lang w:val="pt-BR"/>
        </w:rPr>
        <w:t xml:space="preserve">procedimentos de </w:t>
      </w:r>
      <w:r w:rsidR="000067A5">
        <w:rPr>
          <w:rFonts w:ascii="Verdana" w:hAnsi="Verdana" w:cs="Verdana"/>
          <w:lang w:val="pt-BR"/>
        </w:rPr>
        <w:t>extinção</w:t>
      </w:r>
      <w:r w:rsidR="000067A5" w:rsidRPr="000067A5">
        <w:rPr>
          <w:rFonts w:ascii="Verdana" w:hAnsi="Verdana" w:cs="Verdana"/>
          <w:lang w:val="pt-BR"/>
        </w:rPr>
        <w:t xml:space="preserve"> contratual, tanto amigáveis, como os determinados por ato unilateral da CONTRATANTE, serão formalmente motivados, asseguradas, à CONTRATADA, na segunda hipótese, o exercício do contraditório e ampla defesa, mediante prévia e comprovada intimação da CONTRATADA para apresentação de defesa no prazo de 05 (cinco) dias úteis contados de seu recebimento e, na hipótese de não acatamento da defesa, interponha recurso hierárquico no prazo de 05 (cinco) dias úteis contados da intimação comprovada da decisão rescisória</w:t>
      </w:r>
      <w:r w:rsidRPr="00742ECE">
        <w:rPr>
          <w:rFonts w:ascii="Verdana" w:hAnsi="Verdana" w:cs="Verdana"/>
          <w:lang w:val="pt-BR"/>
        </w:rPr>
        <w:t>.</w:t>
      </w:r>
    </w:p>
    <w:p w14:paraId="581C8256" w14:textId="77777777" w:rsidR="00BD269F" w:rsidRDefault="00BD269F" w:rsidP="00BD269F">
      <w:pPr>
        <w:pStyle w:val="BodyText"/>
        <w:shd w:val="pct20" w:color="auto" w:fill="auto"/>
        <w:spacing w:before="240" w:after="240"/>
        <w:jc w:val="both"/>
        <w:rPr>
          <w:rFonts w:ascii="Verdana" w:hAnsi="Verdana" w:cs="Verdana"/>
          <w:b/>
          <w:bCs/>
          <w:color w:val="auto"/>
          <w:sz w:val="20"/>
          <w:szCs w:val="18"/>
          <w:shd w:val="clear" w:color="auto" w:fill="CCCCCC"/>
          <w:lang w:val="pt-BR"/>
        </w:rPr>
      </w:pPr>
      <w:r w:rsidRPr="002C2ED1">
        <w:rPr>
          <w:rFonts w:ascii="Verdana" w:hAnsi="Verdana" w:cs="Verdana"/>
          <w:b/>
          <w:bCs/>
          <w:color w:val="auto"/>
          <w:sz w:val="20"/>
          <w:szCs w:val="18"/>
          <w:shd w:val="clear" w:color="auto" w:fill="CCCCCC"/>
          <w:lang w:val="pt-BR"/>
        </w:rPr>
        <w:t xml:space="preserve">CLÁUSULA DÉCIMA </w:t>
      </w:r>
      <w:r>
        <w:rPr>
          <w:rFonts w:ascii="Verdana" w:hAnsi="Verdana" w:cs="Verdana"/>
          <w:b/>
          <w:bCs/>
          <w:color w:val="auto"/>
          <w:sz w:val="20"/>
          <w:szCs w:val="18"/>
          <w:shd w:val="clear" w:color="auto" w:fill="CCCCCC"/>
          <w:lang w:val="pt-BR"/>
        </w:rPr>
        <w:t>QUARTA</w:t>
      </w:r>
      <w:r w:rsidRPr="002C2ED1">
        <w:rPr>
          <w:rFonts w:ascii="Verdana" w:hAnsi="Verdana" w:cs="Verdana"/>
          <w:b/>
          <w:bCs/>
          <w:color w:val="auto"/>
          <w:sz w:val="20"/>
          <w:szCs w:val="18"/>
          <w:shd w:val="clear" w:color="auto" w:fill="CCCCCC"/>
          <w:lang w:val="pt-BR"/>
        </w:rPr>
        <w:t xml:space="preserve"> – DA MATRIZ DE RISCOS</w:t>
      </w:r>
    </w:p>
    <w:p w14:paraId="58C10FA8" w14:textId="77777777" w:rsidR="00BD269F" w:rsidRPr="0048654F" w:rsidRDefault="00BD269F" w:rsidP="00BD269F">
      <w:pPr>
        <w:spacing w:after="240"/>
        <w:jc w:val="both"/>
        <w:rPr>
          <w:rFonts w:ascii="Verdana" w:hAnsi="Verdana"/>
          <w:lang w:val="pt-BR"/>
        </w:rPr>
      </w:pPr>
      <w:r w:rsidRPr="0048654F">
        <w:rPr>
          <w:rFonts w:ascii="Verdana" w:hAnsi="Verdana"/>
          <w:lang w:val="pt-BR"/>
        </w:rPr>
        <w:t>A CONTRATADA responde pelos riscos contratuais previstos e presumíveis relacionados ao objeto do contrato, bem como aqueles dispostos no mapa de riscos desta Cláusula, responsabilizando-se pelos danos e prejuízos a que</w:t>
      </w:r>
      <w:r>
        <w:rPr>
          <w:rFonts w:ascii="Verdana" w:hAnsi="Verdana"/>
          <w:lang w:val="pt-BR"/>
        </w:rPr>
        <w:t xml:space="preserve"> der causa,</w:t>
      </w:r>
      <w:r w:rsidRPr="0048654F">
        <w:rPr>
          <w:rFonts w:ascii="Verdana" w:hAnsi="Verdana"/>
          <w:lang w:val="pt-BR"/>
        </w:rPr>
        <w:t xml:space="preserve"> em caso de inobservância das obrigações e ações preventivas a seu encargo</w:t>
      </w:r>
      <w:r>
        <w:rPr>
          <w:rFonts w:ascii="Verdana" w:hAnsi="Verdana"/>
          <w:lang w:val="pt-BR"/>
        </w:rPr>
        <w:t>.</w:t>
      </w:r>
    </w:p>
    <w:tbl>
      <w:tblPr>
        <w:tblStyle w:val="Tabelacomgrade"/>
        <w:tblW w:w="9101" w:type="dxa"/>
        <w:jc w:val="center"/>
        <w:tblLayout w:type="fixed"/>
        <w:tblLook w:val="04A0" w:firstRow="1" w:lastRow="0" w:firstColumn="1" w:lastColumn="0" w:noHBand="0" w:noVBand="1"/>
      </w:tblPr>
      <w:tblGrid>
        <w:gridCol w:w="562"/>
        <w:gridCol w:w="1949"/>
        <w:gridCol w:w="4900"/>
        <w:gridCol w:w="1690"/>
      </w:tblGrid>
      <w:tr w:rsidR="00BD269F" w:rsidRPr="00D51A73" w14:paraId="07A3B981" w14:textId="77777777" w:rsidTr="00434078">
        <w:trPr>
          <w:trHeight w:val="454"/>
          <w:jc w:val="center"/>
        </w:trPr>
        <w:tc>
          <w:tcPr>
            <w:tcW w:w="9101" w:type="dxa"/>
            <w:gridSpan w:val="4"/>
            <w:tcBorders>
              <w:bottom w:val="single" w:sz="4" w:space="0" w:color="auto"/>
            </w:tcBorders>
            <w:shd w:val="clear" w:color="auto" w:fill="808080" w:themeFill="background1" w:themeFillShade="80"/>
            <w:vAlign w:val="center"/>
          </w:tcPr>
          <w:p w14:paraId="018287E3" w14:textId="0FBE13EB" w:rsidR="00BD269F" w:rsidRPr="002C2ED1" w:rsidRDefault="00BD269F" w:rsidP="00E258FD">
            <w:pPr>
              <w:jc w:val="center"/>
              <w:rPr>
                <w:rFonts w:ascii="Verdana" w:hAnsi="Verdana"/>
                <w:b/>
                <w:color w:val="FFFFFF" w:themeColor="background1"/>
                <w:sz w:val="18"/>
                <w:szCs w:val="18"/>
                <w:lang w:val="pt-BR"/>
              </w:rPr>
            </w:pPr>
            <w:r w:rsidRPr="002C2ED1">
              <w:rPr>
                <w:rFonts w:ascii="Verdana" w:hAnsi="Verdana"/>
                <w:b/>
                <w:color w:val="FFFFFF" w:themeColor="background1"/>
                <w:szCs w:val="18"/>
                <w:lang w:val="pt-BR"/>
              </w:rPr>
              <w:t xml:space="preserve">RISCO 01 – </w:t>
            </w:r>
            <w:r w:rsidR="00E536C5" w:rsidRPr="00E536C5">
              <w:rPr>
                <w:rFonts w:ascii="Verdana" w:hAnsi="Verdana"/>
                <w:b/>
                <w:color w:val="FFFFFF" w:themeColor="background1"/>
                <w:szCs w:val="18"/>
                <w:lang w:val="pt-BR"/>
              </w:rPr>
              <w:t>RECEBIMENTO DE PRODUTOS DE BAIXA QUALIDADE</w:t>
            </w:r>
          </w:p>
        </w:tc>
      </w:tr>
      <w:tr w:rsidR="00BD269F" w:rsidRPr="002C2ED1" w14:paraId="477914E8" w14:textId="77777777" w:rsidTr="00434078">
        <w:trPr>
          <w:jc w:val="center"/>
        </w:trPr>
        <w:tc>
          <w:tcPr>
            <w:tcW w:w="2511" w:type="dxa"/>
            <w:gridSpan w:val="2"/>
            <w:tcBorders>
              <w:bottom w:val="single" w:sz="4" w:space="0" w:color="auto"/>
            </w:tcBorders>
            <w:shd w:val="clear" w:color="auto" w:fill="D9D9D9" w:themeFill="background1" w:themeFillShade="D9"/>
          </w:tcPr>
          <w:p w14:paraId="2F103985" w14:textId="77777777" w:rsidR="00BD269F" w:rsidRPr="002C2ED1" w:rsidRDefault="00BD269F" w:rsidP="00E258FD">
            <w:pPr>
              <w:spacing w:before="60" w:after="60"/>
              <w:jc w:val="center"/>
              <w:rPr>
                <w:rFonts w:ascii="Verdana" w:hAnsi="Verdana"/>
                <w:b/>
                <w:sz w:val="16"/>
                <w:szCs w:val="16"/>
                <w:lang w:val="pt-BR"/>
              </w:rPr>
            </w:pPr>
            <w:r w:rsidRPr="002C2ED1">
              <w:rPr>
                <w:rFonts w:ascii="Verdana" w:hAnsi="Verdana"/>
                <w:b/>
                <w:sz w:val="16"/>
                <w:szCs w:val="16"/>
                <w:lang w:val="pt-BR"/>
              </w:rPr>
              <w:t>Probabilidade:</w:t>
            </w:r>
          </w:p>
        </w:tc>
        <w:tc>
          <w:tcPr>
            <w:tcW w:w="6590" w:type="dxa"/>
            <w:gridSpan w:val="2"/>
            <w:tcBorders>
              <w:bottom w:val="single" w:sz="4" w:space="0" w:color="auto"/>
            </w:tcBorders>
          </w:tcPr>
          <w:p w14:paraId="1C7B7660" w14:textId="77777777" w:rsidR="00BD269F" w:rsidRPr="002C2ED1" w:rsidRDefault="00BD269F" w:rsidP="00E258FD">
            <w:pPr>
              <w:spacing w:before="60" w:after="60"/>
              <w:jc w:val="both"/>
              <w:rPr>
                <w:rFonts w:ascii="Verdana" w:hAnsi="Verdana"/>
                <w:sz w:val="16"/>
                <w:szCs w:val="16"/>
                <w:lang w:val="pt-BR"/>
              </w:rPr>
            </w:pPr>
            <w:r w:rsidRPr="002C2ED1">
              <w:rPr>
                <w:rFonts w:ascii="Verdana" w:hAnsi="Verdana"/>
                <w:sz w:val="16"/>
                <w:szCs w:val="16"/>
                <w:lang w:val="pt-BR"/>
              </w:rPr>
              <w:t xml:space="preserve">     ( X ) Baixa     (    ) Média     (    ) Alta</w:t>
            </w:r>
          </w:p>
        </w:tc>
      </w:tr>
      <w:tr w:rsidR="00BD269F" w:rsidRPr="002C2ED1" w14:paraId="31A5E166" w14:textId="77777777" w:rsidTr="00434078">
        <w:trPr>
          <w:jc w:val="center"/>
        </w:trPr>
        <w:tc>
          <w:tcPr>
            <w:tcW w:w="2511" w:type="dxa"/>
            <w:gridSpan w:val="2"/>
            <w:tcBorders>
              <w:top w:val="single" w:sz="4" w:space="0" w:color="auto"/>
              <w:bottom w:val="single" w:sz="4" w:space="0" w:color="auto"/>
            </w:tcBorders>
            <w:shd w:val="clear" w:color="auto" w:fill="D9D9D9" w:themeFill="background1" w:themeFillShade="D9"/>
          </w:tcPr>
          <w:p w14:paraId="0B23EA2E" w14:textId="77777777" w:rsidR="00BD269F" w:rsidRPr="002C2ED1" w:rsidRDefault="00BD269F" w:rsidP="00E258FD">
            <w:pPr>
              <w:spacing w:before="60" w:after="60"/>
              <w:jc w:val="center"/>
              <w:rPr>
                <w:rFonts w:ascii="Verdana" w:hAnsi="Verdana"/>
                <w:b/>
                <w:sz w:val="16"/>
                <w:szCs w:val="16"/>
                <w:lang w:val="pt-BR"/>
              </w:rPr>
            </w:pPr>
            <w:r w:rsidRPr="002C2ED1">
              <w:rPr>
                <w:rFonts w:ascii="Verdana" w:hAnsi="Verdana"/>
                <w:b/>
                <w:sz w:val="16"/>
                <w:szCs w:val="16"/>
                <w:lang w:val="pt-BR"/>
              </w:rPr>
              <w:t>Impacto:</w:t>
            </w:r>
          </w:p>
        </w:tc>
        <w:tc>
          <w:tcPr>
            <w:tcW w:w="6590" w:type="dxa"/>
            <w:gridSpan w:val="2"/>
            <w:tcBorders>
              <w:top w:val="single" w:sz="4" w:space="0" w:color="auto"/>
              <w:bottom w:val="single" w:sz="4" w:space="0" w:color="auto"/>
            </w:tcBorders>
          </w:tcPr>
          <w:p w14:paraId="7BDB9311" w14:textId="3DE7ECCE" w:rsidR="00BD269F" w:rsidRPr="002C2ED1" w:rsidRDefault="00BD269F" w:rsidP="00E258FD">
            <w:pPr>
              <w:spacing w:before="60" w:after="60"/>
              <w:jc w:val="both"/>
              <w:rPr>
                <w:rFonts w:ascii="Verdana" w:hAnsi="Verdana"/>
                <w:sz w:val="16"/>
                <w:szCs w:val="16"/>
                <w:lang w:val="pt-BR"/>
              </w:rPr>
            </w:pPr>
            <w:r w:rsidRPr="002C2ED1">
              <w:rPr>
                <w:rFonts w:ascii="Verdana" w:hAnsi="Verdana"/>
                <w:sz w:val="16"/>
                <w:szCs w:val="16"/>
                <w:lang w:val="pt-BR"/>
              </w:rPr>
              <w:t xml:space="preserve">     (    ) Baixo     ( </w:t>
            </w:r>
            <w:r w:rsidR="006E3C4F">
              <w:rPr>
                <w:rFonts w:ascii="Verdana" w:hAnsi="Verdana"/>
                <w:sz w:val="16"/>
                <w:szCs w:val="16"/>
                <w:lang w:val="pt-BR"/>
              </w:rPr>
              <w:t xml:space="preserve">  </w:t>
            </w:r>
            <w:r w:rsidRPr="002C2ED1">
              <w:rPr>
                <w:rFonts w:ascii="Verdana" w:hAnsi="Verdana"/>
                <w:sz w:val="16"/>
                <w:szCs w:val="16"/>
                <w:lang w:val="pt-BR"/>
              </w:rPr>
              <w:t xml:space="preserve"> ) Médio     ( </w:t>
            </w:r>
            <w:r w:rsidR="006E3C4F">
              <w:rPr>
                <w:rFonts w:ascii="Verdana" w:hAnsi="Verdana"/>
                <w:sz w:val="16"/>
                <w:szCs w:val="16"/>
                <w:lang w:val="pt-BR"/>
              </w:rPr>
              <w:t>X</w:t>
            </w:r>
            <w:r w:rsidRPr="002C2ED1">
              <w:rPr>
                <w:rFonts w:ascii="Verdana" w:hAnsi="Verdana"/>
                <w:sz w:val="16"/>
                <w:szCs w:val="16"/>
                <w:lang w:val="pt-BR"/>
              </w:rPr>
              <w:t xml:space="preserve"> ) Alto</w:t>
            </w:r>
          </w:p>
        </w:tc>
      </w:tr>
      <w:tr w:rsidR="00BD269F" w:rsidRPr="002C2ED1" w14:paraId="703CFDB8" w14:textId="77777777" w:rsidTr="00434078">
        <w:trPr>
          <w:trHeight w:val="397"/>
          <w:jc w:val="center"/>
        </w:trPr>
        <w:tc>
          <w:tcPr>
            <w:tcW w:w="562" w:type="dxa"/>
            <w:tcBorders>
              <w:top w:val="single" w:sz="4" w:space="0" w:color="auto"/>
            </w:tcBorders>
            <w:shd w:val="clear" w:color="auto" w:fill="D9D9D9" w:themeFill="background1" w:themeFillShade="D9"/>
            <w:vAlign w:val="center"/>
          </w:tcPr>
          <w:p w14:paraId="43C4C106" w14:textId="77777777" w:rsidR="00BD269F" w:rsidRPr="002C2ED1" w:rsidRDefault="00BD269F" w:rsidP="002F37B8">
            <w:pPr>
              <w:spacing w:before="20" w:after="20"/>
              <w:jc w:val="center"/>
              <w:rPr>
                <w:rFonts w:ascii="Verdana" w:hAnsi="Verdana"/>
                <w:b/>
                <w:sz w:val="16"/>
                <w:szCs w:val="16"/>
                <w:lang w:val="pt-BR"/>
              </w:rPr>
            </w:pPr>
            <w:r w:rsidRPr="002C2ED1">
              <w:rPr>
                <w:rFonts w:ascii="Verdana" w:hAnsi="Verdana"/>
                <w:b/>
                <w:sz w:val="16"/>
                <w:szCs w:val="16"/>
                <w:lang w:val="pt-BR"/>
              </w:rPr>
              <w:t>Id</w:t>
            </w:r>
          </w:p>
        </w:tc>
        <w:tc>
          <w:tcPr>
            <w:tcW w:w="8539" w:type="dxa"/>
            <w:gridSpan w:val="3"/>
            <w:tcBorders>
              <w:top w:val="single" w:sz="4" w:space="0" w:color="auto"/>
            </w:tcBorders>
            <w:shd w:val="clear" w:color="auto" w:fill="D9D9D9" w:themeFill="background1" w:themeFillShade="D9"/>
            <w:vAlign w:val="center"/>
          </w:tcPr>
          <w:p w14:paraId="6E2DDB25" w14:textId="77777777" w:rsidR="00BD269F" w:rsidRPr="002C2ED1" w:rsidRDefault="00BD269F" w:rsidP="002F37B8">
            <w:pPr>
              <w:spacing w:before="20" w:after="20"/>
              <w:jc w:val="center"/>
              <w:rPr>
                <w:rFonts w:ascii="Verdana" w:hAnsi="Verdana"/>
                <w:b/>
                <w:sz w:val="16"/>
                <w:szCs w:val="16"/>
                <w:lang w:val="pt-BR"/>
              </w:rPr>
            </w:pPr>
            <w:r w:rsidRPr="002C2ED1">
              <w:rPr>
                <w:rFonts w:ascii="Verdana" w:hAnsi="Verdana"/>
                <w:b/>
                <w:sz w:val="16"/>
                <w:szCs w:val="16"/>
                <w:lang w:val="pt-BR"/>
              </w:rPr>
              <w:t>Dano</w:t>
            </w:r>
          </w:p>
        </w:tc>
      </w:tr>
      <w:tr w:rsidR="00BD269F" w:rsidRPr="00D51A73" w14:paraId="6B670464" w14:textId="77777777" w:rsidTr="00434078">
        <w:trPr>
          <w:jc w:val="center"/>
        </w:trPr>
        <w:tc>
          <w:tcPr>
            <w:tcW w:w="562" w:type="dxa"/>
            <w:vAlign w:val="center"/>
          </w:tcPr>
          <w:p w14:paraId="6EDE6F9B" w14:textId="77777777" w:rsidR="00BD269F" w:rsidRPr="002C2ED1" w:rsidRDefault="00BD269F" w:rsidP="002F37B8">
            <w:pPr>
              <w:spacing w:before="20" w:after="20"/>
              <w:jc w:val="center"/>
              <w:rPr>
                <w:rFonts w:ascii="Verdana" w:hAnsi="Verdana"/>
                <w:sz w:val="16"/>
                <w:szCs w:val="16"/>
                <w:lang w:val="pt-BR"/>
              </w:rPr>
            </w:pPr>
            <w:r w:rsidRPr="002C2ED1">
              <w:rPr>
                <w:rFonts w:ascii="Verdana" w:hAnsi="Verdana"/>
                <w:sz w:val="16"/>
                <w:szCs w:val="16"/>
                <w:lang w:val="pt-BR"/>
              </w:rPr>
              <w:t>1.</w:t>
            </w:r>
          </w:p>
        </w:tc>
        <w:tc>
          <w:tcPr>
            <w:tcW w:w="8539" w:type="dxa"/>
            <w:gridSpan w:val="3"/>
            <w:vAlign w:val="center"/>
          </w:tcPr>
          <w:p w14:paraId="666C7F92" w14:textId="409C214C" w:rsidR="00BD269F" w:rsidRPr="002C2ED1" w:rsidRDefault="00E536C5" w:rsidP="002F37B8">
            <w:pPr>
              <w:spacing w:before="20" w:after="20"/>
              <w:jc w:val="both"/>
              <w:rPr>
                <w:rFonts w:ascii="Verdana" w:hAnsi="Verdana"/>
                <w:sz w:val="16"/>
                <w:szCs w:val="16"/>
                <w:lang w:val="pt-BR"/>
              </w:rPr>
            </w:pPr>
            <w:r w:rsidRPr="00E536C5">
              <w:rPr>
                <w:rFonts w:ascii="Verdana" w:hAnsi="Verdana"/>
                <w:sz w:val="16"/>
                <w:szCs w:val="16"/>
                <w:lang w:val="pt-BR"/>
              </w:rPr>
              <w:t>Fornecimento de produtos de baixa qualidade que possam comprometer a sua funcionalidade</w:t>
            </w:r>
            <w:r>
              <w:rPr>
                <w:rFonts w:ascii="Verdana" w:hAnsi="Verdana"/>
                <w:sz w:val="16"/>
                <w:szCs w:val="16"/>
                <w:lang w:val="pt-BR"/>
              </w:rPr>
              <w:t>.</w:t>
            </w:r>
          </w:p>
        </w:tc>
      </w:tr>
      <w:tr w:rsidR="00BD269F" w:rsidRPr="00D51A73" w14:paraId="58336137" w14:textId="77777777" w:rsidTr="00434078">
        <w:trPr>
          <w:jc w:val="center"/>
        </w:trPr>
        <w:tc>
          <w:tcPr>
            <w:tcW w:w="562" w:type="dxa"/>
            <w:vAlign w:val="center"/>
          </w:tcPr>
          <w:p w14:paraId="6A204FEF" w14:textId="77777777" w:rsidR="00BD269F" w:rsidRPr="002C2ED1" w:rsidRDefault="00BD269F" w:rsidP="002F37B8">
            <w:pPr>
              <w:spacing w:before="20" w:after="20"/>
              <w:jc w:val="center"/>
              <w:rPr>
                <w:rFonts w:ascii="Verdana" w:hAnsi="Verdana"/>
                <w:sz w:val="16"/>
                <w:szCs w:val="16"/>
                <w:lang w:val="pt-BR"/>
              </w:rPr>
            </w:pPr>
            <w:r>
              <w:rPr>
                <w:rFonts w:ascii="Verdana" w:hAnsi="Verdana"/>
                <w:sz w:val="16"/>
                <w:szCs w:val="16"/>
                <w:lang w:val="pt-BR"/>
              </w:rPr>
              <w:t>2.</w:t>
            </w:r>
          </w:p>
        </w:tc>
        <w:tc>
          <w:tcPr>
            <w:tcW w:w="8539" w:type="dxa"/>
            <w:gridSpan w:val="3"/>
            <w:vAlign w:val="center"/>
          </w:tcPr>
          <w:p w14:paraId="74A77B55" w14:textId="45A1101F" w:rsidR="00BD269F" w:rsidRDefault="00E536C5" w:rsidP="002F37B8">
            <w:pPr>
              <w:spacing w:before="20" w:after="20"/>
              <w:jc w:val="both"/>
              <w:rPr>
                <w:rFonts w:ascii="Verdana" w:hAnsi="Verdana"/>
                <w:sz w:val="16"/>
                <w:szCs w:val="16"/>
                <w:lang w:val="pt-BR"/>
              </w:rPr>
            </w:pPr>
            <w:r w:rsidRPr="00E536C5">
              <w:rPr>
                <w:rFonts w:ascii="Verdana" w:hAnsi="Verdana"/>
                <w:sz w:val="16"/>
                <w:szCs w:val="16"/>
                <w:lang w:val="pt-BR"/>
              </w:rPr>
              <w:t>Fornecimento de produtos de baixa qualidade que possam comprometer o seu uso e compatibilidade em pontos de uso no CRCPR</w:t>
            </w:r>
            <w:r>
              <w:rPr>
                <w:rFonts w:ascii="Verdana" w:hAnsi="Verdana"/>
                <w:sz w:val="16"/>
                <w:szCs w:val="16"/>
                <w:lang w:val="pt-BR"/>
              </w:rPr>
              <w:t>.</w:t>
            </w:r>
          </w:p>
        </w:tc>
      </w:tr>
      <w:tr w:rsidR="00BD269F" w:rsidRPr="002C2ED1" w14:paraId="1D6AA2BF" w14:textId="77777777" w:rsidTr="00434078">
        <w:trPr>
          <w:trHeight w:val="397"/>
          <w:jc w:val="center"/>
        </w:trPr>
        <w:tc>
          <w:tcPr>
            <w:tcW w:w="562" w:type="dxa"/>
            <w:shd w:val="clear" w:color="auto" w:fill="D9D9D9" w:themeFill="background1" w:themeFillShade="D9"/>
            <w:vAlign w:val="center"/>
          </w:tcPr>
          <w:p w14:paraId="46256634" w14:textId="77777777" w:rsidR="00BD269F" w:rsidRPr="002C2ED1" w:rsidRDefault="00BD269F" w:rsidP="002F37B8">
            <w:pPr>
              <w:spacing w:before="20" w:after="20"/>
              <w:jc w:val="center"/>
              <w:rPr>
                <w:rFonts w:ascii="Verdana" w:hAnsi="Verdana"/>
                <w:b/>
                <w:sz w:val="16"/>
                <w:szCs w:val="16"/>
                <w:lang w:val="pt-BR"/>
              </w:rPr>
            </w:pPr>
            <w:r w:rsidRPr="002C2ED1">
              <w:rPr>
                <w:rFonts w:ascii="Verdana" w:hAnsi="Verdana"/>
                <w:b/>
                <w:sz w:val="16"/>
                <w:szCs w:val="16"/>
                <w:lang w:val="pt-BR"/>
              </w:rPr>
              <w:t>Id</w:t>
            </w:r>
          </w:p>
        </w:tc>
        <w:tc>
          <w:tcPr>
            <w:tcW w:w="6849" w:type="dxa"/>
            <w:gridSpan w:val="2"/>
            <w:shd w:val="clear" w:color="auto" w:fill="D9D9D9" w:themeFill="background1" w:themeFillShade="D9"/>
            <w:vAlign w:val="center"/>
          </w:tcPr>
          <w:p w14:paraId="23CEAFF6" w14:textId="77777777" w:rsidR="00BD269F" w:rsidRPr="002C2ED1" w:rsidRDefault="00BD269F" w:rsidP="002F37B8">
            <w:pPr>
              <w:spacing w:before="20" w:after="20"/>
              <w:jc w:val="center"/>
              <w:rPr>
                <w:rFonts w:ascii="Verdana" w:hAnsi="Verdana"/>
                <w:b/>
                <w:sz w:val="16"/>
                <w:szCs w:val="16"/>
                <w:lang w:val="pt-BR"/>
              </w:rPr>
            </w:pPr>
            <w:r w:rsidRPr="002C2ED1">
              <w:rPr>
                <w:rFonts w:ascii="Verdana" w:hAnsi="Verdana"/>
                <w:b/>
                <w:sz w:val="16"/>
                <w:szCs w:val="16"/>
                <w:lang w:val="pt-BR"/>
              </w:rPr>
              <w:t>Ação Preventiva</w:t>
            </w:r>
          </w:p>
        </w:tc>
        <w:tc>
          <w:tcPr>
            <w:tcW w:w="1690" w:type="dxa"/>
            <w:shd w:val="clear" w:color="auto" w:fill="D9D9D9" w:themeFill="background1" w:themeFillShade="D9"/>
            <w:vAlign w:val="center"/>
          </w:tcPr>
          <w:p w14:paraId="4B412664" w14:textId="77777777" w:rsidR="00BD269F" w:rsidRPr="002C2ED1" w:rsidRDefault="00BD269F" w:rsidP="002F37B8">
            <w:pPr>
              <w:spacing w:before="20" w:after="20"/>
              <w:jc w:val="center"/>
              <w:rPr>
                <w:rFonts w:ascii="Verdana" w:hAnsi="Verdana"/>
                <w:b/>
                <w:sz w:val="16"/>
                <w:szCs w:val="16"/>
                <w:lang w:val="pt-BR"/>
              </w:rPr>
            </w:pPr>
            <w:r w:rsidRPr="002C2ED1">
              <w:rPr>
                <w:rFonts w:ascii="Verdana" w:hAnsi="Verdana"/>
                <w:b/>
                <w:sz w:val="16"/>
                <w:szCs w:val="16"/>
                <w:lang w:val="pt-BR"/>
              </w:rPr>
              <w:t>Responsável</w:t>
            </w:r>
          </w:p>
        </w:tc>
      </w:tr>
      <w:tr w:rsidR="00BD269F" w:rsidRPr="002C2ED1" w14:paraId="3161A6CB" w14:textId="77777777" w:rsidTr="00434078">
        <w:trPr>
          <w:jc w:val="center"/>
        </w:trPr>
        <w:tc>
          <w:tcPr>
            <w:tcW w:w="562" w:type="dxa"/>
            <w:vAlign w:val="center"/>
          </w:tcPr>
          <w:p w14:paraId="1EF239C1" w14:textId="77777777" w:rsidR="00BD269F" w:rsidRPr="002C2ED1" w:rsidRDefault="00BD269F" w:rsidP="002F37B8">
            <w:pPr>
              <w:spacing w:before="20" w:after="20"/>
              <w:jc w:val="center"/>
              <w:rPr>
                <w:rFonts w:ascii="Verdana" w:hAnsi="Verdana"/>
                <w:sz w:val="16"/>
                <w:szCs w:val="16"/>
                <w:lang w:val="pt-BR"/>
              </w:rPr>
            </w:pPr>
            <w:r w:rsidRPr="002C2ED1">
              <w:rPr>
                <w:rFonts w:ascii="Verdana" w:hAnsi="Verdana"/>
                <w:sz w:val="16"/>
                <w:szCs w:val="16"/>
                <w:lang w:val="pt-BR"/>
              </w:rPr>
              <w:t>1.</w:t>
            </w:r>
          </w:p>
        </w:tc>
        <w:tc>
          <w:tcPr>
            <w:tcW w:w="6849" w:type="dxa"/>
            <w:gridSpan w:val="2"/>
            <w:vAlign w:val="center"/>
          </w:tcPr>
          <w:p w14:paraId="4D9E55B6" w14:textId="72CEF55C" w:rsidR="00BD269F" w:rsidRPr="002C2ED1" w:rsidRDefault="00E536C5" w:rsidP="002F37B8">
            <w:pPr>
              <w:spacing w:before="20" w:after="20"/>
              <w:jc w:val="both"/>
              <w:rPr>
                <w:rFonts w:ascii="Verdana" w:hAnsi="Verdana"/>
                <w:sz w:val="16"/>
                <w:szCs w:val="16"/>
                <w:lang w:val="pt-BR"/>
              </w:rPr>
            </w:pPr>
            <w:r w:rsidRPr="00E536C5">
              <w:rPr>
                <w:rFonts w:ascii="Verdana" w:hAnsi="Verdana"/>
                <w:sz w:val="16"/>
                <w:szCs w:val="16"/>
                <w:lang w:val="pt-BR"/>
              </w:rPr>
              <w:t>Orientar a Contratada acerca dos requisitos e especificações presentes no edital de licitação e obrigação de fornecê-los a contento</w:t>
            </w:r>
          </w:p>
        </w:tc>
        <w:tc>
          <w:tcPr>
            <w:tcW w:w="1690" w:type="dxa"/>
            <w:vAlign w:val="center"/>
          </w:tcPr>
          <w:p w14:paraId="4E4B1496" w14:textId="4E665067" w:rsidR="00BD269F" w:rsidRPr="002C2ED1" w:rsidRDefault="00BD269F" w:rsidP="002F37B8">
            <w:pPr>
              <w:spacing w:before="20" w:after="20"/>
              <w:jc w:val="center"/>
              <w:rPr>
                <w:rFonts w:ascii="Verdana" w:hAnsi="Verdana"/>
                <w:sz w:val="16"/>
                <w:szCs w:val="16"/>
                <w:lang w:val="pt-BR"/>
              </w:rPr>
            </w:pPr>
            <w:r>
              <w:rPr>
                <w:rFonts w:ascii="Verdana" w:hAnsi="Verdana"/>
                <w:sz w:val="16"/>
                <w:szCs w:val="16"/>
                <w:lang w:val="pt-BR"/>
              </w:rPr>
              <w:t>Contratante</w:t>
            </w:r>
          </w:p>
        </w:tc>
      </w:tr>
      <w:tr w:rsidR="00BD269F" w:rsidRPr="002C2ED1" w14:paraId="61AE3D4F" w14:textId="77777777" w:rsidTr="00434078">
        <w:trPr>
          <w:trHeight w:val="397"/>
          <w:jc w:val="center"/>
        </w:trPr>
        <w:tc>
          <w:tcPr>
            <w:tcW w:w="562" w:type="dxa"/>
            <w:shd w:val="clear" w:color="auto" w:fill="D9D9D9" w:themeFill="background1" w:themeFillShade="D9"/>
            <w:vAlign w:val="center"/>
          </w:tcPr>
          <w:p w14:paraId="0A488D98" w14:textId="77777777" w:rsidR="00BD269F" w:rsidRPr="002C2ED1" w:rsidRDefault="00BD269F" w:rsidP="002F37B8">
            <w:pPr>
              <w:spacing w:before="20" w:after="20"/>
              <w:jc w:val="center"/>
              <w:rPr>
                <w:rFonts w:ascii="Verdana" w:hAnsi="Verdana"/>
                <w:b/>
                <w:sz w:val="16"/>
                <w:szCs w:val="16"/>
                <w:lang w:val="pt-BR"/>
              </w:rPr>
            </w:pPr>
            <w:r w:rsidRPr="002C2ED1">
              <w:rPr>
                <w:rFonts w:ascii="Verdana" w:hAnsi="Verdana"/>
                <w:b/>
                <w:sz w:val="16"/>
                <w:szCs w:val="16"/>
                <w:lang w:val="pt-BR"/>
              </w:rPr>
              <w:t>Id</w:t>
            </w:r>
          </w:p>
        </w:tc>
        <w:tc>
          <w:tcPr>
            <w:tcW w:w="6849" w:type="dxa"/>
            <w:gridSpan w:val="2"/>
            <w:shd w:val="clear" w:color="auto" w:fill="D9D9D9" w:themeFill="background1" w:themeFillShade="D9"/>
            <w:vAlign w:val="center"/>
          </w:tcPr>
          <w:p w14:paraId="1C6CBD83" w14:textId="77777777" w:rsidR="00BD269F" w:rsidRPr="002C2ED1" w:rsidRDefault="00BD269F" w:rsidP="002F37B8">
            <w:pPr>
              <w:spacing w:before="20" w:after="20"/>
              <w:jc w:val="center"/>
              <w:rPr>
                <w:rFonts w:ascii="Verdana" w:hAnsi="Verdana"/>
                <w:b/>
                <w:sz w:val="16"/>
                <w:szCs w:val="16"/>
                <w:lang w:val="pt-BR"/>
              </w:rPr>
            </w:pPr>
            <w:r w:rsidRPr="002C2ED1">
              <w:rPr>
                <w:rFonts w:ascii="Verdana" w:hAnsi="Verdana"/>
                <w:b/>
                <w:sz w:val="16"/>
                <w:szCs w:val="16"/>
                <w:lang w:val="pt-BR"/>
              </w:rPr>
              <w:t>Ação de Contingência</w:t>
            </w:r>
          </w:p>
        </w:tc>
        <w:tc>
          <w:tcPr>
            <w:tcW w:w="1690" w:type="dxa"/>
            <w:shd w:val="clear" w:color="auto" w:fill="D9D9D9" w:themeFill="background1" w:themeFillShade="D9"/>
            <w:vAlign w:val="center"/>
          </w:tcPr>
          <w:p w14:paraId="12AF1466" w14:textId="77777777" w:rsidR="00BD269F" w:rsidRPr="002C2ED1" w:rsidRDefault="00BD269F" w:rsidP="002F37B8">
            <w:pPr>
              <w:spacing w:before="20" w:after="20"/>
              <w:jc w:val="center"/>
              <w:rPr>
                <w:rFonts w:ascii="Verdana" w:hAnsi="Verdana"/>
                <w:b/>
                <w:sz w:val="16"/>
                <w:szCs w:val="16"/>
                <w:lang w:val="pt-BR"/>
              </w:rPr>
            </w:pPr>
            <w:r w:rsidRPr="002C2ED1">
              <w:rPr>
                <w:rFonts w:ascii="Verdana" w:hAnsi="Verdana"/>
                <w:b/>
                <w:sz w:val="16"/>
                <w:szCs w:val="16"/>
                <w:lang w:val="pt-BR"/>
              </w:rPr>
              <w:t>Responsável</w:t>
            </w:r>
          </w:p>
        </w:tc>
      </w:tr>
      <w:tr w:rsidR="00BD269F" w:rsidRPr="002C2ED1" w14:paraId="738F48AD" w14:textId="77777777" w:rsidTr="00434078">
        <w:trPr>
          <w:jc w:val="center"/>
        </w:trPr>
        <w:tc>
          <w:tcPr>
            <w:tcW w:w="562" w:type="dxa"/>
            <w:vAlign w:val="center"/>
          </w:tcPr>
          <w:p w14:paraId="7472D8A3" w14:textId="77777777" w:rsidR="00BD269F" w:rsidRPr="002C2ED1" w:rsidRDefault="00BD269F" w:rsidP="002F37B8">
            <w:pPr>
              <w:spacing w:before="20" w:after="20"/>
              <w:jc w:val="center"/>
              <w:rPr>
                <w:rFonts w:ascii="Verdana" w:hAnsi="Verdana"/>
                <w:sz w:val="16"/>
                <w:szCs w:val="16"/>
                <w:lang w:val="pt-BR"/>
              </w:rPr>
            </w:pPr>
            <w:r>
              <w:rPr>
                <w:rFonts w:ascii="Verdana" w:hAnsi="Verdana"/>
                <w:sz w:val="16"/>
                <w:szCs w:val="16"/>
                <w:lang w:val="pt-BR"/>
              </w:rPr>
              <w:t>1.</w:t>
            </w:r>
          </w:p>
        </w:tc>
        <w:tc>
          <w:tcPr>
            <w:tcW w:w="6849" w:type="dxa"/>
            <w:gridSpan w:val="2"/>
            <w:vAlign w:val="center"/>
          </w:tcPr>
          <w:p w14:paraId="74EDD65B" w14:textId="344295B7" w:rsidR="00BD269F" w:rsidRPr="002C2ED1" w:rsidRDefault="00E536C5" w:rsidP="002F37B8">
            <w:pPr>
              <w:spacing w:before="20" w:after="20"/>
              <w:jc w:val="both"/>
              <w:rPr>
                <w:rFonts w:ascii="Verdana" w:hAnsi="Verdana"/>
                <w:sz w:val="16"/>
                <w:szCs w:val="16"/>
                <w:lang w:val="pt-BR"/>
              </w:rPr>
            </w:pPr>
            <w:r w:rsidRPr="00E536C5">
              <w:rPr>
                <w:rFonts w:ascii="Verdana" w:hAnsi="Verdana"/>
                <w:sz w:val="16"/>
                <w:szCs w:val="16"/>
                <w:lang w:val="pt-BR"/>
              </w:rPr>
              <w:t>Notificar e aplicar multa e sanções à empresa Contratada conforme previsão em contrato e no edital</w:t>
            </w:r>
            <w:r w:rsidR="00BD269F">
              <w:rPr>
                <w:rFonts w:ascii="Verdana" w:hAnsi="Verdana"/>
                <w:sz w:val="16"/>
                <w:szCs w:val="16"/>
                <w:lang w:val="pt-BR"/>
              </w:rPr>
              <w:t>.</w:t>
            </w:r>
          </w:p>
        </w:tc>
        <w:tc>
          <w:tcPr>
            <w:tcW w:w="1690" w:type="dxa"/>
            <w:vAlign w:val="center"/>
          </w:tcPr>
          <w:p w14:paraId="634545AF" w14:textId="77777777" w:rsidR="00BD269F" w:rsidRPr="002C2ED1" w:rsidRDefault="00BD269F" w:rsidP="002F37B8">
            <w:pPr>
              <w:spacing w:before="20" w:after="20"/>
              <w:jc w:val="center"/>
              <w:rPr>
                <w:rFonts w:ascii="Verdana" w:hAnsi="Verdana"/>
                <w:sz w:val="16"/>
                <w:szCs w:val="16"/>
                <w:lang w:val="pt-BR"/>
              </w:rPr>
            </w:pPr>
            <w:r>
              <w:rPr>
                <w:rFonts w:ascii="Verdana" w:hAnsi="Verdana"/>
                <w:sz w:val="16"/>
                <w:szCs w:val="16"/>
                <w:lang w:val="pt-BR"/>
              </w:rPr>
              <w:t>Contratante</w:t>
            </w:r>
          </w:p>
        </w:tc>
      </w:tr>
      <w:tr w:rsidR="00F463E8" w:rsidRPr="00F463E8" w14:paraId="257962DB" w14:textId="77777777" w:rsidTr="00434078">
        <w:trPr>
          <w:jc w:val="center"/>
        </w:trPr>
        <w:tc>
          <w:tcPr>
            <w:tcW w:w="562" w:type="dxa"/>
            <w:vAlign w:val="center"/>
          </w:tcPr>
          <w:p w14:paraId="37A6B6FC" w14:textId="4602AFB1" w:rsidR="00F463E8" w:rsidRDefault="00F463E8" w:rsidP="002F37B8">
            <w:pPr>
              <w:spacing w:before="20" w:after="20"/>
              <w:jc w:val="center"/>
              <w:rPr>
                <w:rFonts w:ascii="Verdana" w:hAnsi="Verdana"/>
                <w:sz w:val="16"/>
                <w:szCs w:val="16"/>
                <w:lang w:val="pt-BR"/>
              </w:rPr>
            </w:pPr>
            <w:r>
              <w:rPr>
                <w:rFonts w:ascii="Verdana" w:hAnsi="Verdana"/>
                <w:sz w:val="16"/>
                <w:szCs w:val="16"/>
                <w:lang w:val="pt-BR"/>
              </w:rPr>
              <w:t>2.</w:t>
            </w:r>
          </w:p>
        </w:tc>
        <w:tc>
          <w:tcPr>
            <w:tcW w:w="6849" w:type="dxa"/>
            <w:gridSpan w:val="2"/>
            <w:vAlign w:val="center"/>
          </w:tcPr>
          <w:p w14:paraId="11C6BC97" w14:textId="20792BA5" w:rsidR="00F463E8" w:rsidRPr="00BD269F" w:rsidRDefault="00F463E8" w:rsidP="002F37B8">
            <w:pPr>
              <w:spacing w:before="20" w:after="20"/>
              <w:jc w:val="both"/>
              <w:rPr>
                <w:rFonts w:ascii="Verdana" w:hAnsi="Verdana"/>
                <w:sz w:val="16"/>
                <w:szCs w:val="16"/>
                <w:lang w:val="pt-BR"/>
              </w:rPr>
            </w:pPr>
            <w:r>
              <w:rPr>
                <w:rFonts w:ascii="Verdana" w:hAnsi="Verdana"/>
                <w:sz w:val="16"/>
                <w:szCs w:val="16"/>
                <w:lang w:val="pt-BR"/>
              </w:rPr>
              <w:t>Arcar com os custos d</w:t>
            </w:r>
            <w:r w:rsidR="00CA2031">
              <w:rPr>
                <w:rFonts w:ascii="Verdana" w:hAnsi="Verdana"/>
                <w:sz w:val="16"/>
                <w:szCs w:val="16"/>
                <w:lang w:val="pt-BR"/>
              </w:rPr>
              <w:t xml:space="preserve">e substituição de </w:t>
            </w:r>
            <w:r w:rsidR="00E536C5">
              <w:rPr>
                <w:rFonts w:ascii="Verdana" w:hAnsi="Verdana"/>
                <w:sz w:val="16"/>
                <w:szCs w:val="16"/>
                <w:lang w:val="pt-BR"/>
              </w:rPr>
              <w:t>produtos em desconformidade.</w:t>
            </w:r>
          </w:p>
        </w:tc>
        <w:tc>
          <w:tcPr>
            <w:tcW w:w="1690" w:type="dxa"/>
            <w:vAlign w:val="center"/>
          </w:tcPr>
          <w:p w14:paraId="103D9492" w14:textId="072A3FDC" w:rsidR="00F463E8" w:rsidRDefault="00F463E8" w:rsidP="002F37B8">
            <w:pPr>
              <w:spacing w:before="20" w:after="20"/>
              <w:jc w:val="center"/>
              <w:rPr>
                <w:rFonts w:ascii="Verdana" w:hAnsi="Verdana"/>
                <w:sz w:val="16"/>
                <w:szCs w:val="16"/>
                <w:lang w:val="pt-BR"/>
              </w:rPr>
            </w:pPr>
            <w:r>
              <w:rPr>
                <w:rFonts w:ascii="Verdana" w:hAnsi="Verdana"/>
                <w:sz w:val="16"/>
                <w:szCs w:val="16"/>
                <w:lang w:val="pt-BR"/>
              </w:rPr>
              <w:t>Contratada</w:t>
            </w:r>
          </w:p>
        </w:tc>
      </w:tr>
    </w:tbl>
    <w:p w14:paraId="5AE40996" w14:textId="77777777" w:rsidR="00BD269F" w:rsidRPr="002C2ED1" w:rsidRDefault="00BD269F" w:rsidP="00BD269F">
      <w:pPr>
        <w:rPr>
          <w:rFonts w:ascii="Verdana" w:hAnsi="Verdana"/>
          <w:sz w:val="16"/>
          <w:szCs w:val="16"/>
          <w:lang w:val="pt-BR"/>
        </w:rPr>
      </w:pPr>
    </w:p>
    <w:tbl>
      <w:tblPr>
        <w:tblStyle w:val="Tabelacomgrade"/>
        <w:tblW w:w="9101" w:type="dxa"/>
        <w:jc w:val="center"/>
        <w:tblLayout w:type="fixed"/>
        <w:tblLook w:val="04A0" w:firstRow="1" w:lastRow="0" w:firstColumn="1" w:lastColumn="0" w:noHBand="0" w:noVBand="1"/>
      </w:tblPr>
      <w:tblGrid>
        <w:gridCol w:w="562"/>
        <w:gridCol w:w="1949"/>
        <w:gridCol w:w="4900"/>
        <w:gridCol w:w="1690"/>
      </w:tblGrid>
      <w:tr w:rsidR="00BD269F" w:rsidRPr="002C2ED1" w14:paraId="2417238E" w14:textId="77777777" w:rsidTr="00434078">
        <w:trPr>
          <w:trHeight w:val="454"/>
          <w:jc w:val="center"/>
        </w:trPr>
        <w:tc>
          <w:tcPr>
            <w:tcW w:w="9101" w:type="dxa"/>
            <w:gridSpan w:val="4"/>
            <w:tcBorders>
              <w:bottom w:val="single" w:sz="4" w:space="0" w:color="auto"/>
            </w:tcBorders>
            <w:shd w:val="clear" w:color="auto" w:fill="808080" w:themeFill="background1" w:themeFillShade="80"/>
            <w:vAlign w:val="center"/>
          </w:tcPr>
          <w:p w14:paraId="79509954" w14:textId="77777777" w:rsidR="00BD269F" w:rsidRPr="002C2ED1" w:rsidRDefault="00BD269F" w:rsidP="00E258FD">
            <w:pPr>
              <w:jc w:val="center"/>
              <w:rPr>
                <w:rFonts w:ascii="Verdana" w:hAnsi="Verdana"/>
                <w:b/>
                <w:color w:val="FFFFFF" w:themeColor="background1"/>
                <w:sz w:val="16"/>
                <w:szCs w:val="16"/>
                <w:lang w:val="pt-BR"/>
              </w:rPr>
            </w:pPr>
            <w:r w:rsidRPr="002C2ED1">
              <w:rPr>
                <w:rFonts w:ascii="Verdana" w:hAnsi="Verdana"/>
                <w:b/>
                <w:color w:val="FFFFFF" w:themeColor="background1"/>
                <w:szCs w:val="16"/>
                <w:lang w:val="pt-BR"/>
              </w:rPr>
              <w:t xml:space="preserve">RISCO 02 – </w:t>
            </w:r>
            <w:r>
              <w:rPr>
                <w:rFonts w:ascii="Verdana" w:hAnsi="Verdana"/>
                <w:b/>
                <w:color w:val="FFFFFF" w:themeColor="background1"/>
                <w:szCs w:val="16"/>
                <w:lang w:val="pt-BR"/>
              </w:rPr>
              <w:t>INEXECUÇÃO CONTRATUAL</w:t>
            </w:r>
          </w:p>
        </w:tc>
      </w:tr>
      <w:tr w:rsidR="00BD269F" w:rsidRPr="002C2ED1" w14:paraId="427F83E0" w14:textId="77777777" w:rsidTr="00434078">
        <w:trPr>
          <w:jc w:val="center"/>
        </w:trPr>
        <w:tc>
          <w:tcPr>
            <w:tcW w:w="2511" w:type="dxa"/>
            <w:gridSpan w:val="2"/>
            <w:tcBorders>
              <w:bottom w:val="single" w:sz="4" w:space="0" w:color="auto"/>
            </w:tcBorders>
            <w:shd w:val="clear" w:color="auto" w:fill="D9D9D9" w:themeFill="background1" w:themeFillShade="D9"/>
          </w:tcPr>
          <w:p w14:paraId="26BBB1C4" w14:textId="77777777" w:rsidR="00BD269F" w:rsidRPr="002C2ED1" w:rsidRDefault="00BD269F" w:rsidP="00E258FD">
            <w:pPr>
              <w:spacing w:before="60" w:after="60"/>
              <w:jc w:val="center"/>
              <w:rPr>
                <w:rFonts w:ascii="Verdana" w:hAnsi="Verdana"/>
                <w:b/>
                <w:sz w:val="16"/>
                <w:szCs w:val="16"/>
                <w:lang w:val="pt-BR"/>
              </w:rPr>
            </w:pPr>
            <w:r w:rsidRPr="002C2ED1">
              <w:rPr>
                <w:rFonts w:ascii="Verdana" w:hAnsi="Verdana"/>
                <w:b/>
                <w:sz w:val="16"/>
                <w:szCs w:val="16"/>
                <w:lang w:val="pt-BR"/>
              </w:rPr>
              <w:t>Probabilidade:</w:t>
            </w:r>
          </w:p>
        </w:tc>
        <w:tc>
          <w:tcPr>
            <w:tcW w:w="6590" w:type="dxa"/>
            <w:gridSpan w:val="2"/>
            <w:tcBorders>
              <w:bottom w:val="single" w:sz="4" w:space="0" w:color="auto"/>
            </w:tcBorders>
          </w:tcPr>
          <w:p w14:paraId="099F6201" w14:textId="77777777" w:rsidR="00BD269F" w:rsidRPr="002C2ED1" w:rsidRDefault="00BD269F" w:rsidP="00E258FD">
            <w:pPr>
              <w:spacing w:before="60" w:after="60"/>
              <w:jc w:val="both"/>
              <w:rPr>
                <w:rFonts w:ascii="Verdana" w:hAnsi="Verdana"/>
                <w:sz w:val="16"/>
                <w:szCs w:val="16"/>
                <w:lang w:val="pt-BR"/>
              </w:rPr>
            </w:pPr>
            <w:r w:rsidRPr="002C2ED1">
              <w:rPr>
                <w:rFonts w:ascii="Verdana" w:hAnsi="Verdana"/>
                <w:sz w:val="16"/>
                <w:szCs w:val="16"/>
                <w:lang w:val="pt-BR"/>
              </w:rPr>
              <w:t xml:space="preserve">     ( X ) Baixa     (    ) Média     (   ) Alta</w:t>
            </w:r>
          </w:p>
        </w:tc>
      </w:tr>
      <w:tr w:rsidR="00BD269F" w:rsidRPr="002C2ED1" w14:paraId="052A8232" w14:textId="77777777" w:rsidTr="00434078">
        <w:trPr>
          <w:jc w:val="center"/>
        </w:trPr>
        <w:tc>
          <w:tcPr>
            <w:tcW w:w="2511" w:type="dxa"/>
            <w:gridSpan w:val="2"/>
            <w:tcBorders>
              <w:top w:val="single" w:sz="4" w:space="0" w:color="auto"/>
              <w:bottom w:val="single" w:sz="4" w:space="0" w:color="auto"/>
            </w:tcBorders>
            <w:shd w:val="clear" w:color="auto" w:fill="D9D9D9" w:themeFill="background1" w:themeFillShade="D9"/>
          </w:tcPr>
          <w:p w14:paraId="30F2F51A" w14:textId="77777777" w:rsidR="00BD269F" w:rsidRPr="002C2ED1" w:rsidRDefault="00BD269F" w:rsidP="00E258FD">
            <w:pPr>
              <w:spacing w:before="60" w:after="60"/>
              <w:jc w:val="center"/>
              <w:rPr>
                <w:rFonts w:ascii="Verdana" w:hAnsi="Verdana"/>
                <w:b/>
                <w:sz w:val="16"/>
                <w:szCs w:val="16"/>
                <w:lang w:val="pt-BR"/>
              </w:rPr>
            </w:pPr>
            <w:r w:rsidRPr="002C2ED1">
              <w:rPr>
                <w:rFonts w:ascii="Verdana" w:hAnsi="Verdana"/>
                <w:b/>
                <w:sz w:val="16"/>
                <w:szCs w:val="16"/>
                <w:lang w:val="pt-BR"/>
              </w:rPr>
              <w:t>Impacto:</w:t>
            </w:r>
          </w:p>
        </w:tc>
        <w:tc>
          <w:tcPr>
            <w:tcW w:w="6590" w:type="dxa"/>
            <w:gridSpan w:val="2"/>
            <w:tcBorders>
              <w:top w:val="single" w:sz="4" w:space="0" w:color="auto"/>
              <w:bottom w:val="single" w:sz="4" w:space="0" w:color="auto"/>
            </w:tcBorders>
          </w:tcPr>
          <w:p w14:paraId="73B1C048" w14:textId="77777777" w:rsidR="00BD269F" w:rsidRPr="002C2ED1" w:rsidRDefault="00BD269F" w:rsidP="00E258FD">
            <w:pPr>
              <w:spacing w:before="60" w:after="60"/>
              <w:jc w:val="both"/>
              <w:rPr>
                <w:rFonts w:ascii="Verdana" w:hAnsi="Verdana"/>
                <w:sz w:val="16"/>
                <w:szCs w:val="16"/>
                <w:lang w:val="pt-BR"/>
              </w:rPr>
            </w:pPr>
            <w:r w:rsidRPr="002C2ED1">
              <w:rPr>
                <w:rFonts w:ascii="Verdana" w:hAnsi="Verdana"/>
                <w:sz w:val="16"/>
                <w:szCs w:val="16"/>
                <w:lang w:val="pt-BR"/>
              </w:rPr>
              <w:t xml:space="preserve">     (    ) Baixo     ( </w:t>
            </w:r>
            <w:r>
              <w:rPr>
                <w:rFonts w:ascii="Verdana" w:hAnsi="Verdana"/>
                <w:sz w:val="16"/>
                <w:szCs w:val="16"/>
                <w:lang w:val="pt-BR"/>
              </w:rPr>
              <w:t xml:space="preserve">  </w:t>
            </w:r>
            <w:r w:rsidRPr="002C2ED1">
              <w:rPr>
                <w:rFonts w:ascii="Verdana" w:hAnsi="Verdana"/>
                <w:sz w:val="16"/>
                <w:szCs w:val="16"/>
                <w:lang w:val="pt-BR"/>
              </w:rPr>
              <w:t xml:space="preserve"> ) Médio     ( </w:t>
            </w:r>
            <w:r>
              <w:rPr>
                <w:rFonts w:ascii="Verdana" w:hAnsi="Verdana"/>
                <w:sz w:val="16"/>
                <w:szCs w:val="16"/>
                <w:lang w:val="pt-BR"/>
              </w:rPr>
              <w:t>X</w:t>
            </w:r>
            <w:r w:rsidRPr="002C2ED1">
              <w:rPr>
                <w:rFonts w:ascii="Verdana" w:hAnsi="Verdana"/>
                <w:sz w:val="16"/>
                <w:szCs w:val="16"/>
                <w:lang w:val="pt-BR"/>
              </w:rPr>
              <w:t xml:space="preserve"> ) Alto</w:t>
            </w:r>
          </w:p>
        </w:tc>
      </w:tr>
      <w:tr w:rsidR="00BD269F" w:rsidRPr="002C2ED1" w14:paraId="7AFC7D13" w14:textId="77777777" w:rsidTr="00434078">
        <w:trPr>
          <w:trHeight w:val="397"/>
          <w:jc w:val="center"/>
        </w:trPr>
        <w:tc>
          <w:tcPr>
            <w:tcW w:w="562" w:type="dxa"/>
            <w:tcBorders>
              <w:top w:val="single" w:sz="4" w:space="0" w:color="auto"/>
            </w:tcBorders>
            <w:shd w:val="clear" w:color="auto" w:fill="D9D9D9" w:themeFill="background1" w:themeFillShade="D9"/>
            <w:vAlign w:val="center"/>
          </w:tcPr>
          <w:p w14:paraId="4AD16B57" w14:textId="77777777" w:rsidR="00BD269F" w:rsidRPr="002C2ED1" w:rsidRDefault="00BD269F" w:rsidP="00E258FD">
            <w:pPr>
              <w:jc w:val="center"/>
              <w:rPr>
                <w:rFonts w:ascii="Verdana" w:hAnsi="Verdana"/>
                <w:b/>
                <w:sz w:val="16"/>
                <w:szCs w:val="16"/>
                <w:lang w:val="pt-BR"/>
              </w:rPr>
            </w:pPr>
            <w:r w:rsidRPr="002C2ED1">
              <w:rPr>
                <w:rFonts w:ascii="Verdana" w:hAnsi="Verdana"/>
                <w:b/>
                <w:sz w:val="16"/>
                <w:szCs w:val="16"/>
                <w:lang w:val="pt-BR"/>
              </w:rPr>
              <w:t>Id</w:t>
            </w:r>
          </w:p>
        </w:tc>
        <w:tc>
          <w:tcPr>
            <w:tcW w:w="8539" w:type="dxa"/>
            <w:gridSpan w:val="3"/>
            <w:tcBorders>
              <w:top w:val="single" w:sz="4" w:space="0" w:color="auto"/>
            </w:tcBorders>
            <w:shd w:val="clear" w:color="auto" w:fill="D9D9D9" w:themeFill="background1" w:themeFillShade="D9"/>
            <w:vAlign w:val="center"/>
          </w:tcPr>
          <w:p w14:paraId="5F0FC4C4" w14:textId="77777777" w:rsidR="00BD269F" w:rsidRPr="002C2ED1" w:rsidRDefault="00BD269F" w:rsidP="00E258FD">
            <w:pPr>
              <w:jc w:val="center"/>
              <w:rPr>
                <w:rFonts w:ascii="Verdana" w:hAnsi="Verdana"/>
                <w:b/>
                <w:sz w:val="16"/>
                <w:szCs w:val="16"/>
                <w:lang w:val="pt-BR"/>
              </w:rPr>
            </w:pPr>
            <w:r w:rsidRPr="002C2ED1">
              <w:rPr>
                <w:rFonts w:ascii="Verdana" w:hAnsi="Verdana"/>
                <w:b/>
                <w:sz w:val="16"/>
                <w:szCs w:val="16"/>
                <w:lang w:val="pt-BR"/>
              </w:rPr>
              <w:t>Dano</w:t>
            </w:r>
          </w:p>
        </w:tc>
      </w:tr>
      <w:tr w:rsidR="0026313F" w:rsidRPr="00D51A73" w14:paraId="18280036" w14:textId="77777777" w:rsidTr="00434078">
        <w:trPr>
          <w:jc w:val="center"/>
        </w:trPr>
        <w:tc>
          <w:tcPr>
            <w:tcW w:w="562" w:type="dxa"/>
            <w:vAlign w:val="center"/>
          </w:tcPr>
          <w:p w14:paraId="435734FE" w14:textId="7B0D176F" w:rsidR="0026313F" w:rsidRPr="002C2ED1" w:rsidRDefault="0026313F" w:rsidP="002F37B8">
            <w:pPr>
              <w:spacing w:before="20" w:after="20"/>
              <w:jc w:val="center"/>
              <w:rPr>
                <w:rFonts w:ascii="Verdana" w:hAnsi="Verdana"/>
                <w:sz w:val="16"/>
                <w:szCs w:val="16"/>
                <w:lang w:val="pt-BR"/>
              </w:rPr>
            </w:pPr>
            <w:r w:rsidRPr="002C2ED1">
              <w:rPr>
                <w:rFonts w:ascii="Verdana" w:hAnsi="Verdana"/>
                <w:sz w:val="16"/>
                <w:szCs w:val="16"/>
                <w:lang w:val="pt-BR"/>
              </w:rPr>
              <w:t>1.</w:t>
            </w:r>
          </w:p>
        </w:tc>
        <w:tc>
          <w:tcPr>
            <w:tcW w:w="8539" w:type="dxa"/>
            <w:gridSpan w:val="3"/>
            <w:vAlign w:val="center"/>
          </w:tcPr>
          <w:p w14:paraId="0398CE1E" w14:textId="10D34330" w:rsidR="0026313F" w:rsidRPr="002C2ED1" w:rsidRDefault="00E536C5" w:rsidP="002F37B8">
            <w:pPr>
              <w:spacing w:before="20" w:after="20"/>
              <w:jc w:val="both"/>
              <w:rPr>
                <w:rFonts w:ascii="Verdana" w:hAnsi="Verdana"/>
                <w:sz w:val="16"/>
                <w:szCs w:val="16"/>
                <w:lang w:val="pt-BR"/>
              </w:rPr>
            </w:pPr>
            <w:r w:rsidRPr="00E536C5">
              <w:rPr>
                <w:rFonts w:ascii="Verdana" w:hAnsi="Verdana"/>
                <w:sz w:val="16"/>
                <w:szCs w:val="16"/>
                <w:lang w:val="pt-BR"/>
              </w:rPr>
              <w:t>Não fornecimento dos materiais solicitados, comprometendo o atendimento às necessidades internar e atividades diárias desempenhados na sede do CRCPR e delegacias regionais</w:t>
            </w:r>
            <w:r>
              <w:rPr>
                <w:rFonts w:ascii="Verdana" w:hAnsi="Verdana"/>
                <w:sz w:val="16"/>
                <w:szCs w:val="16"/>
                <w:lang w:val="pt-BR"/>
              </w:rPr>
              <w:t>.</w:t>
            </w:r>
          </w:p>
        </w:tc>
      </w:tr>
      <w:tr w:rsidR="0026313F" w:rsidRPr="002C2ED1" w14:paraId="5DE611DA" w14:textId="77777777" w:rsidTr="00434078">
        <w:trPr>
          <w:trHeight w:val="397"/>
          <w:jc w:val="center"/>
        </w:trPr>
        <w:tc>
          <w:tcPr>
            <w:tcW w:w="562" w:type="dxa"/>
            <w:shd w:val="clear" w:color="auto" w:fill="D9D9D9" w:themeFill="background1" w:themeFillShade="D9"/>
            <w:vAlign w:val="center"/>
          </w:tcPr>
          <w:p w14:paraId="519CCAA5" w14:textId="77777777" w:rsidR="0026313F" w:rsidRPr="002C2ED1" w:rsidRDefault="0026313F" w:rsidP="002F37B8">
            <w:pPr>
              <w:spacing w:before="20" w:after="20"/>
              <w:jc w:val="center"/>
              <w:rPr>
                <w:rFonts w:ascii="Verdana" w:hAnsi="Verdana"/>
                <w:b/>
                <w:sz w:val="16"/>
                <w:szCs w:val="16"/>
                <w:lang w:val="pt-BR"/>
              </w:rPr>
            </w:pPr>
            <w:r w:rsidRPr="002C2ED1">
              <w:rPr>
                <w:rFonts w:ascii="Verdana" w:hAnsi="Verdana"/>
                <w:b/>
                <w:sz w:val="16"/>
                <w:szCs w:val="16"/>
                <w:lang w:val="pt-BR"/>
              </w:rPr>
              <w:t>Id</w:t>
            </w:r>
          </w:p>
        </w:tc>
        <w:tc>
          <w:tcPr>
            <w:tcW w:w="6849" w:type="dxa"/>
            <w:gridSpan w:val="2"/>
            <w:shd w:val="clear" w:color="auto" w:fill="D9D9D9" w:themeFill="background1" w:themeFillShade="D9"/>
            <w:vAlign w:val="center"/>
          </w:tcPr>
          <w:p w14:paraId="0716EA2C" w14:textId="77777777" w:rsidR="0026313F" w:rsidRPr="002C2ED1" w:rsidRDefault="0026313F" w:rsidP="002F37B8">
            <w:pPr>
              <w:spacing w:before="20" w:after="20"/>
              <w:jc w:val="center"/>
              <w:rPr>
                <w:rFonts w:ascii="Verdana" w:hAnsi="Verdana"/>
                <w:b/>
                <w:sz w:val="16"/>
                <w:szCs w:val="16"/>
                <w:lang w:val="pt-BR"/>
              </w:rPr>
            </w:pPr>
            <w:r w:rsidRPr="002C2ED1">
              <w:rPr>
                <w:rFonts w:ascii="Verdana" w:hAnsi="Verdana"/>
                <w:b/>
                <w:sz w:val="16"/>
                <w:szCs w:val="16"/>
                <w:lang w:val="pt-BR"/>
              </w:rPr>
              <w:t>Ação Preventiva</w:t>
            </w:r>
          </w:p>
        </w:tc>
        <w:tc>
          <w:tcPr>
            <w:tcW w:w="1690" w:type="dxa"/>
            <w:shd w:val="clear" w:color="auto" w:fill="D9D9D9" w:themeFill="background1" w:themeFillShade="D9"/>
            <w:vAlign w:val="center"/>
          </w:tcPr>
          <w:p w14:paraId="15223F60" w14:textId="77777777" w:rsidR="0026313F" w:rsidRPr="002C2ED1" w:rsidRDefault="0026313F" w:rsidP="002F37B8">
            <w:pPr>
              <w:spacing w:before="20" w:after="20"/>
              <w:jc w:val="center"/>
              <w:rPr>
                <w:rFonts w:ascii="Verdana" w:hAnsi="Verdana"/>
                <w:b/>
                <w:sz w:val="16"/>
                <w:szCs w:val="16"/>
                <w:lang w:val="pt-BR"/>
              </w:rPr>
            </w:pPr>
            <w:r w:rsidRPr="002C2ED1">
              <w:rPr>
                <w:rFonts w:ascii="Verdana" w:hAnsi="Verdana"/>
                <w:b/>
                <w:sz w:val="16"/>
                <w:szCs w:val="16"/>
                <w:lang w:val="pt-BR"/>
              </w:rPr>
              <w:t>Responsável</w:t>
            </w:r>
          </w:p>
        </w:tc>
      </w:tr>
      <w:tr w:rsidR="0026313F" w:rsidRPr="002C2ED1" w14:paraId="101B30D7" w14:textId="77777777" w:rsidTr="00434078">
        <w:trPr>
          <w:jc w:val="center"/>
        </w:trPr>
        <w:tc>
          <w:tcPr>
            <w:tcW w:w="562" w:type="dxa"/>
            <w:vAlign w:val="center"/>
          </w:tcPr>
          <w:p w14:paraId="5E47B913" w14:textId="77777777" w:rsidR="0026313F" w:rsidRPr="002C2ED1" w:rsidRDefault="0026313F" w:rsidP="002F37B8">
            <w:pPr>
              <w:spacing w:before="20" w:after="20"/>
              <w:jc w:val="center"/>
              <w:rPr>
                <w:rFonts w:ascii="Verdana" w:hAnsi="Verdana"/>
                <w:sz w:val="16"/>
                <w:szCs w:val="16"/>
                <w:lang w:val="pt-BR"/>
              </w:rPr>
            </w:pPr>
            <w:r w:rsidRPr="002C2ED1">
              <w:rPr>
                <w:rFonts w:ascii="Verdana" w:hAnsi="Verdana"/>
                <w:sz w:val="16"/>
                <w:szCs w:val="16"/>
                <w:lang w:val="pt-BR"/>
              </w:rPr>
              <w:t>1.</w:t>
            </w:r>
          </w:p>
        </w:tc>
        <w:tc>
          <w:tcPr>
            <w:tcW w:w="6849" w:type="dxa"/>
            <w:gridSpan w:val="2"/>
            <w:vAlign w:val="center"/>
          </w:tcPr>
          <w:p w14:paraId="009408CA" w14:textId="54A502C0" w:rsidR="0026313F" w:rsidRPr="002C2ED1" w:rsidRDefault="00E536C5" w:rsidP="002F37B8">
            <w:pPr>
              <w:spacing w:before="20" w:after="20"/>
              <w:jc w:val="both"/>
              <w:rPr>
                <w:rFonts w:ascii="Verdana" w:hAnsi="Verdana"/>
                <w:sz w:val="16"/>
                <w:szCs w:val="16"/>
                <w:lang w:val="pt-BR"/>
              </w:rPr>
            </w:pPr>
            <w:r w:rsidRPr="00E536C5">
              <w:rPr>
                <w:rFonts w:ascii="Verdana" w:hAnsi="Verdana"/>
                <w:sz w:val="16"/>
                <w:szCs w:val="16"/>
                <w:lang w:val="pt-BR"/>
              </w:rPr>
              <w:t>Orientar a Contratada acerca das sanções administrativas decorrentes da inexecução total ou parcial do contrato firmado</w:t>
            </w:r>
            <w:r w:rsidR="0026313F">
              <w:rPr>
                <w:rFonts w:ascii="Verdana" w:hAnsi="Verdana"/>
                <w:sz w:val="16"/>
                <w:szCs w:val="16"/>
                <w:lang w:val="pt-BR"/>
              </w:rPr>
              <w:t>.</w:t>
            </w:r>
          </w:p>
        </w:tc>
        <w:tc>
          <w:tcPr>
            <w:tcW w:w="1690" w:type="dxa"/>
            <w:vAlign w:val="center"/>
          </w:tcPr>
          <w:p w14:paraId="4A21DCAA" w14:textId="77777777" w:rsidR="0026313F" w:rsidRPr="002C2ED1" w:rsidRDefault="0026313F" w:rsidP="002F37B8">
            <w:pPr>
              <w:spacing w:before="20" w:after="20"/>
              <w:jc w:val="center"/>
              <w:rPr>
                <w:rFonts w:ascii="Verdana" w:hAnsi="Verdana"/>
                <w:sz w:val="16"/>
                <w:szCs w:val="16"/>
                <w:lang w:val="pt-BR"/>
              </w:rPr>
            </w:pPr>
            <w:r>
              <w:rPr>
                <w:rFonts w:ascii="Verdana" w:hAnsi="Verdana"/>
                <w:sz w:val="16"/>
                <w:szCs w:val="16"/>
                <w:lang w:val="pt-BR"/>
              </w:rPr>
              <w:t>Contratante</w:t>
            </w:r>
          </w:p>
        </w:tc>
      </w:tr>
      <w:tr w:rsidR="0026313F" w:rsidRPr="002C2ED1" w14:paraId="33A2DCD0" w14:textId="77777777" w:rsidTr="00434078">
        <w:trPr>
          <w:jc w:val="center"/>
        </w:trPr>
        <w:tc>
          <w:tcPr>
            <w:tcW w:w="562" w:type="dxa"/>
            <w:vAlign w:val="center"/>
          </w:tcPr>
          <w:p w14:paraId="7E2D6731" w14:textId="77777777" w:rsidR="0026313F" w:rsidRPr="002C2ED1" w:rsidRDefault="0026313F" w:rsidP="002F37B8">
            <w:pPr>
              <w:spacing w:before="20" w:after="20"/>
              <w:jc w:val="center"/>
              <w:rPr>
                <w:rFonts w:ascii="Verdana" w:hAnsi="Verdana"/>
                <w:sz w:val="16"/>
                <w:szCs w:val="16"/>
                <w:lang w:val="pt-BR"/>
              </w:rPr>
            </w:pPr>
            <w:r w:rsidRPr="002C2ED1">
              <w:rPr>
                <w:rFonts w:ascii="Verdana" w:hAnsi="Verdana"/>
                <w:sz w:val="16"/>
                <w:szCs w:val="16"/>
                <w:lang w:val="pt-BR"/>
              </w:rPr>
              <w:t>2.</w:t>
            </w:r>
          </w:p>
        </w:tc>
        <w:tc>
          <w:tcPr>
            <w:tcW w:w="6849" w:type="dxa"/>
            <w:gridSpan w:val="2"/>
            <w:vAlign w:val="center"/>
          </w:tcPr>
          <w:p w14:paraId="2EDCC0C2" w14:textId="5D892E62" w:rsidR="0026313F" w:rsidRPr="002C2ED1" w:rsidRDefault="0026313F" w:rsidP="002F37B8">
            <w:pPr>
              <w:spacing w:before="20" w:after="20"/>
              <w:jc w:val="both"/>
              <w:rPr>
                <w:rFonts w:ascii="Verdana" w:hAnsi="Verdana"/>
                <w:sz w:val="16"/>
                <w:szCs w:val="16"/>
                <w:lang w:val="pt-BR"/>
              </w:rPr>
            </w:pPr>
            <w:r>
              <w:rPr>
                <w:rFonts w:ascii="Verdana" w:hAnsi="Verdana"/>
                <w:sz w:val="16"/>
                <w:szCs w:val="16"/>
                <w:lang w:val="pt-BR"/>
              </w:rPr>
              <w:t>Observar os</w:t>
            </w:r>
            <w:r w:rsidR="00F463E8">
              <w:rPr>
                <w:rFonts w:ascii="Verdana" w:hAnsi="Verdana"/>
                <w:sz w:val="16"/>
                <w:szCs w:val="16"/>
                <w:lang w:val="pt-BR"/>
              </w:rPr>
              <w:t xml:space="preserve"> prazos e critérios estabelecidos no edital de licitação</w:t>
            </w:r>
            <w:r>
              <w:rPr>
                <w:rFonts w:ascii="Verdana" w:hAnsi="Verdana"/>
                <w:sz w:val="16"/>
                <w:szCs w:val="16"/>
                <w:lang w:val="pt-BR"/>
              </w:rPr>
              <w:t>.</w:t>
            </w:r>
          </w:p>
        </w:tc>
        <w:tc>
          <w:tcPr>
            <w:tcW w:w="1690" w:type="dxa"/>
            <w:vAlign w:val="center"/>
          </w:tcPr>
          <w:p w14:paraId="65DB92FD" w14:textId="421CCF55" w:rsidR="0026313F" w:rsidRPr="002C2ED1" w:rsidRDefault="0026313F" w:rsidP="002F37B8">
            <w:pPr>
              <w:spacing w:before="20" w:after="20"/>
              <w:jc w:val="center"/>
              <w:rPr>
                <w:rFonts w:ascii="Verdana" w:hAnsi="Verdana"/>
                <w:sz w:val="16"/>
                <w:szCs w:val="16"/>
                <w:lang w:val="pt-BR"/>
              </w:rPr>
            </w:pPr>
            <w:r>
              <w:rPr>
                <w:rFonts w:ascii="Verdana" w:hAnsi="Verdana"/>
                <w:sz w:val="16"/>
                <w:szCs w:val="16"/>
                <w:lang w:val="pt-BR"/>
              </w:rPr>
              <w:t>Contratada</w:t>
            </w:r>
          </w:p>
        </w:tc>
      </w:tr>
      <w:tr w:rsidR="0026313F" w:rsidRPr="002C2ED1" w14:paraId="2DB8978A" w14:textId="77777777" w:rsidTr="00434078">
        <w:trPr>
          <w:trHeight w:val="397"/>
          <w:jc w:val="center"/>
        </w:trPr>
        <w:tc>
          <w:tcPr>
            <w:tcW w:w="562" w:type="dxa"/>
            <w:shd w:val="clear" w:color="auto" w:fill="D9D9D9" w:themeFill="background1" w:themeFillShade="D9"/>
            <w:vAlign w:val="center"/>
          </w:tcPr>
          <w:p w14:paraId="2AF7F7F3" w14:textId="77777777" w:rsidR="0026313F" w:rsidRPr="002C2ED1" w:rsidRDefault="0026313F" w:rsidP="002F37B8">
            <w:pPr>
              <w:spacing w:before="20" w:after="20"/>
              <w:jc w:val="center"/>
              <w:rPr>
                <w:rFonts w:ascii="Verdana" w:hAnsi="Verdana"/>
                <w:b/>
                <w:sz w:val="16"/>
                <w:szCs w:val="16"/>
                <w:lang w:val="pt-BR"/>
              </w:rPr>
            </w:pPr>
            <w:r w:rsidRPr="002C2ED1">
              <w:rPr>
                <w:rFonts w:ascii="Verdana" w:hAnsi="Verdana"/>
                <w:b/>
                <w:sz w:val="16"/>
                <w:szCs w:val="16"/>
                <w:lang w:val="pt-BR"/>
              </w:rPr>
              <w:t>Id</w:t>
            </w:r>
          </w:p>
        </w:tc>
        <w:tc>
          <w:tcPr>
            <w:tcW w:w="6849" w:type="dxa"/>
            <w:gridSpan w:val="2"/>
            <w:shd w:val="clear" w:color="auto" w:fill="D9D9D9" w:themeFill="background1" w:themeFillShade="D9"/>
            <w:vAlign w:val="center"/>
          </w:tcPr>
          <w:p w14:paraId="05EFFF0C" w14:textId="77777777" w:rsidR="0026313F" w:rsidRPr="002C2ED1" w:rsidRDefault="0026313F" w:rsidP="002F37B8">
            <w:pPr>
              <w:spacing w:before="20" w:after="20"/>
              <w:jc w:val="center"/>
              <w:rPr>
                <w:rFonts w:ascii="Verdana" w:hAnsi="Verdana"/>
                <w:b/>
                <w:sz w:val="16"/>
                <w:szCs w:val="16"/>
                <w:lang w:val="pt-BR"/>
              </w:rPr>
            </w:pPr>
            <w:r w:rsidRPr="002C2ED1">
              <w:rPr>
                <w:rFonts w:ascii="Verdana" w:hAnsi="Verdana"/>
                <w:b/>
                <w:sz w:val="16"/>
                <w:szCs w:val="16"/>
                <w:lang w:val="pt-BR"/>
              </w:rPr>
              <w:t>Ação de Contingência</w:t>
            </w:r>
          </w:p>
        </w:tc>
        <w:tc>
          <w:tcPr>
            <w:tcW w:w="1690" w:type="dxa"/>
            <w:shd w:val="clear" w:color="auto" w:fill="D9D9D9" w:themeFill="background1" w:themeFillShade="D9"/>
            <w:vAlign w:val="center"/>
          </w:tcPr>
          <w:p w14:paraId="631813B3" w14:textId="77777777" w:rsidR="0026313F" w:rsidRPr="002C2ED1" w:rsidRDefault="0026313F" w:rsidP="002F37B8">
            <w:pPr>
              <w:spacing w:before="20" w:after="20"/>
              <w:jc w:val="center"/>
              <w:rPr>
                <w:rFonts w:ascii="Verdana" w:hAnsi="Verdana"/>
                <w:b/>
                <w:sz w:val="16"/>
                <w:szCs w:val="16"/>
                <w:lang w:val="pt-BR"/>
              </w:rPr>
            </w:pPr>
            <w:r w:rsidRPr="002C2ED1">
              <w:rPr>
                <w:rFonts w:ascii="Verdana" w:hAnsi="Verdana"/>
                <w:b/>
                <w:sz w:val="16"/>
                <w:szCs w:val="16"/>
                <w:lang w:val="pt-BR"/>
              </w:rPr>
              <w:t>Responsável</w:t>
            </w:r>
          </w:p>
        </w:tc>
      </w:tr>
      <w:tr w:rsidR="0026313F" w:rsidRPr="002C2ED1" w14:paraId="370C9206" w14:textId="77777777" w:rsidTr="00434078">
        <w:trPr>
          <w:jc w:val="center"/>
        </w:trPr>
        <w:tc>
          <w:tcPr>
            <w:tcW w:w="562" w:type="dxa"/>
            <w:vAlign w:val="center"/>
          </w:tcPr>
          <w:p w14:paraId="1D9A56FC" w14:textId="77777777" w:rsidR="0026313F" w:rsidRPr="002C2ED1" w:rsidRDefault="0026313F" w:rsidP="002F37B8">
            <w:pPr>
              <w:spacing w:before="20" w:after="20"/>
              <w:jc w:val="center"/>
              <w:rPr>
                <w:rFonts w:ascii="Verdana" w:hAnsi="Verdana"/>
                <w:sz w:val="16"/>
                <w:szCs w:val="16"/>
                <w:lang w:val="pt-BR"/>
              </w:rPr>
            </w:pPr>
            <w:r w:rsidRPr="002C2ED1">
              <w:rPr>
                <w:rFonts w:ascii="Verdana" w:hAnsi="Verdana"/>
                <w:sz w:val="16"/>
                <w:szCs w:val="16"/>
                <w:lang w:val="pt-BR"/>
              </w:rPr>
              <w:t>1.</w:t>
            </w:r>
          </w:p>
        </w:tc>
        <w:tc>
          <w:tcPr>
            <w:tcW w:w="6849" w:type="dxa"/>
            <w:gridSpan w:val="2"/>
            <w:vAlign w:val="center"/>
          </w:tcPr>
          <w:p w14:paraId="4507D0D2" w14:textId="53AE143A" w:rsidR="0026313F" w:rsidRPr="002C2ED1" w:rsidRDefault="0026313F" w:rsidP="002F37B8">
            <w:pPr>
              <w:spacing w:before="20" w:after="20"/>
              <w:jc w:val="both"/>
              <w:rPr>
                <w:rFonts w:ascii="Verdana" w:hAnsi="Verdana"/>
                <w:sz w:val="16"/>
                <w:szCs w:val="16"/>
                <w:lang w:val="pt-BR"/>
              </w:rPr>
            </w:pPr>
            <w:r w:rsidRPr="00BD269F">
              <w:rPr>
                <w:rFonts w:ascii="Verdana" w:hAnsi="Verdana"/>
                <w:sz w:val="16"/>
                <w:szCs w:val="16"/>
                <w:lang w:val="pt-BR"/>
              </w:rPr>
              <w:t>Notificação e aplicação de sanções administrativas previstas no contrato à Contratada</w:t>
            </w:r>
            <w:r w:rsidRPr="002C2ED1">
              <w:rPr>
                <w:rFonts w:ascii="Verdana" w:hAnsi="Verdana"/>
                <w:sz w:val="16"/>
                <w:szCs w:val="16"/>
                <w:lang w:val="pt-BR"/>
              </w:rPr>
              <w:t>.</w:t>
            </w:r>
          </w:p>
        </w:tc>
        <w:tc>
          <w:tcPr>
            <w:tcW w:w="1690" w:type="dxa"/>
            <w:vAlign w:val="center"/>
          </w:tcPr>
          <w:p w14:paraId="57E2E8DF" w14:textId="77777777" w:rsidR="0026313F" w:rsidRPr="002C2ED1" w:rsidRDefault="0026313F" w:rsidP="002F37B8">
            <w:pPr>
              <w:spacing w:before="20" w:after="20"/>
              <w:jc w:val="center"/>
              <w:rPr>
                <w:rFonts w:ascii="Verdana" w:hAnsi="Verdana"/>
                <w:sz w:val="16"/>
                <w:szCs w:val="16"/>
                <w:lang w:val="pt-BR"/>
              </w:rPr>
            </w:pPr>
            <w:r>
              <w:rPr>
                <w:rFonts w:ascii="Verdana" w:hAnsi="Verdana"/>
                <w:sz w:val="16"/>
                <w:szCs w:val="16"/>
                <w:lang w:val="pt-BR"/>
              </w:rPr>
              <w:t>Contratante</w:t>
            </w:r>
          </w:p>
        </w:tc>
      </w:tr>
    </w:tbl>
    <w:p w14:paraId="784AAFF1" w14:textId="77777777" w:rsidR="00BD269F" w:rsidRPr="002C2ED1" w:rsidRDefault="00BD269F" w:rsidP="00BD269F">
      <w:pPr>
        <w:rPr>
          <w:rFonts w:ascii="Verdana" w:hAnsi="Verdana"/>
          <w:sz w:val="16"/>
          <w:szCs w:val="16"/>
          <w:lang w:val="pt-BR"/>
        </w:rPr>
      </w:pPr>
    </w:p>
    <w:tbl>
      <w:tblPr>
        <w:tblStyle w:val="Tabelacomgrade"/>
        <w:tblW w:w="9101" w:type="dxa"/>
        <w:jc w:val="center"/>
        <w:tblLayout w:type="fixed"/>
        <w:tblLook w:val="04A0" w:firstRow="1" w:lastRow="0" w:firstColumn="1" w:lastColumn="0" w:noHBand="0" w:noVBand="1"/>
      </w:tblPr>
      <w:tblGrid>
        <w:gridCol w:w="568"/>
        <w:gridCol w:w="1984"/>
        <w:gridCol w:w="4848"/>
        <w:gridCol w:w="1701"/>
      </w:tblGrid>
      <w:tr w:rsidR="00BD269F" w:rsidRPr="00D51A73" w14:paraId="6AB5E9FF" w14:textId="77777777" w:rsidTr="00434078">
        <w:trPr>
          <w:trHeight w:val="454"/>
          <w:jc w:val="center"/>
        </w:trPr>
        <w:tc>
          <w:tcPr>
            <w:tcW w:w="9101" w:type="dxa"/>
            <w:gridSpan w:val="4"/>
            <w:tcBorders>
              <w:bottom w:val="single" w:sz="4" w:space="0" w:color="auto"/>
            </w:tcBorders>
            <w:shd w:val="clear" w:color="auto" w:fill="808080" w:themeFill="background1" w:themeFillShade="80"/>
            <w:vAlign w:val="center"/>
          </w:tcPr>
          <w:p w14:paraId="644CA07E" w14:textId="77777777" w:rsidR="00BD269F" w:rsidRPr="002C2ED1" w:rsidRDefault="00BD269F" w:rsidP="00E258FD">
            <w:pPr>
              <w:jc w:val="center"/>
              <w:rPr>
                <w:rFonts w:ascii="Verdana" w:hAnsi="Verdana"/>
                <w:b/>
                <w:color w:val="FFFFFF" w:themeColor="background1"/>
                <w:sz w:val="16"/>
                <w:szCs w:val="16"/>
                <w:lang w:val="pt-BR"/>
              </w:rPr>
            </w:pPr>
            <w:r w:rsidRPr="002C2ED1">
              <w:rPr>
                <w:rFonts w:ascii="Verdana" w:hAnsi="Verdana"/>
                <w:b/>
                <w:color w:val="FFFFFF" w:themeColor="background1"/>
                <w:szCs w:val="16"/>
                <w:lang w:val="pt-BR"/>
              </w:rPr>
              <w:t>RISCO 03 – EMISSÃO INTEMPESTIVA DOS DOCUMENTOS DE COBRANÇA</w:t>
            </w:r>
          </w:p>
        </w:tc>
      </w:tr>
      <w:tr w:rsidR="00BD269F" w:rsidRPr="002C2ED1" w14:paraId="56F05499" w14:textId="77777777" w:rsidTr="00434078">
        <w:trPr>
          <w:jc w:val="center"/>
        </w:trPr>
        <w:tc>
          <w:tcPr>
            <w:tcW w:w="2552" w:type="dxa"/>
            <w:gridSpan w:val="2"/>
            <w:tcBorders>
              <w:bottom w:val="single" w:sz="4" w:space="0" w:color="auto"/>
            </w:tcBorders>
            <w:shd w:val="clear" w:color="auto" w:fill="D9D9D9" w:themeFill="background1" w:themeFillShade="D9"/>
          </w:tcPr>
          <w:p w14:paraId="5FDECEE0" w14:textId="77777777" w:rsidR="00BD269F" w:rsidRPr="002C2ED1" w:rsidRDefault="00BD269F" w:rsidP="00E258FD">
            <w:pPr>
              <w:spacing w:before="60" w:after="60"/>
              <w:jc w:val="center"/>
              <w:rPr>
                <w:rFonts w:ascii="Verdana" w:hAnsi="Verdana"/>
                <w:b/>
                <w:sz w:val="16"/>
                <w:szCs w:val="16"/>
                <w:lang w:val="pt-BR"/>
              </w:rPr>
            </w:pPr>
            <w:r w:rsidRPr="002C2ED1">
              <w:rPr>
                <w:rFonts w:ascii="Verdana" w:hAnsi="Verdana"/>
                <w:b/>
                <w:sz w:val="16"/>
                <w:szCs w:val="16"/>
                <w:lang w:val="pt-BR"/>
              </w:rPr>
              <w:t>Probabilidade:</w:t>
            </w:r>
          </w:p>
        </w:tc>
        <w:tc>
          <w:tcPr>
            <w:tcW w:w="6549" w:type="dxa"/>
            <w:gridSpan w:val="2"/>
            <w:tcBorders>
              <w:bottom w:val="single" w:sz="4" w:space="0" w:color="auto"/>
            </w:tcBorders>
          </w:tcPr>
          <w:p w14:paraId="01B34F28" w14:textId="77777777" w:rsidR="00BD269F" w:rsidRPr="002C2ED1" w:rsidRDefault="00BD269F" w:rsidP="00E258FD">
            <w:pPr>
              <w:spacing w:before="60" w:after="60"/>
              <w:jc w:val="both"/>
              <w:rPr>
                <w:rFonts w:ascii="Verdana" w:hAnsi="Verdana"/>
                <w:sz w:val="16"/>
                <w:szCs w:val="16"/>
                <w:lang w:val="pt-BR"/>
              </w:rPr>
            </w:pPr>
            <w:r w:rsidRPr="002C2ED1">
              <w:rPr>
                <w:rFonts w:ascii="Verdana" w:hAnsi="Verdana"/>
                <w:sz w:val="16"/>
                <w:szCs w:val="16"/>
                <w:lang w:val="pt-BR"/>
              </w:rPr>
              <w:t xml:space="preserve">     (   ) Baixa     ( X ) Média     (   ) Alta</w:t>
            </w:r>
          </w:p>
        </w:tc>
      </w:tr>
      <w:tr w:rsidR="00BD269F" w:rsidRPr="002C2ED1" w14:paraId="6198A087" w14:textId="77777777" w:rsidTr="00434078">
        <w:trPr>
          <w:jc w:val="center"/>
        </w:trPr>
        <w:tc>
          <w:tcPr>
            <w:tcW w:w="2552" w:type="dxa"/>
            <w:gridSpan w:val="2"/>
            <w:tcBorders>
              <w:top w:val="single" w:sz="4" w:space="0" w:color="auto"/>
              <w:bottom w:val="single" w:sz="4" w:space="0" w:color="auto"/>
            </w:tcBorders>
            <w:shd w:val="clear" w:color="auto" w:fill="D9D9D9" w:themeFill="background1" w:themeFillShade="D9"/>
          </w:tcPr>
          <w:p w14:paraId="5CEA4BB9" w14:textId="77777777" w:rsidR="00BD269F" w:rsidRPr="002C2ED1" w:rsidRDefault="00BD269F" w:rsidP="00E258FD">
            <w:pPr>
              <w:spacing w:before="60" w:after="60"/>
              <w:jc w:val="center"/>
              <w:rPr>
                <w:rFonts w:ascii="Verdana" w:hAnsi="Verdana"/>
                <w:b/>
                <w:sz w:val="16"/>
                <w:szCs w:val="16"/>
                <w:lang w:val="pt-BR"/>
              </w:rPr>
            </w:pPr>
            <w:r w:rsidRPr="002C2ED1">
              <w:rPr>
                <w:rFonts w:ascii="Verdana" w:hAnsi="Verdana"/>
                <w:b/>
                <w:sz w:val="16"/>
                <w:szCs w:val="16"/>
                <w:lang w:val="pt-BR"/>
              </w:rPr>
              <w:t>Impacto:</w:t>
            </w:r>
          </w:p>
        </w:tc>
        <w:tc>
          <w:tcPr>
            <w:tcW w:w="6549" w:type="dxa"/>
            <w:gridSpan w:val="2"/>
            <w:tcBorders>
              <w:top w:val="single" w:sz="4" w:space="0" w:color="auto"/>
              <w:bottom w:val="single" w:sz="4" w:space="0" w:color="auto"/>
            </w:tcBorders>
          </w:tcPr>
          <w:p w14:paraId="2367D665" w14:textId="77777777" w:rsidR="00BD269F" w:rsidRPr="002C2ED1" w:rsidRDefault="00BD269F" w:rsidP="00E258FD">
            <w:pPr>
              <w:spacing w:before="60" w:after="60"/>
              <w:jc w:val="both"/>
              <w:rPr>
                <w:rFonts w:ascii="Verdana" w:hAnsi="Verdana"/>
                <w:sz w:val="16"/>
                <w:szCs w:val="16"/>
                <w:lang w:val="pt-BR"/>
              </w:rPr>
            </w:pPr>
            <w:r w:rsidRPr="002C2ED1">
              <w:rPr>
                <w:rFonts w:ascii="Verdana" w:hAnsi="Verdana"/>
                <w:sz w:val="16"/>
                <w:szCs w:val="16"/>
                <w:lang w:val="pt-BR"/>
              </w:rPr>
              <w:t xml:space="preserve">     (   ) Baixo     ( X ) Médio     (   ) Alto</w:t>
            </w:r>
          </w:p>
        </w:tc>
      </w:tr>
      <w:tr w:rsidR="00BD269F" w:rsidRPr="002C2ED1" w14:paraId="358A69E6" w14:textId="77777777" w:rsidTr="00434078">
        <w:trPr>
          <w:jc w:val="center"/>
        </w:trPr>
        <w:tc>
          <w:tcPr>
            <w:tcW w:w="568" w:type="dxa"/>
            <w:tcBorders>
              <w:top w:val="single" w:sz="4" w:space="0" w:color="auto"/>
            </w:tcBorders>
            <w:shd w:val="clear" w:color="auto" w:fill="D9D9D9" w:themeFill="background1" w:themeFillShade="D9"/>
            <w:vAlign w:val="center"/>
          </w:tcPr>
          <w:p w14:paraId="375351F4" w14:textId="77777777" w:rsidR="00BD269F" w:rsidRPr="002C2ED1" w:rsidRDefault="00BD269F" w:rsidP="00E258FD">
            <w:pPr>
              <w:spacing w:before="60" w:afterLines="60" w:after="144"/>
              <w:jc w:val="center"/>
              <w:rPr>
                <w:rFonts w:ascii="Verdana" w:hAnsi="Verdana"/>
                <w:b/>
                <w:sz w:val="16"/>
                <w:szCs w:val="16"/>
                <w:lang w:val="pt-BR"/>
              </w:rPr>
            </w:pPr>
            <w:r w:rsidRPr="002C2ED1">
              <w:rPr>
                <w:rFonts w:ascii="Verdana" w:hAnsi="Verdana"/>
                <w:b/>
                <w:sz w:val="16"/>
                <w:szCs w:val="16"/>
                <w:lang w:val="pt-BR"/>
              </w:rPr>
              <w:t>Id</w:t>
            </w:r>
          </w:p>
        </w:tc>
        <w:tc>
          <w:tcPr>
            <w:tcW w:w="8533" w:type="dxa"/>
            <w:gridSpan w:val="3"/>
            <w:tcBorders>
              <w:top w:val="single" w:sz="4" w:space="0" w:color="auto"/>
            </w:tcBorders>
            <w:shd w:val="clear" w:color="auto" w:fill="D9D9D9" w:themeFill="background1" w:themeFillShade="D9"/>
            <w:vAlign w:val="center"/>
          </w:tcPr>
          <w:p w14:paraId="127BE199" w14:textId="77777777" w:rsidR="00BD269F" w:rsidRPr="002C2ED1" w:rsidRDefault="00BD269F" w:rsidP="00E258FD">
            <w:pPr>
              <w:spacing w:before="60" w:afterLines="60" w:after="144"/>
              <w:jc w:val="center"/>
              <w:rPr>
                <w:rFonts w:ascii="Verdana" w:hAnsi="Verdana"/>
                <w:b/>
                <w:sz w:val="16"/>
                <w:szCs w:val="16"/>
                <w:lang w:val="pt-BR"/>
              </w:rPr>
            </w:pPr>
            <w:r w:rsidRPr="002C2ED1">
              <w:rPr>
                <w:rFonts w:ascii="Verdana" w:hAnsi="Verdana"/>
                <w:b/>
                <w:sz w:val="16"/>
                <w:szCs w:val="16"/>
                <w:lang w:val="pt-BR"/>
              </w:rPr>
              <w:t>Dano</w:t>
            </w:r>
          </w:p>
        </w:tc>
      </w:tr>
      <w:tr w:rsidR="00BD269F" w:rsidRPr="00D51A73" w14:paraId="3ED349EE" w14:textId="77777777" w:rsidTr="00434078">
        <w:trPr>
          <w:jc w:val="center"/>
        </w:trPr>
        <w:tc>
          <w:tcPr>
            <w:tcW w:w="568" w:type="dxa"/>
            <w:vAlign w:val="center"/>
          </w:tcPr>
          <w:p w14:paraId="1A0D62B1" w14:textId="77777777" w:rsidR="00BD269F" w:rsidRPr="002C2ED1" w:rsidRDefault="00BD269F" w:rsidP="00B72419">
            <w:pPr>
              <w:spacing w:before="40" w:after="40"/>
              <w:jc w:val="center"/>
              <w:rPr>
                <w:rFonts w:ascii="Verdana" w:hAnsi="Verdana"/>
                <w:sz w:val="16"/>
                <w:szCs w:val="16"/>
                <w:lang w:val="pt-BR"/>
              </w:rPr>
            </w:pPr>
            <w:r w:rsidRPr="002C2ED1">
              <w:rPr>
                <w:rFonts w:ascii="Verdana" w:hAnsi="Verdana"/>
                <w:sz w:val="16"/>
                <w:szCs w:val="16"/>
                <w:lang w:val="pt-BR"/>
              </w:rPr>
              <w:t>1.</w:t>
            </w:r>
          </w:p>
        </w:tc>
        <w:tc>
          <w:tcPr>
            <w:tcW w:w="8533" w:type="dxa"/>
            <w:gridSpan w:val="3"/>
            <w:vAlign w:val="center"/>
          </w:tcPr>
          <w:p w14:paraId="0E8FD461" w14:textId="77777777" w:rsidR="00BD269F" w:rsidRPr="002C2ED1" w:rsidRDefault="00BD269F" w:rsidP="00B72419">
            <w:pPr>
              <w:spacing w:before="40" w:after="40"/>
              <w:rPr>
                <w:rFonts w:ascii="Verdana" w:hAnsi="Verdana"/>
                <w:sz w:val="16"/>
                <w:szCs w:val="16"/>
                <w:lang w:val="pt-BR"/>
              </w:rPr>
            </w:pPr>
            <w:r w:rsidRPr="002C2ED1">
              <w:rPr>
                <w:rFonts w:ascii="Verdana" w:hAnsi="Verdana"/>
                <w:sz w:val="16"/>
                <w:szCs w:val="16"/>
                <w:lang w:val="pt-BR"/>
              </w:rPr>
              <w:t>Não reconhecimento da despesa no período de competência.</w:t>
            </w:r>
          </w:p>
        </w:tc>
      </w:tr>
      <w:tr w:rsidR="00BD269F" w:rsidRPr="00D51A73" w14:paraId="1B5C001E" w14:textId="77777777" w:rsidTr="00434078">
        <w:trPr>
          <w:jc w:val="center"/>
        </w:trPr>
        <w:tc>
          <w:tcPr>
            <w:tcW w:w="568" w:type="dxa"/>
            <w:vAlign w:val="center"/>
          </w:tcPr>
          <w:p w14:paraId="4AC80E3F" w14:textId="77777777" w:rsidR="00BD269F" w:rsidRPr="002C2ED1" w:rsidRDefault="00BD269F" w:rsidP="00B72419">
            <w:pPr>
              <w:spacing w:before="40" w:after="40"/>
              <w:jc w:val="center"/>
              <w:rPr>
                <w:rFonts w:ascii="Verdana" w:hAnsi="Verdana"/>
                <w:sz w:val="16"/>
                <w:szCs w:val="16"/>
                <w:lang w:val="pt-BR"/>
              </w:rPr>
            </w:pPr>
            <w:r w:rsidRPr="002C2ED1">
              <w:rPr>
                <w:rFonts w:ascii="Verdana" w:hAnsi="Verdana"/>
                <w:sz w:val="16"/>
                <w:szCs w:val="16"/>
                <w:lang w:val="pt-BR"/>
              </w:rPr>
              <w:t>2.</w:t>
            </w:r>
          </w:p>
        </w:tc>
        <w:tc>
          <w:tcPr>
            <w:tcW w:w="8533" w:type="dxa"/>
            <w:gridSpan w:val="3"/>
            <w:vAlign w:val="center"/>
          </w:tcPr>
          <w:p w14:paraId="77D7581B" w14:textId="77777777" w:rsidR="00BD269F" w:rsidRPr="002C2ED1" w:rsidRDefault="00BD269F" w:rsidP="00B72419">
            <w:pPr>
              <w:spacing w:before="40" w:after="40"/>
              <w:jc w:val="both"/>
              <w:rPr>
                <w:rFonts w:ascii="Verdana" w:hAnsi="Verdana"/>
                <w:sz w:val="16"/>
                <w:szCs w:val="16"/>
                <w:lang w:val="pt-BR"/>
              </w:rPr>
            </w:pPr>
            <w:r w:rsidRPr="002C2ED1">
              <w:rPr>
                <w:rFonts w:ascii="Verdana" w:hAnsi="Verdana"/>
                <w:sz w:val="16"/>
                <w:szCs w:val="16"/>
                <w:lang w:val="pt-BR"/>
              </w:rPr>
              <w:t>Pagamento de multa à Receita Federal do Brasil, conforme a Instrução Normativa RFB nº 2110/2022.</w:t>
            </w:r>
          </w:p>
        </w:tc>
      </w:tr>
      <w:tr w:rsidR="00BD269F" w:rsidRPr="002C2ED1" w14:paraId="70915B29" w14:textId="77777777" w:rsidTr="00434078">
        <w:trPr>
          <w:jc w:val="center"/>
        </w:trPr>
        <w:tc>
          <w:tcPr>
            <w:tcW w:w="568" w:type="dxa"/>
            <w:shd w:val="clear" w:color="auto" w:fill="D9D9D9" w:themeFill="background1" w:themeFillShade="D9"/>
            <w:vAlign w:val="center"/>
          </w:tcPr>
          <w:p w14:paraId="337D3F90" w14:textId="77777777" w:rsidR="00BD269F" w:rsidRPr="002C2ED1" w:rsidRDefault="00BD269F" w:rsidP="00B72419">
            <w:pPr>
              <w:spacing w:before="40" w:after="40"/>
              <w:jc w:val="center"/>
              <w:rPr>
                <w:rFonts w:ascii="Verdana" w:hAnsi="Verdana"/>
                <w:b/>
                <w:sz w:val="16"/>
                <w:szCs w:val="16"/>
                <w:lang w:val="pt-BR"/>
              </w:rPr>
            </w:pPr>
            <w:r w:rsidRPr="002C2ED1">
              <w:rPr>
                <w:rFonts w:ascii="Verdana" w:hAnsi="Verdana"/>
                <w:b/>
                <w:sz w:val="16"/>
                <w:szCs w:val="16"/>
                <w:lang w:val="pt-BR"/>
              </w:rPr>
              <w:t>Id</w:t>
            </w:r>
          </w:p>
        </w:tc>
        <w:tc>
          <w:tcPr>
            <w:tcW w:w="6832" w:type="dxa"/>
            <w:gridSpan w:val="2"/>
            <w:shd w:val="clear" w:color="auto" w:fill="D9D9D9" w:themeFill="background1" w:themeFillShade="D9"/>
            <w:vAlign w:val="center"/>
          </w:tcPr>
          <w:p w14:paraId="66FC47C9" w14:textId="77777777" w:rsidR="00BD269F" w:rsidRPr="002C2ED1" w:rsidRDefault="00BD269F" w:rsidP="00B72419">
            <w:pPr>
              <w:spacing w:before="40" w:after="40"/>
              <w:jc w:val="center"/>
              <w:rPr>
                <w:rFonts w:ascii="Verdana" w:hAnsi="Verdana"/>
                <w:b/>
                <w:sz w:val="16"/>
                <w:szCs w:val="16"/>
                <w:lang w:val="pt-BR"/>
              </w:rPr>
            </w:pPr>
            <w:r w:rsidRPr="002C2ED1">
              <w:rPr>
                <w:rFonts w:ascii="Verdana" w:hAnsi="Verdana"/>
                <w:b/>
                <w:sz w:val="16"/>
                <w:szCs w:val="16"/>
                <w:lang w:val="pt-BR"/>
              </w:rPr>
              <w:t>Ação Preventiva</w:t>
            </w:r>
          </w:p>
        </w:tc>
        <w:tc>
          <w:tcPr>
            <w:tcW w:w="1701" w:type="dxa"/>
            <w:shd w:val="clear" w:color="auto" w:fill="D9D9D9" w:themeFill="background1" w:themeFillShade="D9"/>
            <w:vAlign w:val="center"/>
          </w:tcPr>
          <w:p w14:paraId="775AC701" w14:textId="77777777" w:rsidR="00BD269F" w:rsidRPr="002C2ED1" w:rsidRDefault="00BD269F" w:rsidP="00B72419">
            <w:pPr>
              <w:spacing w:before="40" w:after="40"/>
              <w:jc w:val="center"/>
              <w:rPr>
                <w:rFonts w:ascii="Verdana" w:hAnsi="Verdana"/>
                <w:b/>
                <w:sz w:val="16"/>
                <w:szCs w:val="16"/>
                <w:lang w:val="pt-BR"/>
              </w:rPr>
            </w:pPr>
            <w:r w:rsidRPr="002C2ED1">
              <w:rPr>
                <w:rFonts w:ascii="Verdana" w:hAnsi="Verdana"/>
                <w:b/>
                <w:sz w:val="16"/>
                <w:szCs w:val="16"/>
                <w:lang w:val="pt-BR"/>
              </w:rPr>
              <w:t>Responsável</w:t>
            </w:r>
          </w:p>
        </w:tc>
      </w:tr>
      <w:tr w:rsidR="00BD269F" w:rsidRPr="002C2ED1" w14:paraId="4ECE3BA3" w14:textId="77777777" w:rsidTr="00434078">
        <w:trPr>
          <w:jc w:val="center"/>
        </w:trPr>
        <w:tc>
          <w:tcPr>
            <w:tcW w:w="568" w:type="dxa"/>
            <w:vAlign w:val="center"/>
          </w:tcPr>
          <w:p w14:paraId="13632005" w14:textId="77777777" w:rsidR="00BD269F" w:rsidRPr="002C2ED1" w:rsidRDefault="00BD269F" w:rsidP="00B72419">
            <w:pPr>
              <w:spacing w:before="40" w:after="40"/>
              <w:jc w:val="center"/>
              <w:rPr>
                <w:rFonts w:ascii="Verdana" w:hAnsi="Verdana"/>
                <w:sz w:val="16"/>
                <w:szCs w:val="16"/>
                <w:lang w:val="pt-BR"/>
              </w:rPr>
            </w:pPr>
            <w:r w:rsidRPr="002C2ED1">
              <w:rPr>
                <w:rFonts w:ascii="Verdana" w:hAnsi="Verdana"/>
                <w:sz w:val="16"/>
                <w:szCs w:val="16"/>
                <w:lang w:val="pt-BR"/>
              </w:rPr>
              <w:t>1.</w:t>
            </w:r>
          </w:p>
        </w:tc>
        <w:tc>
          <w:tcPr>
            <w:tcW w:w="6832" w:type="dxa"/>
            <w:gridSpan w:val="2"/>
            <w:vAlign w:val="center"/>
          </w:tcPr>
          <w:p w14:paraId="5CD0177D" w14:textId="77777777" w:rsidR="00BD269F" w:rsidRPr="002C2ED1" w:rsidRDefault="00BD269F" w:rsidP="00B72419">
            <w:pPr>
              <w:spacing w:before="40" w:after="40"/>
              <w:jc w:val="both"/>
              <w:rPr>
                <w:rFonts w:ascii="Verdana" w:hAnsi="Verdana"/>
                <w:sz w:val="16"/>
                <w:szCs w:val="16"/>
                <w:lang w:val="pt-BR"/>
              </w:rPr>
            </w:pPr>
            <w:r>
              <w:rPr>
                <w:rFonts w:ascii="Verdana" w:hAnsi="Verdana"/>
                <w:sz w:val="16"/>
                <w:szCs w:val="16"/>
                <w:lang w:val="pt-BR"/>
              </w:rPr>
              <w:t>Estabelecer no edital e documentos anexos os critérios de pagamento e liquidação da despesa, bem como prazos limite para emissão dos documentos de cobrança</w:t>
            </w:r>
          </w:p>
        </w:tc>
        <w:tc>
          <w:tcPr>
            <w:tcW w:w="1701" w:type="dxa"/>
            <w:vAlign w:val="center"/>
          </w:tcPr>
          <w:p w14:paraId="3621EEAD" w14:textId="77777777" w:rsidR="00BD269F" w:rsidRPr="002C2ED1" w:rsidRDefault="00BD269F" w:rsidP="00B72419">
            <w:pPr>
              <w:spacing w:before="40" w:after="40"/>
              <w:jc w:val="center"/>
              <w:rPr>
                <w:rFonts w:ascii="Verdana" w:hAnsi="Verdana"/>
                <w:sz w:val="16"/>
                <w:szCs w:val="16"/>
                <w:lang w:val="pt-BR"/>
              </w:rPr>
            </w:pPr>
            <w:r>
              <w:rPr>
                <w:rFonts w:ascii="Verdana" w:hAnsi="Verdana"/>
                <w:sz w:val="16"/>
                <w:szCs w:val="16"/>
                <w:lang w:val="pt-BR"/>
              </w:rPr>
              <w:t>Contratante</w:t>
            </w:r>
          </w:p>
        </w:tc>
      </w:tr>
      <w:tr w:rsidR="00BD269F" w:rsidRPr="002C2ED1" w14:paraId="0252E339" w14:textId="77777777" w:rsidTr="00434078">
        <w:trPr>
          <w:jc w:val="center"/>
        </w:trPr>
        <w:tc>
          <w:tcPr>
            <w:tcW w:w="568" w:type="dxa"/>
            <w:vAlign w:val="center"/>
          </w:tcPr>
          <w:p w14:paraId="58D2BF6B" w14:textId="77777777" w:rsidR="00BD269F" w:rsidRPr="002C2ED1" w:rsidRDefault="00BD269F" w:rsidP="00B72419">
            <w:pPr>
              <w:spacing w:before="40" w:after="40"/>
              <w:jc w:val="center"/>
              <w:rPr>
                <w:rFonts w:ascii="Verdana" w:hAnsi="Verdana"/>
                <w:sz w:val="16"/>
                <w:szCs w:val="16"/>
                <w:lang w:val="pt-BR"/>
              </w:rPr>
            </w:pPr>
            <w:r>
              <w:rPr>
                <w:rFonts w:ascii="Verdana" w:hAnsi="Verdana"/>
                <w:sz w:val="16"/>
                <w:szCs w:val="16"/>
                <w:lang w:val="pt-BR"/>
              </w:rPr>
              <w:t>2.</w:t>
            </w:r>
          </w:p>
        </w:tc>
        <w:tc>
          <w:tcPr>
            <w:tcW w:w="6832" w:type="dxa"/>
            <w:gridSpan w:val="2"/>
            <w:vAlign w:val="center"/>
          </w:tcPr>
          <w:p w14:paraId="28065898" w14:textId="77777777" w:rsidR="00BD269F" w:rsidRDefault="00BD269F" w:rsidP="00B72419">
            <w:pPr>
              <w:spacing w:before="40" w:after="40"/>
              <w:jc w:val="both"/>
              <w:rPr>
                <w:rFonts w:ascii="Verdana" w:hAnsi="Verdana"/>
                <w:sz w:val="16"/>
                <w:szCs w:val="16"/>
                <w:lang w:val="pt-BR"/>
              </w:rPr>
            </w:pPr>
            <w:r>
              <w:rPr>
                <w:rFonts w:ascii="Verdana" w:hAnsi="Verdana"/>
                <w:sz w:val="16"/>
                <w:szCs w:val="16"/>
                <w:lang w:val="pt-BR"/>
              </w:rPr>
              <w:t>Observar os prazos e condições para emissão dos documentos de cobrança previstos no edital e demais documentos</w:t>
            </w:r>
          </w:p>
        </w:tc>
        <w:tc>
          <w:tcPr>
            <w:tcW w:w="1701" w:type="dxa"/>
            <w:vAlign w:val="center"/>
          </w:tcPr>
          <w:p w14:paraId="16818834" w14:textId="77777777" w:rsidR="00BD269F" w:rsidRDefault="00BD269F" w:rsidP="00B72419">
            <w:pPr>
              <w:spacing w:before="40" w:after="40"/>
              <w:jc w:val="center"/>
              <w:rPr>
                <w:rFonts w:ascii="Verdana" w:hAnsi="Verdana"/>
                <w:sz w:val="16"/>
                <w:szCs w:val="16"/>
                <w:lang w:val="pt-BR"/>
              </w:rPr>
            </w:pPr>
            <w:r>
              <w:rPr>
                <w:rFonts w:ascii="Verdana" w:hAnsi="Verdana"/>
                <w:sz w:val="16"/>
                <w:szCs w:val="16"/>
                <w:lang w:val="pt-BR"/>
              </w:rPr>
              <w:t>Contratado</w:t>
            </w:r>
          </w:p>
        </w:tc>
      </w:tr>
      <w:tr w:rsidR="00BD269F" w:rsidRPr="002C2ED1" w14:paraId="18815651" w14:textId="77777777" w:rsidTr="00434078">
        <w:trPr>
          <w:jc w:val="center"/>
        </w:trPr>
        <w:tc>
          <w:tcPr>
            <w:tcW w:w="568" w:type="dxa"/>
            <w:shd w:val="clear" w:color="auto" w:fill="D9D9D9" w:themeFill="background1" w:themeFillShade="D9"/>
            <w:vAlign w:val="center"/>
          </w:tcPr>
          <w:p w14:paraId="40E3BB41" w14:textId="77777777" w:rsidR="00BD269F" w:rsidRPr="002C2ED1" w:rsidRDefault="00BD269F" w:rsidP="00B72419">
            <w:pPr>
              <w:spacing w:before="40" w:after="40"/>
              <w:jc w:val="center"/>
              <w:rPr>
                <w:rFonts w:ascii="Verdana" w:hAnsi="Verdana"/>
                <w:b/>
                <w:sz w:val="16"/>
                <w:szCs w:val="16"/>
                <w:lang w:val="pt-BR"/>
              </w:rPr>
            </w:pPr>
            <w:r w:rsidRPr="002C2ED1">
              <w:rPr>
                <w:rFonts w:ascii="Verdana" w:hAnsi="Verdana"/>
                <w:b/>
                <w:sz w:val="16"/>
                <w:szCs w:val="16"/>
                <w:lang w:val="pt-BR"/>
              </w:rPr>
              <w:t>Id</w:t>
            </w:r>
          </w:p>
        </w:tc>
        <w:tc>
          <w:tcPr>
            <w:tcW w:w="6832" w:type="dxa"/>
            <w:gridSpan w:val="2"/>
            <w:shd w:val="clear" w:color="auto" w:fill="D9D9D9" w:themeFill="background1" w:themeFillShade="D9"/>
            <w:vAlign w:val="center"/>
          </w:tcPr>
          <w:p w14:paraId="7B937345" w14:textId="77777777" w:rsidR="00BD269F" w:rsidRPr="002C2ED1" w:rsidRDefault="00BD269F" w:rsidP="00B72419">
            <w:pPr>
              <w:spacing w:before="40" w:after="40"/>
              <w:jc w:val="center"/>
              <w:rPr>
                <w:rFonts w:ascii="Verdana" w:hAnsi="Verdana"/>
                <w:b/>
                <w:sz w:val="16"/>
                <w:szCs w:val="16"/>
                <w:lang w:val="pt-BR"/>
              </w:rPr>
            </w:pPr>
            <w:r w:rsidRPr="002C2ED1">
              <w:rPr>
                <w:rFonts w:ascii="Verdana" w:hAnsi="Verdana"/>
                <w:b/>
                <w:sz w:val="16"/>
                <w:szCs w:val="16"/>
                <w:lang w:val="pt-BR"/>
              </w:rPr>
              <w:t>Ação de Contingência</w:t>
            </w:r>
          </w:p>
        </w:tc>
        <w:tc>
          <w:tcPr>
            <w:tcW w:w="1701" w:type="dxa"/>
            <w:shd w:val="clear" w:color="auto" w:fill="D9D9D9" w:themeFill="background1" w:themeFillShade="D9"/>
            <w:vAlign w:val="center"/>
          </w:tcPr>
          <w:p w14:paraId="62BA19EC" w14:textId="77777777" w:rsidR="00BD269F" w:rsidRPr="002C2ED1" w:rsidRDefault="00BD269F" w:rsidP="00B72419">
            <w:pPr>
              <w:spacing w:before="40" w:after="40"/>
              <w:jc w:val="center"/>
              <w:rPr>
                <w:rFonts w:ascii="Verdana" w:hAnsi="Verdana"/>
                <w:b/>
                <w:sz w:val="16"/>
                <w:szCs w:val="16"/>
                <w:lang w:val="pt-BR"/>
              </w:rPr>
            </w:pPr>
            <w:r w:rsidRPr="002C2ED1">
              <w:rPr>
                <w:rFonts w:ascii="Verdana" w:hAnsi="Verdana"/>
                <w:b/>
                <w:sz w:val="16"/>
                <w:szCs w:val="16"/>
                <w:lang w:val="pt-BR"/>
              </w:rPr>
              <w:t>Responsável</w:t>
            </w:r>
          </w:p>
        </w:tc>
      </w:tr>
      <w:tr w:rsidR="00BD269F" w:rsidRPr="002C2ED1" w14:paraId="294055AE" w14:textId="77777777" w:rsidTr="00434078">
        <w:trPr>
          <w:jc w:val="center"/>
        </w:trPr>
        <w:tc>
          <w:tcPr>
            <w:tcW w:w="568" w:type="dxa"/>
            <w:vAlign w:val="center"/>
          </w:tcPr>
          <w:p w14:paraId="34D92443" w14:textId="77777777" w:rsidR="00BD269F" w:rsidRPr="002C2ED1" w:rsidRDefault="00BD269F" w:rsidP="00B72419">
            <w:pPr>
              <w:spacing w:before="40" w:after="40"/>
              <w:jc w:val="center"/>
              <w:rPr>
                <w:rFonts w:ascii="Verdana" w:hAnsi="Verdana"/>
                <w:sz w:val="16"/>
                <w:szCs w:val="16"/>
                <w:lang w:val="pt-BR"/>
              </w:rPr>
            </w:pPr>
            <w:r w:rsidRPr="002C2ED1">
              <w:rPr>
                <w:rFonts w:ascii="Verdana" w:hAnsi="Verdana"/>
                <w:sz w:val="16"/>
                <w:szCs w:val="16"/>
                <w:lang w:val="pt-BR"/>
              </w:rPr>
              <w:t>1.</w:t>
            </w:r>
          </w:p>
        </w:tc>
        <w:tc>
          <w:tcPr>
            <w:tcW w:w="6832" w:type="dxa"/>
            <w:gridSpan w:val="2"/>
            <w:vAlign w:val="center"/>
          </w:tcPr>
          <w:p w14:paraId="0950F915" w14:textId="77777777" w:rsidR="00BD269F" w:rsidRPr="002C2ED1" w:rsidRDefault="00BD269F" w:rsidP="00B72419">
            <w:pPr>
              <w:spacing w:before="40" w:after="40"/>
              <w:jc w:val="both"/>
              <w:rPr>
                <w:rFonts w:ascii="Verdana" w:hAnsi="Verdana"/>
                <w:sz w:val="16"/>
                <w:szCs w:val="16"/>
                <w:lang w:val="pt-BR"/>
              </w:rPr>
            </w:pPr>
            <w:r w:rsidRPr="002C2ED1">
              <w:rPr>
                <w:rFonts w:ascii="Verdana" w:hAnsi="Verdana"/>
                <w:sz w:val="16"/>
                <w:szCs w:val="16"/>
                <w:lang w:val="pt-BR"/>
              </w:rPr>
              <w:t>Notificar à CONTRATADA e aplicar as sanções administrativas previstas n</w:t>
            </w:r>
            <w:r>
              <w:rPr>
                <w:rFonts w:ascii="Verdana" w:hAnsi="Verdana"/>
                <w:sz w:val="16"/>
                <w:szCs w:val="16"/>
                <w:lang w:val="pt-BR"/>
              </w:rPr>
              <w:t>este contrato.</w:t>
            </w:r>
          </w:p>
        </w:tc>
        <w:tc>
          <w:tcPr>
            <w:tcW w:w="1701" w:type="dxa"/>
            <w:vAlign w:val="center"/>
          </w:tcPr>
          <w:p w14:paraId="02704CD6" w14:textId="77777777" w:rsidR="00BD269F" w:rsidRPr="002C2ED1" w:rsidRDefault="00BD269F" w:rsidP="00B72419">
            <w:pPr>
              <w:spacing w:before="40" w:after="40"/>
              <w:jc w:val="center"/>
              <w:rPr>
                <w:rFonts w:ascii="Verdana" w:hAnsi="Verdana"/>
                <w:sz w:val="16"/>
                <w:szCs w:val="16"/>
                <w:lang w:val="pt-BR"/>
              </w:rPr>
            </w:pPr>
            <w:r>
              <w:rPr>
                <w:rFonts w:ascii="Verdana" w:hAnsi="Verdana"/>
                <w:sz w:val="16"/>
                <w:szCs w:val="16"/>
                <w:lang w:val="pt-BR"/>
              </w:rPr>
              <w:t>Contratante</w:t>
            </w:r>
          </w:p>
        </w:tc>
      </w:tr>
      <w:tr w:rsidR="00BD269F" w:rsidRPr="002C2ED1" w14:paraId="79B0A306" w14:textId="77777777" w:rsidTr="00434078">
        <w:trPr>
          <w:jc w:val="center"/>
        </w:trPr>
        <w:tc>
          <w:tcPr>
            <w:tcW w:w="568" w:type="dxa"/>
            <w:vAlign w:val="center"/>
          </w:tcPr>
          <w:p w14:paraId="2423C6F0" w14:textId="77777777" w:rsidR="00BD269F" w:rsidRPr="002C2ED1" w:rsidRDefault="00BD269F" w:rsidP="00B72419">
            <w:pPr>
              <w:spacing w:before="40" w:after="40"/>
              <w:jc w:val="center"/>
              <w:rPr>
                <w:rFonts w:ascii="Verdana" w:hAnsi="Verdana"/>
                <w:sz w:val="16"/>
                <w:szCs w:val="16"/>
                <w:lang w:val="pt-BR"/>
              </w:rPr>
            </w:pPr>
            <w:r>
              <w:rPr>
                <w:rFonts w:ascii="Verdana" w:hAnsi="Verdana"/>
                <w:sz w:val="16"/>
                <w:szCs w:val="16"/>
                <w:lang w:val="pt-BR"/>
              </w:rPr>
              <w:t>2.</w:t>
            </w:r>
          </w:p>
        </w:tc>
        <w:tc>
          <w:tcPr>
            <w:tcW w:w="6832" w:type="dxa"/>
            <w:gridSpan w:val="2"/>
            <w:vAlign w:val="center"/>
          </w:tcPr>
          <w:p w14:paraId="0B939DB0" w14:textId="77777777" w:rsidR="00BD269F" w:rsidRPr="002C2ED1" w:rsidRDefault="00BD269F" w:rsidP="00B72419">
            <w:pPr>
              <w:spacing w:before="40" w:after="40"/>
              <w:jc w:val="both"/>
              <w:rPr>
                <w:rFonts w:ascii="Verdana" w:hAnsi="Verdana"/>
                <w:sz w:val="16"/>
                <w:szCs w:val="16"/>
                <w:lang w:val="pt-BR"/>
              </w:rPr>
            </w:pPr>
            <w:r>
              <w:rPr>
                <w:rFonts w:ascii="Verdana" w:hAnsi="Verdana"/>
                <w:sz w:val="16"/>
                <w:szCs w:val="16"/>
                <w:lang w:val="pt-BR"/>
              </w:rPr>
              <w:t>Realizar o pagamento de multas à autoridade fiscal competente referente a fatos a que tenha dado causa</w:t>
            </w:r>
          </w:p>
        </w:tc>
        <w:tc>
          <w:tcPr>
            <w:tcW w:w="1701" w:type="dxa"/>
            <w:vAlign w:val="center"/>
          </w:tcPr>
          <w:p w14:paraId="39151AC4" w14:textId="77777777" w:rsidR="00BD269F" w:rsidRDefault="00BD269F" w:rsidP="00B72419">
            <w:pPr>
              <w:spacing w:before="40" w:after="40"/>
              <w:jc w:val="center"/>
              <w:rPr>
                <w:rFonts w:ascii="Verdana" w:hAnsi="Verdana"/>
                <w:sz w:val="16"/>
                <w:szCs w:val="16"/>
                <w:lang w:val="pt-BR"/>
              </w:rPr>
            </w:pPr>
            <w:r>
              <w:rPr>
                <w:rFonts w:ascii="Verdana" w:hAnsi="Verdana"/>
                <w:sz w:val="16"/>
                <w:szCs w:val="16"/>
                <w:lang w:val="pt-BR"/>
              </w:rPr>
              <w:t>Contratada</w:t>
            </w:r>
          </w:p>
        </w:tc>
      </w:tr>
    </w:tbl>
    <w:p w14:paraId="086B0482" w14:textId="77777777" w:rsidR="00BD269F" w:rsidRPr="002C2ED1" w:rsidRDefault="00BD269F" w:rsidP="00BD269F">
      <w:pPr>
        <w:rPr>
          <w:rFonts w:ascii="Verdana" w:hAnsi="Verdana"/>
          <w:lang w:val="pt-BR"/>
        </w:rPr>
      </w:pPr>
    </w:p>
    <w:tbl>
      <w:tblPr>
        <w:tblStyle w:val="Tabelacomgrade"/>
        <w:tblW w:w="9101" w:type="dxa"/>
        <w:jc w:val="center"/>
        <w:tblLayout w:type="fixed"/>
        <w:tblLook w:val="04A0" w:firstRow="1" w:lastRow="0" w:firstColumn="1" w:lastColumn="0" w:noHBand="0" w:noVBand="1"/>
      </w:tblPr>
      <w:tblGrid>
        <w:gridCol w:w="568"/>
        <w:gridCol w:w="1984"/>
        <w:gridCol w:w="4848"/>
        <w:gridCol w:w="1701"/>
      </w:tblGrid>
      <w:tr w:rsidR="00BD269F" w:rsidRPr="00D51A73" w14:paraId="79C68055" w14:textId="77777777" w:rsidTr="00434078">
        <w:trPr>
          <w:trHeight w:val="454"/>
          <w:jc w:val="center"/>
        </w:trPr>
        <w:tc>
          <w:tcPr>
            <w:tcW w:w="9101" w:type="dxa"/>
            <w:gridSpan w:val="4"/>
            <w:tcBorders>
              <w:bottom w:val="single" w:sz="4" w:space="0" w:color="auto"/>
            </w:tcBorders>
            <w:shd w:val="clear" w:color="auto" w:fill="808080" w:themeFill="background1" w:themeFillShade="80"/>
            <w:vAlign w:val="center"/>
          </w:tcPr>
          <w:p w14:paraId="382836AE" w14:textId="4D0CA2FC" w:rsidR="00BD269F" w:rsidRPr="002C2ED1" w:rsidRDefault="00BD269F" w:rsidP="00E258FD">
            <w:pPr>
              <w:jc w:val="center"/>
              <w:rPr>
                <w:rFonts w:ascii="Verdana" w:hAnsi="Verdana"/>
                <w:b/>
                <w:color w:val="FFFFFF" w:themeColor="background1"/>
                <w:sz w:val="16"/>
                <w:szCs w:val="16"/>
                <w:lang w:val="pt-BR"/>
              </w:rPr>
            </w:pPr>
            <w:r w:rsidRPr="002C2ED1">
              <w:rPr>
                <w:rFonts w:ascii="Verdana" w:hAnsi="Verdana"/>
                <w:b/>
                <w:color w:val="FFFFFF" w:themeColor="background1"/>
                <w:szCs w:val="16"/>
                <w:lang w:val="pt-BR"/>
              </w:rPr>
              <w:t>RISCO 0</w:t>
            </w:r>
            <w:r>
              <w:rPr>
                <w:rFonts w:ascii="Verdana" w:hAnsi="Verdana"/>
                <w:b/>
                <w:color w:val="FFFFFF" w:themeColor="background1"/>
                <w:szCs w:val="16"/>
                <w:lang w:val="pt-BR"/>
              </w:rPr>
              <w:t>4</w:t>
            </w:r>
            <w:r w:rsidRPr="002C2ED1">
              <w:rPr>
                <w:rFonts w:ascii="Verdana" w:hAnsi="Verdana"/>
                <w:b/>
                <w:color w:val="FFFFFF" w:themeColor="background1"/>
                <w:szCs w:val="16"/>
                <w:lang w:val="pt-BR"/>
              </w:rPr>
              <w:t xml:space="preserve"> – NÃO MANTER AS CONDIÇÕES DE HABILITAÇÃO DURANTE TODA A EXECUÇÃO DO CONTRATO</w:t>
            </w:r>
          </w:p>
        </w:tc>
      </w:tr>
      <w:tr w:rsidR="00BD269F" w:rsidRPr="002C2ED1" w14:paraId="33C92DBB" w14:textId="77777777" w:rsidTr="00434078">
        <w:trPr>
          <w:jc w:val="center"/>
        </w:trPr>
        <w:tc>
          <w:tcPr>
            <w:tcW w:w="2552" w:type="dxa"/>
            <w:gridSpan w:val="2"/>
            <w:tcBorders>
              <w:bottom w:val="single" w:sz="4" w:space="0" w:color="auto"/>
            </w:tcBorders>
            <w:shd w:val="clear" w:color="auto" w:fill="D9D9D9" w:themeFill="background1" w:themeFillShade="D9"/>
          </w:tcPr>
          <w:p w14:paraId="4F3635E3" w14:textId="77777777" w:rsidR="00BD269F" w:rsidRPr="002C2ED1" w:rsidRDefault="00BD269F" w:rsidP="00E258FD">
            <w:pPr>
              <w:spacing w:before="60" w:after="60"/>
              <w:jc w:val="center"/>
              <w:rPr>
                <w:rFonts w:ascii="Verdana" w:hAnsi="Verdana"/>
                <w:b/>
                <w:sz w:val="16"/>
                <w:szCs w:val="16"/>
                <w:lang w:val="pt-BR"/>
              </w:rPr>
            </w:pPr>
            <w:r w:rsidRPr="002C2ED1">
              <w:rPr>
                <w:rFonts w:ascii="Verdana" w:hAnsi="Verdana"/>
                <w:b/>
                <w:sz w:val="16"/>
                <w:szCs w:val="16"/>
                <w:lang w:val="pt-BR"/>
              </w:rPr>
              <w:t>Probabilidade:</w:t>
            </w:r>
          </w:p>
        </w:tc>
        <w:tc>
          <w:tcPr>
            <w:tcW w:w="6549" w:type="dxa"/>
            <w:gridSpan w:val="2"/>
            <w:tcBorders>
              <w:bottom w:val="single" w:sz="4" w:space="0" w:color="auto"/>
            </w:tcBorders>
          </w:tcPr>
          <w:p w14:paraId="6DBE2CCA" w14:textId="77777777" w:rsidR="00BD269F" w:rsidRPr="002C2ED1" w:rsidRDefault="00BD269F" w:rsidP="00E258FD">
            <w:pPr>
              <w:spacing w:before="60" w:after="60"/>
              <w:jc w:val="both"/>
              <w:rPr>
                <w:rFonts w:ascii="Verdana" w:hAnsi="Verdana"/>
                <w:sz w:val="16"/>
                <w:szCs w:val="16"/>
                <w:lang w:val="pt-BR"/>
              </w:rPr>
            </w:pPr>
            <w:r w:rsidRPr="002C2ED1">
              <w:rPr>
                <w:rFonts w:ascii="Verdana" w:hAnsi="Verdana"/>
                <w:sz w:val="16"/>
                <w:szCs w:val="16"/>
                <w:lang w:val="pt-BR"/>
              </w:rPr>
              <w:t xml:space="preserve">     (   ) Baixa     ( X ) Média     (   ) Alta</w:t>
            </w:r>
          </w:p>
        </w:tc>
      </w:tr>
      <w:tr w:rsidR="00BD269F" w:rsidRPr="002C2ED1" w14:paraId="1D888195" w14:textId="77777777" w:rsidTr="00434078">
        <w:trPr>
          <w:jc w:val="center"/>
        </w:trPr>
        <w:tc>
          <w:tcPr>
            <w:tcW w:w="2552" w:type="dxa"/>
            <w:gridSpan w:val="2"/>
            <w:tcBorders>
              <w:top w:val="single" w:sz="4" w:space="0" w:color="auto"/>
              <w:bottom w:val="single" w:sz="4" w:space="0" w:color="auto"/>
            </w:tcBorders>
            <w:shd w:val="clear" w:color="auto" w:fill="D9D9D9" w:themeFill="background1" w:themeFillShade="D9"/>
          </w:tcPr>
          <w:p w14:paraId="47EC2B96" w14:textId="77777777" w:rsidR="00BD269F" w:rsidRPr="002C2ED1" w:rsidRDefault="00BD269F" w:rsidP="00E258FD">
            <w:pPr>
              <w:spacing w:before="60" w:after="60"/>
              <w:jc w:val="center"/>
              <w:rPr>
                <w:rFonts w:ascii="Verdana" w:hAnsi="Verdana"/>
                <w:b/>
                <w:sz w:val="16"/>
                <w:szCs w:val="16"/>
                <w:lang w:val="pt-BR"/>
              </w:rPr>
            </w:pPr>
            <w:r w:rsidRPr="002C2ED1">
              <w:rPr>
                <w:rFonts w:ascii="Verdana" w:hAnsi="Verdana"/>
                <w:b/>
                <w:sz w:val="16"/>
                <w:szCs w:val="16"/>
                <w:lang w:val="pt-BR"/>
              </w:rPr>
              <w:t>Impacto:</w:t>
            </w:r>
          </w:p>
        </w:tc>
        <w:tc>
          <w:tcPr>
            <w:tcW w:w="6549" w:type="dxa"/>
            <w:gridSpan w:val="2"/>
            <w:tcBorders>
              <w:top w:val="single" w:sz="4" w:space="0" w:color="auto"/>
              <w:bottom w:val="single" w:sz="4" w:space="0" w:color="auto"/>
            </w:tcBorders>
          </w:tcPr>
          <w:p w14:paraId="4A50EC5D" w14:textId="77777777" w:rsidR="00BD269F" w:rsidRPr="002C2ED1" w:rsidRDefault="00BD269F" w:rsidP="00E258FD">
            <w:pPr>
              <w:spacing w:before="60" w:after="60"/>
              <w:jc w:val="both"/>
              <w:rPr>
                <w:rFonts w:ascii="Verdana" w:hAnsi="Verdana"/>
                <w:sz w:val="16"/>
                <w:szCs w:val="16"/>
                <w:lang w:val="pt-BR"/>
              </w:rPr>
            </w:pPr>
            <w:r w:rsidRPr="002C2ED1">
              <w:rPr>
                <w:rFonts w:ascii="Verdana" w:hAnsi="Verdana"/>
                <w:sz w:val="16"/>
                <w:szCs w:val="16"/>
                <w:lang w:val="pt-BR"/>
              </w:rPr>
              <w:t xml:space="preserve">     (   ) Baixo     ( X ) Médio     (   ) Alto</w:t>
            </w:r>
          </w:p>
        </w:tc>
      </w:tr>
      <w:tr w:rsidR="00BD269F" w:rsidRPr="002C2ED1" w14:paraId="0303ECC8" w14:textId="77777777" w:rsidTr="00434078">
        <w:trPr>
          <w:jc w:val="center"/>
        </w:trPr>
        <w:tc>
          <w:tcPr>
            <w:tcW w:w="568" w:type="dxa"/>
            <w:tcBorders>
              <w:top w:val="single" w:sz="4" w:space="0" w:color="auto"/>
            </w:tcBorders>
            <w:shd w:val="clear" w:color="auto" w:fill="D9D9D9" w:themeFill="background1" w:themeFillShade="D9"/>
            <w:vAlign w:val="center"/>
          </w:tcPr>
          <w:p w14:paraId="18DFE3C8" w14:textId="77777777" w:rsidR="00BD269F" w:rsidRPr="002C2ED1" w:rsidRDefault="00BD269F" w:rsidP="00B72419">
            <w:pPr>
              <w:spacing w:before="40" w:after="40"/>
              <w:jc w:val="center"/>
              <w:rPr>
                <w:rFonts w:ascii="Verdana" w:hAnsi="Verdana"/>
                <w:b/>
                <w:sz w:val="16"/>
                <w:szCs w:val="16"/>
                <w:lang w:val="pt-BR"/>
              </w:rPr>
            </w:pPr>
            <w:r w:rsidRPr="002C2ED1">
              <w:rPr>
                <w:rFonts w:ascii="Verdana" w:hAnsi="Verdana"/>
                <w:b/>
                <w:sz w:val="16"/>
                <w:szCs w:val="16"/>
                <w:lang w:val="pt-BR"/>
              </w:rPr>
              <w:t>Id</w:t>
            </w:r>
          </w:p>
        </w:tc>
        <w:tc>
          <w:tcPr>
            <w:tcW w:w="8533" w:type="dxa"/>
            <w:gridSpan w:val="3"/>
            <w:tcBorders>
              <w:top w:val="single" w:sz="4" w:space="0" w:color="auto"/>
            </w:tcBorders>
            <w:shd w:val="clear" w:color="auto" w:fill="D9D9D9" w:themeFill="background1" w:themeFillShade="D9"/>
            <w:vAlign w:val="center"/>
          </w:tcPr>
          <w:p w14:paraId="60324167" w14:textId="77777777" w:rsidR="00BD269F" w:rsidRPr="002C2ED1" w:rsidRDefault="00BD269F" w:rsidP="00B72419">
            <w:pPr>
              <w:spacing w:before="40" w:after="40"/>
              <w:jc w:val="center"/>
              <w:rPr>
                <w:rFonts w:ascii="Verdana" w:hAnsi="Verdana"/>
                <w:b/>
                <w:sz w:val="16"/>
                <w:szCs w:val="16"/>
                <w:lang w:val="pt-BR"/>
              </w:rPr>
            </w:pPr>
            <w:r w:rsidRPr="002C2ED1">
              <w:rPr>
                <w:rFonts w:ascii="Verdana" w:hAnsi="Verdana"/>
                <w:b/>
                <w:sz w:val="16"/>
                <w:szCs w:val="16"/>
                <w:lang w:val="pt-BR"/>
              </w:rPr>
              <w:t>Dano</w:t>
            </w:r>
          </w:p>
        </w:tc>
      </w:tr>
      <w:tr w:rsidR="00BD269F" w:rsidRPr="00894034" w14:paraId="7079A388" w14:textId="77777777" w:rsidTr="00434078">
        <w:trPr>
          <w:jc w:val="center"/>
        </w:trPr>
        <w:tc>
          <w:tcPr>
            <w:tcW w:w="568" w:type="dxa"/>
            <w:vAlign w:val="center"/>
          </w:tcPr>
          <w:p w14:paraId="489F5866" w14:textId="77777777" w:rsidR="00BD269F" w:rsidRPr="002C2ED1" w:rsidRDefault="00BD269F" w:rsidP="00B72419">
            <w:pPr>
              <w:spacing w:before="40" w:after="40"/>
              <w:jc w:val="center"/>
              <w:rPr>
                <w:rFonts w:ascii="Verdana" w:hAnsi="Verdana"/>
                <w:sz w:val="16"/>
                <w:szCs w:val="16"/>
                <w:lang w:val="pt-BR"/>
              </w:rPr>
            </w:pPr>
            <w:r w:rsidRPr="002C2ED1">
              <w:rPr>
                <w:rFonts w:ascii="Verdana" w:hAnsi="Verdana"/>
                <w:sz w:val="16"/>
                <w:szCs w:val="16"/>
                <w:lang w:val="pt-BR"/>
              </w:rPr>
              <w:t>1.</w:t>
            </w:r>
          </w:p>
        </w:tc>
        <w:tc>
          <w:tcPr>
            <w:tcW w:w="8533" w:type="dxa"/>
            <w:gridSpan w:val="3"/>
            <w:vAlign w:val="center"/>
          </w:tcPr>
          <w:p w14:paraId="240F0D30" w14:textId="0C5FAFF7" w:rsidR="00BD269F" w:rsidRPr="002C2ED1" w:rsidRDefault="00BD269F" w:rsidP="00B72419">
            <w:pPr>
              <w:spacing w:before="40" w:after="40"/>
              <w:rPr>
                <w:rFonts w:ascii="Verdana" w:hAnsi="Verdana"/>
                <w:sz w:val="16"/>
                <w:szCs w:val="16"/>
                <w:lang w:val="pt-BR"/>
              </w:rPr>
            </w:pPr>
            <w:r>
              <w:rPr>
                <w:rFonts w:ascii="Verdana" w:hAnsi="Verdana"/>
                <w:sz w:val="16"/>
                <w:szCs w:val="16"/>
                <w:lang w:val="pt-BR"/>
              </w:rPr>
              <w:t xml:space="preserve">Suspensão </w:t>
            </w:r>
            <w:r w:rsidR="000E46FB">
              <w:rPr>
                <w:rFonts w:ascii="Verdana" w:hAnsi="Verdana"/>
                <w:sz w:val="16"/>
                <w:szCs w:val="16"/>
                <w:lang w:val="pt-BR"/>
              </w:rPr>
              <w:t>do fornecimento</w:t>
            </w:r>
            <w:r>
              <w:rPr>
                <w:rFonts w:ascii="Verdana" w:hAnsi="Verdana"/>
                <w:sz w:val="16"/>
                <w:szCs w:val="16"/>
                <w:lang w:val="pt-BR"/>
              </w:rPr>
              <w:t>.</w:t>
            </w:r>
          </w:p>
        </w:tc>
      </w:tr>
      <w:tr w:rsidR="00BD269F" w:rsidRPr="00D51A73" w14:paraId="23288040" w14:textId="77777777" w:rsidTr="00434078">
        <w:trPr>
          <w:jc w:val="center"/>
        </w:trPr>
        <w:tc>
          <w:tcPr>
            <w:tcW w:w="568" w:type="dxa"/>
            <w:vAlign w:val="center"/>
          </w:tcPr>
          <w:p w14:paraId="058381FC" w14:textId="77777777" w:rsidR="00BD269F" w:rsidRPr="002C2ED1" w:rsidRDefault="00BD269F" w:rsidP="00B72419">
            <w:pPr>
              <w:spacing w:before="40" w:after="40"/>
              <w:jc w:val="center"/>
              <w:rPr>
                <w:rFonts w:ascii="Verdana" w:hAnsi="Verdana"/>
                <w:sz w:val="16"/>
                <w:szCs w:val="16"/>
                <w:lang w:val="pt-BR"/>
              </w:rPr>
            </w:pPr>
            <w:r w:rsidRPr="002C2ED1">
              <w:rPr>
                <w:rFonts w:ascii="Verdana" w:hAnsi="Verdana"/>
                <w:sz w:val="16"/>
                <w:szCs w:val="16"/>
                <w:lang w:val="pt-BR"/>
              </w:rPr>
              <w:t>2.</w:t>
            </w:r>
          </w:p>
        </w:tc>
        <w:tc>
          <w:tcPr>
            <w:tcW w:w="8533" w:type="dxa"/>
            <w:gridSpan w:val="3"/>
            <w:vAlign w:val="center"/>
          </w:tcPr>
          <w:p w14:paraId="211E517A" w14:textId="77777777" w:rsidR="00BD269F" w:rsidRPr="002C2ED1" w:rsidRDefault="00BD269F" w:rsidP="00B72419">
            <w:pPr>
              <w:spacing w:before="40" w:after="40"/>
              <w:jc w:val="both"/>
              <w:rPr>
                <w:rFonts w:ascii="Verdana" w:hAnsi="Verdana"/>
                <w:sz w:val="16"/>
                <w:szCs w:val="16"/>
                <w:lang w:val="pt-BR"/>
              </w:rPr>
            </w:pPr>
            <w:r w:rsidRPr="002C2ED1">
              <w:rPr>
                <w:rFonts w:ascii="Verdana" w:hAnsi="Verdana"/>
                <w:sz w:val="16"/>
                <w:szCs w:val="16"/>
                <w:lang w:val="pt-BR"/>
              </w:rPr>
              <w:t>Descumprimento contratual e comprometimento da regular execução contratual.</w:t>
            </w:r>
          </w:p>
        </w:tc>
      </w:tr>
      <w:tr w:rsidR="00BD269F" w:rsidRPr="002C2ED1" w14:paraId="50A343BD" w14:textId="77777777" w:rsidTr="00434078">
        <w:trPr>
          <w:jc w:val="center"/>
        </w:trPr>
        <w:tc>
          <w:tcPr>
            <w:tcW w:w="568" w:type="dxa"/>
            <w:shd w:val="clear" w:color="auto" w:fill="D9D9D9" w:themeFill="background1" w:themeFillShade="D9"/>
            <w:vAlign w:val="center"/>
          </w:tcPr>
          <w:p w14:paraId="63CCE34D" w14:textId="77777777" w:rsidR="00BD269F" w:rsidRPr="002C2ED1" w:rsidRDefault="00BD269F" w:rsidP="00B72419">
            <w:pPr>
              <w:spacing w:before="40" w:after="40"/>
              <w:jc w:val="center"/>
              <w:rPr>
                <w:rFonts w:ascii="Verdana" w:hAnsi="Verdana"/>
                <w:b/>
                <w:sz w:val="16"/>
                <w:szCs w:val="16"/>
                <w:lang w:val="pt-BR"/>
              </w:rPr>
            </w:pPr>
            <w:r w:rsidRPr="002C2ED1">
              <w:rPr>
                <w:rFonts w:ascii="Verdana" w:hAnsi="Verdana"/>
                <w:b/>
                <w:sz w:val="16"/>
                <w:szCs w:val="16"/>
                <w:lang w:val="pt-BR"/>
              </w:rPr>
              <w:t>Id</w:t>
            </w:r>
          </w:p>
        </w:tc>
        <w:tc>
          <w:tcPr>
            <w:tcW w:w="6832" w:type="dxa"/>
            <w:gridSpan w:val="2"/>
            <w:shd w:val="clear" w:color="auto" w:fill="D9D9D9" w:themeFill="background1" w:themeFillShade="D9"/>
            <w:vAlign w:val="center"/>
          </w:tcPr>
          <w:p w14:paraId="4638E8D3" w14:textId="77777777" w:rsidR="00BD269F" w:rsidRPr="002C2ED1" w:rsidRDefault="00BD269F" w:rsidP="00B72419">
            <w:pPr>
              <w:spacing w:before="40" w:after="40"/>
              <w:jc w:val="center"/>
              <w:rPr>
                <w:rFonts w:ascii="Verdana" w:hAnsi="Verdana"/>
                <w:b/>
                <w:sz w:val="16"/>
                <w:szCs w:val="16"/>
                <w:lang w:val="pt-BR"/>
              </w:rPr>
            </w:pPr>
            <w:r w:rsidRPr="002C2ED1">
              <w:rPr>
                <w:rFonts w:ascii="Verdana" w:hAnsi="Verdana"/>
                <w:b/>
                <w:sz w:val="16"/>
                <w:szCs w:val="16"/>
                <w:lang w:val="pt-BR"/>
              </w:rPr>
              <w:t>Ação Preventiva</w:t>
            </w:r>
          </w:p>
        </w:tc>
        <w:tc>
          <w:tcPr>
            <w:tcW w:w="1701" w:type="dxa"/>
            <w:shd w:val="clear" w:color="auto" w:fill="D9D9D9" w:themeFill="background1" w:themeFillShade="D9"/>
            <w:vAlign w:val="center"/>
          </w:tcPr>
          <w:p w14:paraId="1048B70E" w14:textId="77777777" w:rsidR="00BD269F" w:rsidRPr="002C2ED1" w:rsidRDefault="00BD269F" w:rsidP="00B72419">
            <w:pPr>
              <w:spacing w:before="40" w:after="40"/>
              <w:jc w:val="center"/>
              <w:rPr>
                <w:rFonts w:ascii="Verdana" w:hAnsi="Verdana"/>
                <w:b/>
                <w:sz w:val="16"/>
                <w:szCs w:val="16"/>
                <w:lang w:val="pt-BR"/>
              </w:rPr>
            </w:pPr>
            <w:r w:rsidRPr="002C2ED1">
              <w:rPr>
                <w:rFonts w:ascii="Verdana" w:hAnsi="Verdana"/>
                <w:b/>
                <w:sz w:val="16"/>
                <w:szCs w:val="16"/>
                <w:lang w:val="pt-BR"/>
              </w:rPr>
              <w:t>Responsável</w:t>
            </w:r>
          </w:p>
        </w:tc>
      </w:tr>
      <w:tr w:rsidR="00BD269F" w:rsidRPr="002C2ED1" w14:paraId="0F61C385" w14:textId="77777777" w:rsidTr="00434078">
        <w:trPr>
          <w:jc w:val="center"/>
        </w:trPr>
        <w:tc>
          <w:tcPr>
            <w:tcW w:w="568" w:type="dxa"/>
            <w:vAlign w:val="center"/>
          </w:tcPr>
          <w:p w14:paraId="226A9795" w14:textId="77777777" w:rsidR="00BD269F" w:rsidRPr="002C2ED1" w:rsidRDefault="00BD269F" w:rsidP="00B72419">
            <w:pPr>
              <w:spacing w:before="40" w:after="40"/>
              <w:jc w:val="center"/>
              <w:rPr>
                <w:rFonts w:ascii="Verdana" w:hAnsi="Verdana"/>
                <w:sz w:val="16"/>
                <w:szCs w:val="16"/>
                <w:lang w:val="pt-BR"/>
              </w:rPr>
            </w:pPr>
            <w:r>
              <w:rPr>
                <w:rFonts w:ascii="Verdana" w:hAnsi="Verdana"/>
                <w:sz w:val="16"/>
                <w:szCs w:val="16"/>
                <w:lang w:val="pt-BR"/>
              </w:rPr>
              <w:t>1.</w:t>
            </w:r>
          </w:p>
        </w:tc>
        <w:tc>
          <w:tcPr>
            <w:tcW w:w="6832" w:type="dxa"/>
            <w:gridSpan w:val="2"/>
            <w:vAlign w:val="center"/>
          </w:tcPr>
          <w:p w14:paraId="6E45F483" w14:textId="77777777" w:rsidR="00BD269F" w:rsidRPr="002C2ED1" w:rsidRDefault="00BD269F" w:rsidP="00B72419">
            <w:pPr>
              <w:spacing w:before="40" w:after="40"/>
              <w:jc w:val="both"/>
              <w:rPr>
                <w:rFonts w:ascii="Verdana" w:hAnsi="Verdana"/>
                <w:sz w:val="16"/>
                <w:szCs w:val="16"/>
                <w:lang w:val="pt-BR"/>
              </w:rPr>
            </w:pPr>
            <w:r>
              <w:rPr>
                <w:rFonts w:ascii="Verdana" w:hAnsi="Verdana"/>
                <w:sz w:val="16"/>
                <w:szCs w:val="16"/>
                <w:lang w:val="pt-BR"/>
              </w:rPr>
              <w:t>Estabelecer no instrumento convocatório as condições de habilitação e obrigação de manutenção de tais condições durante toda a vigência contratual</w:t>
            </w:r>
          </w:p>
        </w:tc>
        <w:tc>
          <w:tcPr>
            <w:tcW w:w="1701" w:type="dxa"/>
            <w:vAlign w:val="center"/>
          </w:tcPr>
          <w:p w14:paraId="0CC22713" w14:textId="77777777" w:rsidR="00BD269F" w:rsidRDefault="00BD269F" w:rsidP="00B72419">
            <w:pPr>
              <w:spacing w:before="40" w:after="40"/>
              <w:jc w:val="center"/>
              <w:rPr>
                <w:rFonts w:ascii="Verdana" w:hAnsi="Verdana"/>
                <w:sz w:val="16"/>
                <w:szCs w:val="16"/>
                <w:lang w:val="pt-BR"/>
              </w:rPr>
            </w:pPr>
            <w:r>
              <w:rPr>
                <w:rFonts w:ascii="Verdana" w:hAnsi="Verdana"/>
                <w:sz w:val="16"/>
                <w:szCs w:val="16"/>
                <w:lang w:val="pt-BR"/>
              </w:rPr>
              <w:t>Contratante</w:t>
            </w:r>
          </w:p>
        </w:tc>
      </w:tr>
      <w:tr w:rsidR="00BD269F" w:rsidRPr="002C2ED1" w14:paraId="664B55AA" w14:textId="77777777" w:rsidTr="00434078">
        <w:trPr>
          <w:jc w:val="center"/>
        </w:trPr>
        <w:tc>
          <w:tcPr>
            <w:tcW w:w="568" w:type="dxa"/>
            <w:vAlign w:val="center"/>
          </w:tcPr>
          <w:p w14:paraId="349680F6" w14:textId="77777777" w:rsidR="00BD269F" w:rsidRPr="002C2ED1" w:rsidRDefault="00BD269F" w:rsidP="00B72419">
            <w:pPr>
              <w:spacing w:before="40" w:after="40"/>
              <w:jc w:val="center"/>
              <w:rPr>
                <w:rFonts w:ascii="Verdana" w:hAnsi="Verdana"/>
                <w:sz w:val="16"/>
                <w:szCs w:val="16"/>
                <w:lang w:val="pt-BR"/>
              </w:rPr>
            </w:pPr>
            <w:r>
              <w:rPr>
                <w:rFonts w:ascii="Verdana" w:hAnsi="Verdana"/>
                <w:sz w:val="16"/>
                <w:szCs w:val="16"/>
                <w:lang w:val="pt-BR"/>
              </w:rPr>
              <w:t>2</w:t>
            </w:r>
            <w:r w:rsidRPr="002C2ED1">
              <w:rPr>
                <w:rFonts w:ascii="Verdana" w:hAnsi="Verdana"/>
                <w:sz w:val="16"/>
                <w:szCs w:val="16"/>
                <w:lang w:val="pt-BR"/>
              </w:rPr>
              <w:t>.</w:t>
            </w:r>
          </w:p>
        </w:tc>
        <w:tc>
          <w:tcPr>
            <w:tcW w:w="6832" w:type="dxa"/>
            <w:gridSpan w:val="2"/>
            <w:vAlign w:val="center"/>
          </w:tcPr>
          <w:p w14:paraId="0CDE2753" w14:textId="77777777" w:rsidR="00BD269F" w:rsidRPr="002C2ED1" w:rsidRDefault="00BD269F" w:rsidP="00B72419">
            <w:pPr>
              <w:spacing w:before="40" w:after="40"/>
              <w:jc w:val="both"/>
              <w:rPr>
                <w:rFonts w:ascii="Verdana" w:hAnsi="Verdana"/>
                <w:sz w:val="16"/>
                <w:szCs w:val="16"/>
                <w:lang w:val="pt-BR"/>
              </w:rPr>
            </w:pPr>
            <w:r w:rsidRPr="002C2ED1">
              <w:rPr>
                <w:rFonts w:ascii="Verdana" w:hAnsi="Verdana"/>
                <w:sz w:val="16"/>
                <w:szCs w:val="16"/>
                <w:lang w:val="pt-BR"/>
              </w:rPr>
              <w:t>Verificar a documentação relativa à regularidade fiscal, social e trabalhista,</w:t>
            </w:r>
            <w:r>
              <w:rPr>
                <w:rFonts w:ascii="Verdana" w:hAnsi="Verdana"/>
                <w:sz w:val="16"/>
                <w:szCs w:val="16"/>
                <w:lang w:val="pt-BR"/>
              </w:rPr>
              <w:t xml:space="preserve"> da Contratada,</w:t>
            </w:r>
            <w:r w:rsidRPr="002C2ED1">
              <w:rPr>
                <w:rFonts w:ascii="Verdana" w:hAnsi="Verdana"/>
                <w:sz w:val="16"/>
                <w:szCs w:val="16"/>
                <w:lang w:val="pt-BR"/>
              </w:rPr>
              <w:t xml:space="preserve"> nos termos do art. 68 da Lei nº 14.133/2021, ao menos antes de efetuar cada pagamento.</w:t>
            </w:r>
          </w:p>
        </w:tc>
        <w:tc>
          <w:tcPr>
            <w:tcW w:w="1701" w:type="dxa"/>
            <w:vAlign w:val="center"/>
          </w:tcPr>
          <w:p w14:paraId="41975958" w14:textId="77777777" w:rsidR="00BD269F" w:rsidRPr="002C2ED1" w:rsidRDefault="00BD269F" w:rsidP="00B72419">
            <w:pPr>
              <w:spacing w:before="40" w:after="40"/>
              <w:jc w:val="center"/>
              <w:rPr>
                <w:rFonts w:ascii="Verdana" w:hAnsi="Verdana"/>
                <w:sz w:val="16"/>
                <w:szCs w:val="16"/>
                <w:lang w:val="pt-BR"/>
              </w:rPr>
            </w:pPr>
            <w:r>
              <w:rPr>
                <w:rFonts w:ascii="Verdana" w:hAnsi="Verdana"/>
                <w:sz w:val="16"/>
                <w:szCs w:val="16"/>
                <w:lang w:val="pt-BR"/>
              </w:rPr>
              <w:t>Contratante</w:t>
            </w:r>
          </w:p>
        </w:tc>
      </w:tr>
      <w:tr w:rsidR="00BD269F" w:rsidRPr="002C2ED1" w14:paraId="77BE3B8B" w14:textId="77777777" w:rsidTr="00434078">
        <w:trPr>
          <w:jc w:val="center"/>
        </w:trPr>
        <w:tc>
          <w:tcPr>
            <w:tcW w:w="568" w:type="dxa"/>
            <w:vAlign w:val="center"/>
          </w:tcPr>
          <w:p w14:paraId="73224CA5" w14:textId="77777777" w:rsidR="00BD269F" w:rsidRDefault="00BD269F" w:rsidP="00B72419">
            <w:pPr>
              <w:spacing w:before="40" w:after="40"/>
              <w:jc w:val="center"/>
              <w:rPr>
                <w:rFonts w:ascii="Verdana" w:hAnsi="Verdana"/>
                <w:sz w:val="16"/>
                <w:szCs w:val="16"/>
                <w:lang w:val="pt-BR"/>
              </w:rPr>
            </w:pPr>
            <w:r>
              <w:rPr>
                <w:rFonts w:ascii="Verdana" w:hAnsi="Verdana"/>
                <w:sz w:val="16"/>
                <w:szCs w:val="16"/>
                <w:lang w:val="pt-BR"/>
              </w:rPr>
              <w:t>3.</w:t>
            </w:r>
          </w:p>
        </w:tc>
        <w:tc>
          <w:tcPr>
            <w:tcW w:w="6832" w:type="dxa"/>
            <w:gridSpan w:val="2"/>
            <w:vAlign w:val="center"/>
          </w:tcPr>
          <w:p w14:paraId="05E359BF" w14:textId="77777777" w:rsidR="00BD269F" w:rsidRPr="002C2ED1" w:rsidRDefault="00BD269F" w:rsidP="00B72419">
            <w:pPr>
              <w:spacing w:before="40" w:after="40"/>
              <w:jc w:val="both"/>
              <w:rPr>
                <w:rFonts w:ascii="Verdana" w:hAnsi="Verdana"/>
                <w:sz w:val="16"/>
                <w:szCs w:val="16"/>
                <w:lang w:val="pt-BR"/>
              </w:rPr>
            </w:pPr>
            <w:r>
              <w:rPr>
                <w:rFonts w:ascii="Verdana" w:hAnsi="Verdana"/>
                <w:sz w:val="16"/>
                <w:szCs w:val="16"/>
                <w:lang w:val="pt-BR"/>
              </w:rPr>
              <w:t>Encaminhar juntamente com os documentos de cobrança a documentação relativa à regularidade fiscal, social e trabalhista, disciplinada em contrato.</w:t>
            </w:r>
          </w:p>
        </w:tc>
        <w:tc>
          <w:tcPr>
            <w:tcW w:w="1701" w:type="dxa"/>
            <w:vAlign w:val="center"/>
          </w:tcPr>
          <w:p w14:paraId="7DF694FA" w14:textId="77777777" w:rsidR="00BD269F" w:rsidRDefault="00BD269F" w:rsidP="00B72419">
            <w:pPr>
              <w:spacing w:before="40" w:after="40"/>
              <w:jc w:val="center"/>
              <w:rPr>
                <w:rFonts w:ascii="Verdana" w:hAnsi="Verdana"/>
                <w:sz w:val="16"/>
                <w:szCs w:val="16"/>
                <w:lang w:val="pt-BR"/>
              </w:rPr>
            </w:pPr>
            <w:r>
              <w:rPr>
                <w:rFonts w:ascii="Verdana" w:hAnsi="Verdana"/>
                <w:sz w:val="16"/>
                <w:szCs w:val="16"/>
                <w:lang w:val="pt-BR"/>
              </w:rPr>
              <w:t>Contratada</w:t>
            </w:r>
          </w:p>
        </w:tc>
      </w:tr>
      <w:tr w:rsidR="00BD269F" w:rsidRPr="002C2ED1" w14:paraId="0366D6A1" w14:textId="77777777" w:rsidTr="00434078">
        <w:trPr>
          <w:jc w:val="center"/>
        </w:trPr>
        <w:tc>
          <w:tcPr>
            <w:tcW w:w="568" w:type="dxa"/>
            <w:shd w:val="clear" w:color="auto" w:fill="D9D9D9" w:themeFill="background1" w:themeFillShade="D9"/>
            <w:vAlign w:val="center"/>
          </w:tcPr>
          <w:p w14:paraId="57FF4618" w14:textId="77777777" w:rsidR="00BD269F" w:rsidRPr="002C2ED1" w:rsidRDefault="00BD269F" w:rsidP="00B72419">
            <w:pPr>
              <w:spacing w:before="40" w:after="40"/>
              <w:jc w:val="center"/>
              <w:rPr>
                <w:rFonts w:ascii="Verdana" w:hAnsi="Verdana"/>
                <w:b/>
                <w:sz w:val="16"/>
                <w:szCs w:val="16"/>
                <w:lang w:val="pt-BR"/>
              </w:rPr>
            </w:pPr>
            <w:r w:rsidRPr="002C2ED1">
              <w:rPr>
                <w:rFonts w:ascii="Verdana" w:hAnsi="Verdana"/>
                <w:b/>
                <w:sz w:val="16"/>
                <w:szCs w:val="16"/>
                <w:lang w:val="pt-BR"/>
              </w:rPr>
              <w:t>Id</w:t>
            </w:r>
          </w:p>
        </w:tc>
        <w:tc>
          <w:tcPr>
            <w:tcW w:w="6832" w:type="dxa"/>
            <w:gridSpan w:val="2"/>
            <w:shd w:val="clear" w:color="auto" w:fill="D9D9D9" w:themeFill="background1" w:themeFillShade="D9"/>
            <w:vAlign w:val="center"/>
          </w:tcPr>
          <w:p w14:paraId="7730F7A2" w14:textId="77777777" w:rsidR="00BD269F" w:rsidRPr="002C2ED1" w:rsidRDefault="00BD269F" w:rsidP="00B72419">
            <w:pPr>
              <w:spacing w:before="40" w:after="40"/>
              <w:jc w:val="center"/>
              <w:rPr>
                <w:rFonts w:ascii="Verdana" w:hAnsi="Verdana"/>
                <w:b/>
                <w:sz w:val="16"/>
                <w:szCs w:val="16"/>
                <w:lang w:val="pt-BR"/>
              </w:rPr>
            </w:pPr>
            <w:r w:rsidRPr="002C2ED1">
              <w:rPr>
                <w:rFonts w:ascii="Verdana" w:hAnsi="Verdana"/>
                <w:b/>
                <w:sz w:val="16"/>
                <w:szCs w:val="16"/>
                <w:lang w:val="pt-BR"/>
              </w:rPr>
              <w:t>Ação de Contingência</w:t>
            </w:r>
          </w:p>
        </w:tc>
        <w:tc>
          <w:tcPr>
            <w:tcW w:w="1701" w:type="dxa"/>
            <w:shd w:val="clear" w:color="auto" w:fill="D9D9D9" w:themeFill="background1" w:themeFillShade="D9"/>
            <w:vAlign w:val="center"/>
          </w:tcPr>
          <w:p w14:paraId="2C98F7CA" w14:textId="77777777" w:rsidR="00BD269F" w:rsidRPr="002C2ED1" w:rsidRDefault="00BD269F" w:rsidP="00B72419">
            <w:pPr>
              <w:spacing w:before="40" w:after="40"/>
              <w:jc w:val="center"/>
              <w:rPr>
                <w:rFonts w:ascii="Verdana" w:hAnsi="Verdana"/>
                <w:b/>
                <w:sz w:val="16"/>
                <w:szCs w:val="16"/>
                <w:lang w:val="pt-BR"/>
              </w:rPr>
            </w:pPr>
            <w:r w:rsidRPr="002C2ED1">
              <w:rPr>
                <w:rFonts w:ascii="Verdana" w:hAnsi="Verdana"/>
                <w:b/>
                <w:sz w:val="16"/>
                <w:szCs w:val="16"/>
                <w:lang w:val="pt-BR"/>
              </w:rPr>
              <w:t>Responsável</w:t>
            </w:r>
          </w:p>
        </w:tc>
      </w:tr>
      <w:tr w:rsidR="00BD269F" w:rsidRPr="002C2ED1" w14:paraId="46910485" w14:textId="77777777" w:rsidTr="00434078">
        <w:trPr>
          <w:jc w:val="center"/>
        </w:trPr>
        <w:tc>
          <w:tcPr>
            <w:tcW w:w="568" w:type="dxa"/>
            <w:vAlign w:val="center"/>
          </w:tcPr>
          <w:p w14:paraId="1B449497" w14:textId="77777777" w:rsidR="00BD269F" w:rsidRPr="002C2ED1" w:rsidRDefault="00BD269F" w:rsidP="00B72419">
            <w:pPr>
              <w:spacing w:before="40" w:after="40"/>
              <w:jc w:val="center"/>
              <w:rPr>
                <w:rFonts w:ascii="Verdana" w:hAnsi="Verdana"/>
                <w:sz w:val="16"/>
                <w:szCs w:val="16"/>
                <w:lang w:val="pt-BR"/>
              </w:rPr>
            </w:pPr>
            <w:r w:rsidRPr="002C2ED1">
              <w:rPr>
                <w:rFonts w:ascii="Verdana" w:hAnsi="Verdana"/>
                <w:sz w:val="16"/>
                <w:szCs w:val="16"/>
                <w:lang w:val="pt-BR"/>
              </w:rPr>
              <w:lastRenderedPageBreak/>
              <w:t>1.</w:t>
            </w:r>
          </w:p>
        </w:tc>
        <w:tc>
          <w:tcPr>
            <w:tcW w:w="6832" w:type="dxa"/>
            <w:gridSpan w:val="2"/>
            <w:vAlign w:val="center"/>
          </w:tcPr>
          <w:p w14:paraId="31051DE1" w14:textId="77777777" w:rsidR="00BD269F" w:rsidRPr="002C2ED1" w:rsidRDefault="00BD269F" w:rsidP="00B72419">
            <w:pPr>
              <w:spacing w:before="40" w:after="40"/>
              <w:jc w:val="both"/>
              <w:rPr>
                <w:rFonts w:ascii="Verdana" w:hAnsi="Verdana"/>
                <w:sz w:val="16"/>
                <w:szCs w:val="16"/>
                <w:lang w:val="pt-BR"/>
              </w:rPr>
            </w:pPr>
            <w:r w:rsidRPr="002C2ED1">
              <w:rPr>
                <w:rFonts w:ascii="Verdana" w:hAnsi="Verdana"/>
                <w:sz w:val="16"/>
                <w:szCs w:val="16"/>
                <w:lang w:val="pt-BR"/>
              </w:rPr>
              <w:t>Notificar à CONTRATADA acerca do descumprimento contratual e abrir prazo para a regularização.</w:t>
            </w:r>
          </w:p>
        </w:tc>
        <w:tc>
          <w:tcPr>
            <w:tcW w:w="1701" w:type="dxa"/>
            <w:vAlign w:val="center"/>
          </w:tcPr>
          <w:p w14:paraId="2C57FCFB" w14:textId="77777777" w:rsidR="00BD269F" w:rsidRPr="002C2ED1" w:rsidRDefault="00BD269F" w:rsidP="00B72419">
            <w:pPr>
              <w:spacing w:before="40" w:after="40"/>
              <w:jc w:val="center"/>
              <w:rPr>
                <w:rFonts w:ascii="Verdana" w:hAnsi="Verdana"/>
                <w:sz w:val="16"/>
                <w:szCs w:val="16"/>
                <w:lang w:val="pt-BR"/>
              </w:rPr>
            </w:pPr>
            <w:r>
              <w:rPr>
                <w:rFonts w:ascii="Verdana" w:hAnsi="Verdana"/>
                <w:sz w:val="16"/>
                <w:szCs w:val="16"/>
                <w:lang w:val="pt-BR"/>
              </w:rPr>
              <w:t>Contratante</w:t>
            </w:r>
          </w:p>
        </w:tc>
      </w:tr>
      <w:tr w:rsidR="00BD269F" w:rsidRPr="002C2ED1" w14:paraId="0D4003FB" w14:textId="77777777" w:rsidTr="00434078">
        <w:trPr>
          <w:jc w:val="center"/>
        </w:trPr>
        <w:tc>
          <w:tcPr>
            <w:tcW w:w="568" w:type="dxa"/>
            <w:vAlign w:val="center"/>
          </w:tcPr>
          <w:p w14:paraId="44674C44" w14:textId="77777777" w:rsidR="00BD269F" w:rsidRPr="002C2ED1" w:rsidRDefault="00BD269F" w:rsidP="00B72419">
            <w:pPr>
              <w:spacing w:before="40" w:after="40"/>
              <w:jc w:val="center"/>
              <w:rPr>
                <w:rFonts w:ascii="Verdana" w:hAnsi="Verdana"/>
                <w:sz w:val="16"/>
                <w:szCs w:val="16"/>
                <w:lang w:val="pt-BR"/>
              </w:rPr>
            </w:pPr>
            <w:r w:rsidRPr="002C2ED1">
              <w:rPr>
                <w:rFonts w:ascii="Verdana" w:hAnsi="Verdana"/>
                <w:sz w:val="16"/>
                <w:szCs w:val="16"/>
                <w:lang w:val="pt-BR"/>
              </w:rPr>
              <w:t>2.</w:t>
            </w:r>
          </w:p>
        </w:tc>
        <w:tc>
          <w:tcPr>
            <w:tcW w:w="6832" w:type="dxa"/>
            <w:gridSpan w:val="2"/>
            <w:vAlign w:val="center"/>
          </w:tcPr>
          <w:p w14:paraId="49E5A066" w14:textId="77777777" w:rsidR="00BD269F" w:rsidRPr="002C2ED1" w:rsidRDefault="00BD269F" w:rsidP="00B72419">
            <w:pPr>
              <w:spacing w:before="40" w:after="40"/>
              <w:jc w:val="both"/>
              <w:rPr>
                <w:rFonts w:ascii="Verdana" w:hAnsi="Verdana"/>
                <w:sz w:val="16"/>
                <w:szCs w:val="16"/>
                <w:lang w:val="pt-BR"/>
              </w:rPr>
            </w:pPr>
            <w:r w:rsidRPr="002C2ED1">
              <w:rPr>
                <w:rFonts w:ascii="Verdana" w:hAnsi="Verdana"/>
                <w:sz w:val="16"/>
                <w:szCs w:val="16"/>
                <w:lang w:val="pt-BR"/>
              </w:rPr>
              <w:t>Em caso de não regularização pela CONTRATADA, aplicar as sanções administrativas cabíveis e rescindir o Contrato.</w:t>
            </w:r>
          </w:p>
        </w:tc>
        <w:tc>
          <w:tcPr>
            <w:tcW w:w="1701" w:type="dxa"/>
            <w:vAlign w:val="center"/>
          </w:tcPr>
          <w:p w14:paraId="09473EC7" w14:textId="77777777" w:rsidR="00BD269F" w:rsidRPr="002C2ED1" w:rsidRDefault="00BD269F" w:rsidP="00B72419">
            <w:pPr>
              <w:spacing w:before="40" w:after="40"/>
              <w:jc w:val="center"/>
              <w:rPr>
                <w:rFonts w:ascii="Verdana" w:hAnsi="Verdana"/>
                <w:sz w:val="16"/>
                <w:szCs w:val="16"/>
                <w:lang w:val="pt-BR"/>
              </w:rPr>
            </w:pPr>
            <w:r>
              <w:rPr>
                <w:rFonts w:ascii="Verdana" w:hAnsi="Verdana"/>
                <w:sz w:val="16"/>
                <w:szCs w:val="16"/>
                <w:lang w:val="pt-BR"/>
              </w:rPr>
              <w:t>Contratante</w:t>
            </w:r>
          </w:p>
        </w:tc>
      </w:tr>
    </w:tbl>
    <w:p w14:paraId="1E1CDA61" w14:textId="68D1B8D9" w:rsidR="00452C08" w:rsidRPr="00974503" w:rsidRDefault="00452C08" w:rsidP="00BD269F">
      <w:pPr>
        <w:pStyle w:val="BodyText"/>
        <w:shd w:val="pct20" w:color="auto" w:fill="auto"/>
        <w:spacing w:before="240" w:after="240"/>
        <w:jc w:val="both"/>
        <w:rPr>
          <w:rFonts w:ascii="Verdana" w:hAnsi="Verdana" w:cs="Verdana"/>
          <w:b/>
          <w:bCs/>
          <w:color w:val="auto"/>
          <w:sz w:val="20"/>
          <w:szCs w:val="20"/>
          <w:shd w:val="clear" w:color="auto" w:fill="CCCCCC"/>
          <w:lang w:val="pt-BR"/>
        </w:rPr>
      </w:pPr>
      <w:r w:rsidRPr="00974503">
        <w:rPr>
          <w:rFonts w:ascii="Verdana" w:hAnsi="Verdana" w:cs="Verdana"/>
          <w:b/>
          <w:bCs/>
          <w:color w:val="auto"/>
          <w:sz w:val="20"/>
          <w:szCs w:val="20"/>
          <w:shd w:val="clear" w:color="auto" w:fill="CCCCCC"/>
          <w:lang w:val="pt-BR"/>
        </w:rPr>
        <w:t xml:space="preserve">CLÁUSULA </w:t>
      </w:r>
      <w:r>
        <w:rPr>
          <w:rFonts w:ascii="Verdana" w:hAnsi="Verdana" w:cs="Verdana"/>
          <w:b/>
          <w:bCs/>
          <w:color w:val="auto"/>
          <w:sz w:val="20"/>
          <w:szCs w:val="20"/>
          <w:shd w:val="clear" w:color="auto" w:fill="CCCCCC"/>
          <w:lang w:val="pt-BR"/>
        </w:rPr>
        <w:t xml:space="preserve">DÉCIMA </w:t>
      </w:r>
      <w:r w:rsidR="00BD269F">
        <w:rPr>
          <w:rFonts w:ascii="Verdana" w:hAnsi="Verdana" w:cs="Verdana"/>
          <w:b/>
          <w:bCs/>
          <w:color w:val="auto"/>
          <w:sz w:val="20"/>
          <w:szCs w:val="20"/>
          <w:shd w:val="clear" w:color="auto" w:fill="CCCCCC"/>
          <w:lang w:val="pt-BR"/>
        </w:rPr>
        <w:t>QUINTA</w:t>
      </w:r>
      <w:r w:rsidRPr="00974503">
        <w:rPr>
          <w:rFonts w:ascii="Verdana" w:hAnsi="Verdana" w:cs="Verdana"/>
          <w:b/>
          <w:bCs/>
          <w:color w:val="auto"/>
          <w:sz w:val="20"/>
          <w:szCs w:val="20"/>
          <w:shd w:val="clear" w:color="auto" w:fill="CCCCCC"/>
          <w:lang w:val="pt-BR"/>
        </w:rPr>
        <w:t xml:space="preserve"> – </w:t>
      </w:r>
      <w:r>
        <w:rPr>
          <w:rFonts w:ascii="Verdana" w:hAnsi="Verdana" w:cs="Verdana"/>
          <w:b/>
          <w:bCs/>
          <w:color w:val="auto"/>
          <w:sz w:val="20"/>
          <w:szCs w:val="20"/>
          <w:shd w:val="clear" w:color="auto" w:fill="CCCCCC"/>
          <w:lang w:val="pt-BR"/>
        </w:rPr>
        <w:t>DOS CASOS OMISSOS</w:t>
      </w:r>
    </w:p>
    <w:p w14:paraId="16B39279" w14:textId="78B9DE9B" w:rsidR="00452C08" w:rsidRDefault="00452C08" w:rsidP="00452C08">
      <w:pPr>
        <w:pStyle w:val="BodyText"/>
        <w:tabs>
          <w:tab w:val="left" w:pos="851"/>
        </w:tabs>
        <w:spacing w:after="240"/>
        <w:jc w:val="both"/>
        <w:rPr>
          <w:rFonts w:ascii="Verdana" w:hAnsi="Verdana" w:cs="Verdana"/>
          <w:color w:val="auto"/>
          <w:sz w:val="20"/>
          <w:szCs w:val="20"/>
          <w:lang w:val="pt-BR"/>
        </w:rPr>
      </w:pPr>
      <w:r w:rsidRPr="00452C08">
        <w:rPr>
          <w:rFonts w:ascii="Verdana" w:hAnsi="Verdana" w:cs="Times New Roman"/>
          <w:color w:val="auto"/>
          <w:sz w:val="20"/>
          <w:szCs w:val="20"/>
          <w:lang w:val="pt-BR"/>
        </w:rPr>
        <w:t xml:space="preserve">Os casos omissos serão decididos pelo </w:t>
      </w:r>
      <w:r>
        <w:rPr>
          <w:rFonts w:ascii="Verdana" w:hAnsi="Verdana" w:cs="Times New Roman"/>
          <w:color w:val="auto"/>
          <w:sz w:val="20"/>
          <w:szCs w:val="20"/>
          <w:lang w:val="pt-BR"/>
        </w:rPr>
        <w:t>CRCPR</w:t>
      </w:r>
      <w:r w:rsidRPr="00452C08">
        <w:rPr>
          <w:rFonts w:ascii="Verdana" w:hAnsi="Verdana" w:cs="Times New Roman"/>
          <w:color w:val="auto"/>
          <w:sz w:val="20"/>
          <w:szCs w:val="20"/>
          <w:lang w:val="pt-BR"/>
        </w:rPr>
        <w:t>, segundo as disposições contidas na Lei nº 14.133, de 2021, e demais normas federais aplicáveis e, subsidiariamente, segundo as disposições contidas na Lei nº 8.078, de 1990 – Código de Defesa do Consumidor – e normas e princípios gerais dos contratos</w:t>
      </w:r>
      <w:r w:rsidRPr="00974503">
        <w:rPr>
          <w:rFonts w:ascii="Verdana" w:hAnsi="Verdana" w:cs="Verdana"/>
          <w:color w:val="auto"/>
          <w:sz w:val="20"/>
          <w:szCs w:val="20"/>
          <w:lang w:val="pt-BR"/>
        </w:rPr>
        <w:t>.</w:t>
      </w:r>
    </w:p>
    <w:p w14:paraId="6AFE5179" w14:textId="098C64DF" w:rsidR="0075250A" w:rsidRPr="00974503" w:rsidRDefault="0075250A" w:rsidP="0075250A">
      <w:pPr>
        <w:pStyle w:val="BodyText"/>
        <w:shd w:val="pct20" w:color="auto" w:fill="auto"/>
        <w:spacing w:after="240"/>
        <w:jc w:val="both"/>
        <w:rPr>
          <w:rFonts w:ascii="Verdana" w:hAnsi="Verdana" w:cs="Verdana"/>
          <w:b/>
          <w:bCs/>
          <w:color w:val="auto"/>
          <w:sz w:val="20"/>
          <w:szCs w:val="20"/>
          <w:shd w:val="clear" w:color="auto" w:fill="CCCCCC"/>
          <w:lang w:val="pt-BR"/>
        </w:rPr>
      </w:pPr>
      <w:r w:rsidRPr="00974503">
        <w:rPr>
          <w:rFonts w:ascii="Verdana" w:hAnsi="Verdana" w:cs="Verdana"/>
          <w:b/>
          <w:bCs/>
          <w:color w:val="auto"/>
          <w:sz w:val="20"/>
          <w:szCs w:val="20"/>
          <w:shd w:val="clear" w:color="auto" w:fill="CCCCCC"/>
          <w:lang w:val="pt-BR"/>
        </w:rPr>
        <w:t xml:space="preserve">CLÁUSULA </w:t>
      </w:r>
      <w:r w:rsidR="004F0DD7">
        <w:rPr>
          <w:rFonts w:ascii="Verdana" w:hAnsi="Verdana" w:cs="Verdana"/>
          <w:b/>
          <w:bCs/>
          <w:color w:val="auto"/>
          <w:sz w:val="20"/>
          <w:szCs w:val="20"/>
          <w:shd w:val="clear" w:color="auto" w:fill="CCCCCC"/>
          <w:lang w:val="pt-BR"/>
        </w:rPr>
        <w:t xml:space="preserve">DÉCIMA </w:t>
      </w:r>
      <w:r w:rsidR="000E46FB">
        <w:rPr>
          <w:rFonts w:ascii="Verdana" w:hAnsi="Verdana" w:cs="Verdana"/>
          <w:b/>
          <w:bCs/>
          <w:color w:val="auto"/>
          <w:sz w:val="20"/>
          <w:szCs w:val="20"/>
          <w:shd w:val="clear" w:color="auto" w:fill="CCCCCC"/>
          <w:lang w:val="pt-BR"/>
        </w:rPr>
        <w:t>SEXTA</w:t>
      </w:r>
      <w:r w:rsidRPr="00974503">
        <w:rPr>
          <w:rFonts w:ascii="Verdana" w:hAnsi="Verdana" w:cs="Verdana"/>
          <w:b/>
          <w:bCs/>
          <w:color w:val="auto"/>
          <w:sz w:val="20"/>
          <w:szCs w:val="20"/>
          <w:shd w:val="clear" w:color="auto" w:fill="CCCCCC"/>
          <w:lang w:val="pt-BR"/>
        </w:rPr>
        <w:t xml:space="preserve"> – DO TRATAMENTO DE DADOS PELO CRCPR</w:t>
      </w:r>
    </w:p>
    <w:p w14:paraId="39886FB1" w14:textId="77777777" w:rsidR="0075250A" w:rsidRPr="00974503" w:rsidRDefault="0075250A" w:rsidP="004F0DD7">
      <w:pPr>
        <w:pStyle w:val="BodyText"/>
        <w:spacing w:after="240"/>
        <w:jc w:val="both"/>
        <w:rPr>
          <w:rFonts w:ascii="Verdana" w:hAnsi="Verdana" w:cs="Verdana"/>
          <w:color w:val="auto"/>
          <w:sz w:val="20"/>
          <w:szCs w:val="20"/>
          <w:lang w:val="pt-BR"/>
        </w:rPr>
      </w:pPr>
      <w:r w:rsidRPr="00974503">
        <w:rPr>
          <w:rFonts w:ascii="Verdana" w:hAnsi="Verdana" w:cs="Times New Roman"/>
          <w:color w:val="auto"/>
          <w:sz w:val="20"/>
          <w:szCs w:val="20"/>
          <w:lang w:val="pt-BR"/>
        </w:rPr>
        <w:t>A CONTRATANTE, com fundamento no art. 7º, incisos II e V, da Lei nº 13.709/2018 realizará a guarda de dados pessoais vinculados à CONTRATADA, contemplando os dados de seus dirigentes, representantes e afins, bem como de outras informações cedidas, necessários à identificação e cumprimento do presente contrato, procedendo à classificação, utilização, acesso, reprodução, transmissão, arquivamento, armazenamento, eliminação, comunicação, transferência e demais formas de tratamento.</w:t>
      </w:r>
    </w:p>
    <w:p w14:paraId="42319FF5" w14:textId="5FCEC780" w:rsidR="0075250A" w:rsidRPr="00974503" w:rsidRDefault="0075250A" w:rsidP="0075250A">
      <w:pPr>
        <w:pStyle w:val="BodyText"/>
        <w:tabs>
          <w:tab w:val="left" w:pos="851"/>
        </w:tabs>
        <w:spacing w:after="240"/>
        <w:jc w:val="both"/>
        <w:rPr>
          <w:rFonts w:ascii="Verdana" w:hAnsi="Verdana" w:cs="Verdana"/>
          <w:b/>
          <w:bCs/>
          <w:color w:val="auto"/>
          <w:sz w:val="20"/>
          <w:szCs w:val="20"/>
          <w:lang w:val="pt-BR"/>
        </w:rPr>
      </w:pPr>
      <w:r w:rsidRPr="00974503">
        <w:rPr>
          <w:rFonts w:ascii="Verdana" w:hAnsi="Verdana" w:cs="Verdana"/>
          <w:b/>
          <w:bCs/>
          <w:color w:val="auto"/>
          <w:sz w:val="20"/>
          <w:szCs w:val="20"/>
          <w:lang w:val="pt-BR"/>
        </w:rPr>
        <w:t xml:space="preserve">PARÁGRAFO ÚNICO - </w:t>
      </w:r>
      <w:r w:rsidRPr="00974503">
        <w:rPr>
          <w:rFonts w:ascii="Verdana" w:hAnsi="Verdana" w:cs="Verdana"/>
          <w:color w:val="auto"/>
          <w:sz w:val="20"/>
          <w:szCs w:val="20"/>
          <w:lang w:val="pt-BR"/>
        </w:rPr>
        <w:t>Os dados serão disponibilizados para acesso público, nos termos do art</w:t>
      </w:r>
      <w:r w:rsidR="00B73DBC">
        <w:rPr>
          <w:rFonts w:ascii="Verdana" w:hAnsi="Verdana" w:cs="Verdana"/>
          <w:color w:val="auto"/>
          <w:sz w:val="20"/>
          <w:szCs w:val="20"/>
          <w:lang w:val="pt-BR"/>
        </w:rPr>
        <w:t>. 5º, da Lei nº 14.133/2021</w:t>
      </w:r>
      <w:r w:rsidRPr="00974503">
        <w:rPr>
          <w:rFonts w:ascii="Verdana" w:hAnsi="Verdana" w:cs="Verdana"/>
          <w:color w:val="auto"/>
          <w:sz w:val="20"/>
          <w:szCs w:val="20"/>
          <w:lang w:val="pt-BR"/>
        </w:rPr>
        <w:t xml:space="preserve"> e previsões contidas na Lei de Acesso à informação (Lei nº 12.527/2011), ressalvadas as hipóteses de proteção previstas na legislação.</w:t>
      </w:r>
    </w:p>
    <w:p w14:paraId="0A4BA28B" w14:textId="78935D9E" w:rsidR="003906C8" w:rsidRDefault="003906C8" w:rsidP="00CC588E">
      <w:pPr>
        <w:pStyle w:val="BodyText"/>
        <w:shd w:val="pct20" w:color="auto" w:fill="auto"/>
        <w:spacing w:after="240"/>
        <w:jc w:val="both"/>
        <w:rPr>
          <w:rFonts w:ascii="Verdana" w:hAnsi="Verdana" w:cs="Verdana"/>
          <w:b/>
          <w:bCs/>
          <w:color w:val="auto"/>
          <w:sz w:val="20"/>
          <w:szCs w:val="20"/>
          <w:shd w:val="clear" w:color="auto" w:fill="CCCCCC"/>
          <w:lang w:val="pt-BR"/>
        </w:rPr>
      </w:pPr>
      <w:r>
        <w:rPr>
          <w:rFonts w:ascii="Verdana" w:hAnsi="Verdana" w:cs="Verdana"/>
          <w:b/>
          <w:bCs/>
          <w:color w:val="auto"/>
          <w:sz w:val="20"/>
          <w:szCs w:val="20"/>
          <w:shd w:val="clear" w:color="auto" w:fill="CCCCCC"/>
          <w:lang w:val="pt-BR"/>
        </w:rPr>
        <w:t xml:space="preserve">CLÁUSULA </w:t>
      </w:r>
      <w:r w:rsidR="004F0DD7">
        <w:rPr>
          <w:rFonts w:ascii="Verdana" w:hAnsi="Verdana" w:cs="Verdana"/>
          <w:b/>
          <w:bCs/>
          <w:color w:val="auto"/>
          <w:sz w:val="20"/>
          <w:szCs w:val="20"/>
          <w:shd w:val="clear" w:color="auto" w:fill="CCCCCC"/>
          <w:lang w:val="pt-BR"/>
        </w:rPr>
        <w:t xml:space="preserve">DÉCIMA </w:t>
      </w:r>
      <w:r w:rsidR="000E46FB">
        <w:rPr>
          <w:rFonts w:ascii="Verdana" w:hAnsi="Verdana" w:cs="Verdana"/>
          <w:b/>
          <w:bCs/>
          <w:color w:val="auto"/>
          <w:sz w:val="20"/>
          <w:szCs w:val="20"/>
          <w:shd w:val="clear" w:color="auto" w:fill="CCCCCC"/>
          <w:lang w:val="pt-BR"/>
        </w:rPr>
        <w:t>SÉTIMA</w:t>
      </w:r>
      <w:r>
        <w:rPr>
          <w:rFonts w:ascii="Verdana" w:hAnsi="Verdana" w:cs="Verdana"/>
          <w:b/>
          <w:bCs/>
          <w:color w:val="auto"/>
          <w:sz w:val="20"/>
          <w:szCs w:val="20"/>
          <w:shd w:val="clear" w:color="auto" w:fill="CCCCCC"/>
          <w:lang w:val="pt-BR"/>
        </w:rPr>
        <w:t xml:space="preserve"> – DO FORO</w:t>
      </w:r>
    </w:p>
    <w:p w14:paraId="38893499" w14:textId="77777777" w:rsidR="003906C8" w:rsidRDefault="003906C8" w:rsidP="004F0DD7">
      <w:pPr>
        <w:pStyle w:val="BodyText"/>
        <w:spacing w:after="240"/>
        <w:jc w:val="both"/>
        <w:rPr>
          <w:rFonts w:ascii="Verdana" w:hAnsi="Verdana" w:cs="Verdana"/>
          <w:color w:val="auto"/>
          <w:sz w:val="20"/>
          <w:szCs w:val="20"/>
          <w:lang w:val="pt-BR"/>
        </w:rPr>
      </w:pPr>
      <w:r>
        <w:rPr>
          <w:rFonts w:ascii="Verdana" w:hAnsi="Verdana" w:cs="Verdana"/>
          <w:color w:val="auto"/>
          <w:sz w:val="20"/>
          <w:szCs w:val="20"/>
          <w:lang w:val="pt-BR"/>
        </w:rPr>
        <w:t>Fica eleito o foro da Justiça Federal de Curitiba – Seção Judiciária do Paraná, para dirimir as questões oriundas da aplicação e interpretação do presente contrato, renunciando-se a qualquer outro por mais privilegiado que seja.</w:t>
      </w:r>
    </w:p>
    <w:p w14:paraId="40BBABCE" w14:textId="77777777" w:rsidR="003906C8" w:rsidRDefault="003906C8" w:rsidP="00CC588E">
      <w:pPr>
        <w:pStyle w:val="BodyText"/>
        <w:spacing w:after="240"/>
        <w:ind w:firstLine="1080"/>
        <w:jc w:val="both"/>
        <w:rPr>
          <w:rFonts w:ascii="Verdana" w:hAnsi="Verdana" w:cs="Verdana"/>
          <w:color w:val="auto"/>
          <w:sz w:val="20"/>
          <w:szCs w:val="20"/>
          <w:lang w:val="pt-BR"/>
        </w:rPr>
      </w:pPr>
      <w:r>
        <w:rPr>
          <w:rFonts w:ascii="Verdana" w:hAnsi="Verdana" w:cs="Verdana"/>
          <w:color w:val="auto"/>
          <w:sz w:val="20"/>
          <w:szCs w:val="20"/>
          <w:lang w:val="pt-BR"/>
        </w:rPr>
        <w:t>E por estarem assim, justas e convencionadas, as partes assinam o presente, em duas vias de igual teor e forma.</w:t>
      </w:r>
    </w:p>
    <w:p w14:paraId="0420C84C" w14:textId="21CFE1D0" w:rsidR="003906C8" w:rsidRDefault="003906C8" w:rsidP="003906C8">
      <w:pPr>
        <w:pStyle w:val="BodyText"/>
        <w:jc w:val="center"/>
        <w:rPr>
          <w:rFonts w:ascii="Verdana" w:hAnsi="Verdana" w:cs="Verdana"/>
          <w:color w:val="auto"/>
          <w:sz w:val="20"/>
          <w:szCs w:val="20"/>
          <w:lang w:val="pt-BR"/>
        </w:rPr>
      </w:pPr>
      <w:r>
        <w:rPr>
          <w:rFonts w:ascii="Verdana" w:hAnsi="Verdana" w:cs="Verdana"/>
          <w:color w:val="auto"/>
          <w:sz w:val="20"/>
          <w:szCs w:val="20"/>
          <w:lang w:val="pt-BR"/>
        </w:rPr>
        <w:t>Curitiba, ___ de _______ de 20</w:t>
      </w:r>
      <w:r w:rsidR="00C762A0">
        <w:rPr>
          <w:rFonts w:ascii="Verdana" w:hAnsi="Verdana" w:cs="Verdana"/>
          <w:color w:val="auto"/>
          <w:sz w:val="20"/>
          <w:szCs w:val="20"/>
          <w:lang w:val="pt-BR"/>
        </w:rPr>
        <w:t>2</w:t>
      </w:r>
      <w:r w:rsidR="000E46FB">
        <w:rPr>
          <w:rFonts w:ascii="Verdana" w:hAnsi="Verdana" w:cs="Verdana"/>
          <w:color w:val="auto"/>
          <w:sz w:val="20"/>
          <w:szCs w:val="20"/>
          <w:lang w:val="pt-BR"/>
        </w:rPr>
        <w:t>4</w:t>
      </w:r>
      <w:r>
        <w:rPr>
          <w:rFonts w:ascii="Verdana" w:hAnsi="Verdana" w:cs="Verdana"/>
          <w:color w:val="auto"/>
          <w:sz w:val="20"/>
          <w:szCs w:val="20"/>
          <w:lang w:val="pt-BR"/>
        </w:rPr>
        <w:t>.</w:t>
      </w:r>
    </w:p>
    <w:p w14:paraId="78B0C8F9" w14:textId="77777777" w:rsidR="003906C8" w:rsidRDefault="003906C8" w:rsidP="003906C8">
      <w:pPr>
        <w:pStyle w:val="BodyText"/>
        <w:jc w:val="center"/>
        <w:rPr>
          <w:rFonts w:ascii="Verdana" w:hAnsi="Verdana" w:cs="Verdana"/>
          <w:color w:val="auto"/>
          <w:sz w:val="20"/>
          <w:szCs w:val="20"/>
          <w:lang w:val="pt-BR"/>
        </w:rPr>
      </w:pPr>
    </w:p>
    <w:p w14:paraId="311AEF98" w14:textId="77777777" w:rsidR="003906C8" w:rsidRDefault="003906C8" w:rsidP="003906C8">
      <w:pPr>
        <w:jc w:val="both"/>
        <w:rPr>
          <w:rFonts w:ascii="Verdana" w:hAnsi="Verdana" w:cs="Verdana"/>
          <w:lang w:val="pt-BR"/>
        </w:rPr>
      </w:pPr>
    </w:p>
    <w:p w14:paraId="016B418A" w14:textId="77777777" w:rsidR="003906C8" w:rsidRDefault="003906C8" w:rsidP="003906C8">
      <w:pPr>
        <w:jc w:val="center"/>
        <w:rPr>
          <w:rFonts w:ascii="Verdana" w:hAnsi="Verdana" w:cs="Verdana"/>
          <w:lang w:val="pt-BR"/>
        </w:rPr>
      </w:pPr>
      <w:r>
        <w:rPr>
          <w:rFonts w:ascii="Verdana" w:hAnsi="Verdana" w:cs="Verdana"/>
          <w:lang w:val="pt-BR"/>
        </w:rPr>
        <w:t>_____________________________________________________</w:t>
      </w:r>
    </w:p>
    <w:p w14:paraId="0ABE0A4D" w14:textId="77777777" w:rsidR="003906C8" w:rsidRDefault="003906C8" w:rsidP="00381E91">
      <w:pPr>
        <w:pStyle w:val="Ttulo2"/>
        <w:numPr>
          <w:ilvl w:val="0"/>
          <w:numId w:val="0"/>
        </w:numPr>
        <w:jc w:val="center"/>
      </w:pPr>
      <w:r>
        <w:t>PRESIDENTE DA CONTRATANTE</w:t>
      </w:r>
    </w:p>
    <w:p w14:paraId="379DE42C" w14:textId="77777777" w:rsidR="003906C8" w:rsidRDefault="003906C8" w:rsidP="003906C8">
      <w:pPr>
        <w:rPr>
          <w:lang w:val="pt-BR"/>
        </w:rPr>
      </w:pPr>
    </w:p>
    <w:p w14:paraId="419F1BC6" w14:textId="77777777" w:rsidR="003906C8" w:rsidRDefault="003906C8" w:rsidP="003906C8">
      <w:pPr>
        <w:jc w:val="center"/>
        <w:rPr>
          <w:rFonts w:ascii="Verdana" w:hAnsi="Verdana" w:cs="Verdana"/>
          <w:lang w:val="pt-BR"/>
        </w:rPr>
      </w:pPr>
      <w:r>
        <w:rPr>
          <w:rFonts w:ascii="Verdana" w:hAnsi="Verdana" w:cs="Verdana"/>
          <w:lang w:val="pt-BR"/>
        </w:rPr>
        <w:t>_______________________________________________________</w:t>
      </w:r>
    </w:p>
    <w:p w14:paraId="21037C7D" w14:textId="5892FDFA" w:rsidR="003B0A6C" w:rsidRDefault="003906C8" w:rsidP="00EE562C">
      <w:pPr>
        <w:pStyle w:val="Ttulo2"/>
        <w:numPr>
          <w:ilvl w:val="0"/>
          <w:numId w:val="0"/>
        </w:numPr>
        <w:jc w:val="center"/>
      </w:pPr>
      <w:r>
        <w:t>REPRESENTANTE LEGAL</w:t>
      </w:r>
      <w:r w:rsidR="002620EF">
        <w:t xml:space="preserve"> DA CONTRATADA</w:t>
      </w:r>
    </w:p>
    <w:p w14:paraId="1A26449A" w14:textId="64E60271" w:rsidR="00B7729A" w:rsidRDefault="00B7729A">
      <w:pPr>
        <w:spacing w:after="160" w:line="259" w:lineRule="auto"/>
        <w:rPr>
          <w:rFonts w:ascii="Verdana" w:hAnsi="Verdana" w:cs="Verdana"/>
          <w:lang w:val="pt-BR"/>
        </w:rPr>
      </w:pPr>
    </w:p>
    <w:sectPr w:rsidR="00B7729A" w:rsidSect="00F7783F">
      <w:headerReference w:type="even" r:id="rId21"/>
      <w:headerReference w:type="default" r:id="rId22"/>
      <w:footerReference w:type="even" r:id="rId23"/>
      <w:footerReference w:type="default" r:id="rId24"/>
      <w:headerReference w:type="first" r:id="rId25"/>
      <w:footerReference w:type="first" r:id="rId26"/>
      <w:pgSz w:w="11907" w:h="16840" w:code="9"/>
      <w:pgMar w:top="1701" w:right="1134" w:bottom="1758" w:left="1701" w:header="284" w:footer="720"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E86DC" w14:textId="77777777" w:rsidR="00B10F39" w:rsidRDefault="00B10F39">
      <w:r>
        <w:separator/>
      </w:r>
    </w:p>
  </w:endnote>
  <w:endnote w:type="continuationSeparator" w:id="0">
    <w:p w14:paraId="06D675FF" w14:textId="77777777" w:rsidR="00B10F39" w:rsidRDefault="00B1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auto"/>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86B0" w14:textId="77777777" w:rsidR="00BB3E2B" w:rsidRDefault="00BB3E2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D278A" w14:textId="6BB917DF" w:rsidR="00C46C39" w:rsidRDefault="00C46C39">
    <w:pPr>
      <w:pStyle w:val="Rodap"/>
    </w:pPr>
    <w:r>
      <w:rPr>
        <w:noProof/>
      </w:rPr>
      <w:drawing>
        <wp:anchor distT="0" distB="0" distL="114300" distR="114300" simplePos="0" relativeHeight="251657216" behindDoc="0" locked="0" layoutInCell="1" allowOverlap="1" wp14:anchorId="36D5BD13" wp14:editId="1B88F789">
          <wp:simplePos x="0" y="0"/>
          <wp:positionH relativeFrom="page">
            <wp:align>right</wp:align>
          </wp:positionH>
          <wp:positionV relativeFrom="page">
            <wp:posOffset>9685020</wp:posOffset>
          </wp:positionV>
          <wp:extent cx="7257600" cy="936000"/>
          <wp:effectExtent l="0" t="0" r="635" b="0"/>
          <wp:wrapNone/>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mbrado A4 CRCPR 2020_rodape.wmf"/>
                  <pic:cNvPicPr/>
                </pic:nvPicPr>
                <pic:blipFill>
                  <a:blip r:embed="rId1">
                    <a:extLst>
                      <a:ext uri="{28A0092B-C50C-407E-A947-70E740481C1C}">
                        <a14:useLocalDpi xmlns:a14="http://schemas.microsoft.com/office/drawing/2010/main" val="0"/>
                      </a:ext>
                    </a:extLst>
                  </a:blip>
                  <a:stretch>
                    <a:fillRect/>
                  </a:stretch>
                </pic:blipFill>
                <pic:spPr>
                  <a:xfrm>
                    <a:off x="0" y="0"/>
                    <a:ext cx="7257600" cy="936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FF68" w14:textId="77777777" w:rsidR="00BB3E2B" w:rsidRDefault="00BB3E2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3E48D" w14:textId="77777777" w:rsidR="00B10F39" w:rsidRDefault="00B10F39">
      <w:r>
        <w:separator/>
      </w:r>
    </w:p>
  </w:footnote>
  <w:footnote w:type="continuationSeparator" w:id="0">
    <w:p w14:paraId="1F322923" w14:textId="77777777" w:rsidR="00B10F39" w:rsidRDefault="00B10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CF1DE" w14:textId="112F3272" w:rsidR="00C46C39" w:rsidRDefault="004671E8">
    <w:pPr>
      <w:pStyle w:val="Cabealho"/>
    </w:pPr>
    <w:r>
      <w:rPr>
        <w:noProof/>
      </w:rPr>
      <w:pict w14:anchorId="05EDD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97.4pt;height:142.1pt;rotation:315;z-index:-251657216;mso-position-horizontal:center;mso-position-horizontal-relative:margin;mso-position-vertical:center;mso-position-vertical-relative:margin" o:allowincell="f" fillcolor="silver" stroked="f">
          <v:fill opacity=".5"/>
          <v:textpath style="font-family:&quot;CG Times&quot;;font-size:1pt" string="MINU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80547" w14:textId="5AAEF762" w:rsidR="00C46C39" w:rsidRDefault="00C46C39">
    <w:pPr>
      <w:pStyle w:val="Cabealho"/>
    </w:pPr>
  </w:p>
  <w:sdt>
    <w:sdtPr>
      <w:id w:val="-1981060844"/>
      <w:docPartObj>
        <w:docPartGallery w:val="Page Numbers (Margins)"/>
        <w:docPartUnique/>
      </w:docPartObj>
    </w:sdtPr>
    <w:sdtEndPr/>
    <w:sdtContent>
      <w:p w14:paraId="059F4E30" w14:textId="77777777" w:rsidR="00C46C39" w:rsidRDefault="00C46C39">
        <w:pPr>
          <w:pStyle w:val="Cabealho"/>
        </w:pPr>
        <w:r>
          <w:rPr>
            <w:noProof/>
          </w:rPr>
          <mc:AlternateContent>
            <mc:Choice Requires="wps">
              <w:drawing>
                <wp:anchor distT="0" distB="0" distL="114300" distR="114300" simplePos="0" relativeHeight="251656192" behindDoc="0" locked="0" layoutInCell="0" allowOverlap="1" wp14:anchorId="4742FC62" wp14:editId="6FD90687">
                  <wp:simplePos x="0" y="0"/>
                  <wp:positionH relativeFrom="rightMargin">
                    <wp:align>center</wp:align>
                  </wp:positionH>
                  <wp:positionV relativeFrom="margin">
                    <wp:align>bottom</wp:align>
                  </wp:positionV>
                  <wp:extent cx="360000" cy="331200"/>
                  <wp:effectExtent l="0" t="0" r="254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33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68254" w14:textId="77777777" w:rsidR="00C46C39" w:rsidRPr="00610B2A" w:rsidRDefault="00C46C39" w:rsidP="00610B2A">
                              <w:pPr>
                                <w:pBdr>
                                  <w:bottom w:val="single" w:sz="4" w:space="1" w:color="auto"/>
                                </w:pBdr>
                                <w:jc w:val="center"/>
                                <w:rPr>
                                  <w:sz w:val="18"/>
                                </w:rPr>
                              </w:pPr>
                              <w:r w:rsidRPr="00610B2A">
                                <w:rPr>
                                  <w:sz w:val="18"/>
                                </w:rPr>
                                <w:fldChar w:fldCharType="begin"/>
                              </w:r>
                              <w:r w:rsidRPr="00610B2A">
                                <w:rPr>
                                  <w:sz w:val="18"/>
                                </w:rPr>
                                <w:instrText>PAGE   \* MERGEFORMAT</w:instrText>
                              </w:r>
                              <w:r w:rsidRPr="00610B2A">
                                <w:rPr>
                                  <w:sz w:val="18"/>
                                </w:rPr>
                                <w:fldChar w:fldCharType="separate"/>
                              </w:r>
                              <w:r w:rsidRPr="00610B2A">
                                <w:rPr>
                                  <w:sz w:val="18"/>
                                  <w:lang w:val="pt-BR"/>
                                </w:rPr>
                                <w:t>2</w:t>
                              </w:r>
                              <w:r w:rsidRPr="00610B2A">
                                <w:rPr>
                                  <w:sz w:val="18"/>
                                </w:rPr>
                                <w:fldChar w:fldCharType="end"/>
                              </w:r>
                            </w:p>
                          </w:txbxContent>
                        </wps:txbx>
                        <wps:bodyPr rot="0" vert="horz" wrap="square" lIns="91440" tIns="45720" rIns="91440" bIns="4572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742FC62" id="Retângulo 1" o:spid="_x0000_s1026" style="position:absolute;margin-left:0;margin-top:0;width:28.35pt;height:26.1pt;z-index:25165619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" o:allowincell="f" stroked="f">
                  <v:textbox>
                    <w:txbxContent>
                      <w:p w14:paraId="42F68254" w14:textId="77777777" w:rsidR="00C46C39" w:rsidRPr="00610B2A" w:rsidRDefault="00C46C39" w:rsidP="00610B2A">
                        <w:pPr>
                          <w:pBdr>
                            <w:bottom w:val="single" w:sz="4" w:space="1" w:color="auto"/>
                          </w:pBdr>
                          <w:jc w:val="center"/>
                          <w:rPr>
                            <w:sz w:val="18"/>
                          </w:rPr>
                        </w:pPr>
                        <w:r w:rsidRPr="00610B2A">
                          <w:rPr>
                            <w:sz w:val="18"/>
                          </w:rPr>
                          <w:fldChar w:fldCharType="begin"/>
                        </w:r>
                        <w:r w:rsidRPr="00610B2A">
                          <w:rPr>
                            <w:sz w:val="18"/>
                          </w:rPr>
                          <w:instrText>PAGE   \* MERGEFORMAT</w:instrText>
                        </w:r>
                        <w:r w:rsidRPr="00610B2A">
                          <w:rPr>
                            <w:sz w:val="18"/>
                          </w:rPr>
                          <w:fldChar w:fldCharType="separate"/>
                        </w:r>
                        <w:r w:rsidRPr="00610B2A">
                          <w:rPr>
                            <w:sz w:val="18"/>
                            <w:lang w:val="pt-BR"/>
                          </w:rPr>
                          <w:t>2</w:t>
                        </w:r>
                        <w:r w:rsidRPr="00610B2A">
                          <w:rPr>
                            <w:sz w:val="18"/>
                          </w:rPr>
                          <w:fldChar w:fldCharType="end"/>
                        </w:r>
                      </w:p>
                    </w:txbxContent>
                  </v:textbox>
                  <w10:wrap anchorx="margin" anchory="margin"/>
                </v:rect>
              </w:pict>
            </mc:Fallback>
          </mc:AlternateContent>
        </w:r>
      </w:p>
    </w:sdtContent>
  </w:sdt>
  <w:p w14:paraId="4B872F4D" w14:textId="449C5EFA" w:rsidR="00C46C39" w:rsidRDefault="00C46C39">
    <w:pPr>
      <w:pStyle w:val="Cabealho"/>
    </w:pPr>
    <w:r>
      <w:rPr>
        <w:noProof/>
      </w:rPr>
      <w:drawing>
        <wp:anchor distT="0" distB="0" distL="114300" distR="114300" simplePos="0" relativeHeight="251658240" behindDoc="0" locked="0" layoutInCell="1" allowOverlap="1" wp14:anchorId="3DF4729D" wp14:editId="2C59BFBF">
          <wp:simplePos x="0" y="0"/>
          <wp:positionH relativeFrom="page">
            <wp:align>left</wp:align>
          </wp:positionH>
          <wp:positionV relativeFrom="page">
            <wp:posOffset>288290</wp:posOffset>
          </wp:positionV>
          <wp:extent cx="4276800" cy="558000"/>
          <wp:effectExtent l="0" t="0" r="0" b="0"/>
          <wp:wrapNone/>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A4 CRCPR 2020_cabecalho.wmf"/>
                  <pic:cNvPicPr/>
                </pic:nvPicPr>
                <pic:blipFill>
                  <a:blip r:embed="rId1">
                    <a:extLst>
                      <a:ext uri="{28A0092B-C50C-407E-A947-70E740481C1C}">
                        <a14:useLocalDpi xmlns:a14="http://schemas.microsoft.com/office/drawing/2010/main" val="0"/>
                      </a:ext>
                    </a:extLst>
                  </a:blip>
                  <a:stretch>
                    <a:fillRect/>
                  </a:stretch>
                </pic:blipFill>
                <pic:spPr>
                  <a:xfrm>
                    <a:off x="0" y="0"/>
                    <a:ext cx="4276800" cy="558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ECD36" w14:textId="3965CB26" w:rsidR="00BB3E2B" w:rsidRDefault="00BB3E2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A86E6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AA541D"/>
    <w:multiLevelType w:val="hybridMultilevel"/>
    <w:tmpl w:val="6DFE01C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2A0FB7"/>
    <w:multiLevelType w:val="hybridMultilevel"/>
    <w:tmpl w:val="235AB0A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25206B4"/>
    <w:multiLevelType w:val="hybridMultilevel"/>
    <w:tmpl w:val="B15ED34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27126BD"/>
    <w:multiLevelType w:val="hybridMultilevel"/>
    <w:tmpl w:val="8F38C09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6C12B7B"/>
    <w:multiLevelType w:val="hybridMultilevel"/>
    <w:tmpl w:val="4042A074"/>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194A9E80">
      <w:start w:val="1"/>
      <w:numFmt w:val="bullet"/>
      <w:pStyle w:val="Tpicos"/>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8133B8E"/>
    <w:multiLevelType w:val="hybridMultilevel"/>
    <w:tmpl w:val="DCB493FA"/>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 w15:restartNumberingAfterBreak="0">
    <w:nsid w:val="1BEF5AD2"/>
    <w:multiLevelType w:val="hybridMultilevel"/>
    <w:tmpl w:val="E8ACC5B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D840662"/>
    <w:multiLevelType w:val="hybridMultilevel"/>
    <w:tmpl w:val="40E6218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32A3603"/>
    <w:multiLevelType w:val="multilevel"/>
    <w:tmpl w:val="43CC427A"/>
    <w:lvl w:ilvl="0">
      <w:start w:val="7"/>
      <w:numFmt w:val="decimal"/>
      <w:lvlText w:val="%1."/>
      <w:lvlJc w:val="left"/>
      <w:pPr>
        <w:ind w:left="644" w:hanging="360"/>
      </w:pPr>
    </w:lvl>
    <w:lvl w:ilvl="1">
      <w:start w:val="1"/>
      <w:numFmt w:val="decimal"/>
      <w:isLgl/>
      <w:lvlText w:val="%1.%2."/>
      <w:lvlJc w:val="left"/>
      <w:pPr>
        <w:ind w:left="1503" w:hanging="720"/>
      </w:pPr>
    </w:lvl>
    <w:lvl w:ilvl="2">
      <w:start w:val="1"/>
      <w:numFmt w:val="decimal"/>
      <w:isLgl/>
      <w:lvlText w:val="%1.%2.%3."/>
      <w:lvlJc w:val="left"/>
      <w:pPr>
        <w:ind w:left="2002" w:hanging="720"/>
      </w:pPr>
    </w:lvl>
    <w:lvl w:ilvl="3">
      <w:start w:val="1"/>
      <w:numFmt w:val="decimal"/>
      <w:isLgl/>
      <w:lvlText w:val="%1.%2.%3.%4."/>
      <w:lvlJc w:val="left"/>
      <w:pPr>
        <w:ind w:left="2861" w:hanging="1080"/>
      </w:pPr>
    </w:lvl>
    <w:lvl w:ilvl="4">
      <w:start w:val="1"/>
      <w:numFmt w:val="decimal"/>
      <w:isLgl/>
      <w:lvlText w:val="%1.%2.%3.%4.%5."/>
      <w:lvlJc w:val="left"/>
      <w:pPr>
        <w:ind w:left="3360" w:hanging="1080"/>
      </w:pPr>
    </w:lvl>
    <w:lvl w:ilvl="5">
      <w:start w:val="1"/>
      <w:numFmt w:val="decimal"/>
      <w:isLgl/>
      <w:lvlText w:val="%1.%2.%3.%4.%5.%6."/>
      <w:lvlJc w:val="left"/>
      <w:pPr>
        <w:ind w:left="4219" w:hanging="1440"/>
      </w:pPr>
    </w:lvl>
    <w:lvl w:ilvl="6">
      <w:start w:val="1"/>
      <w:numFmt w:val="decimal"/>
      <w:isLgl/>
      <w:lvlText w:val="%1.%2.%3.%4.%5.%6.%7."/>
      <w:lvlJc w:val="left"/>
      <w:pPr>
        <w:ind w:left="4718" w:hanging="1440"/>
      </w:pPr>
    </w:lvl>
    <w:lvl w:ilvl="7">
      <w:start w:val="1"/>
      <w:numFmt w:val="decimal"/>
      <w:isLgl/>
      <w:lvlText w:val="%1.%2.%3.%4.%5.%6.%7.%8."/>
      <w:lvlJc w:val="left"/>
      <w:pPr>
        <w:ind w:left="5577" w:hanging="1800"/>
      </w:pPr>
    </w:lvl>
    <w:lvl w:ilvl="8">
      <w:start w:val="1"/>
      <w:numFmt w:val="decimal"/>
      <w:isLgl/>
      <w:lvlText w:val="%1.%2.%3.%4.%5.%6.%7.%8.%9."/>
      <w:lvlJc w:val="left"/>
      <w:pPr>
        <w:ind w:left="6076" w:hanging="1800"/>
      </w:pPr>
    </w:lvl>
  </w:abstractNum>
  <w:abstractNum w:abstractNumId="10" w15:restartNumberingAfterBreak="0">
    <w:nsid w:val="29527588"/>
    <w:multiLevelType w:val="hybridMultilevel"/>
    <w:tmpl w:val="504E47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1" w15:restartNumberingAfterBreak="0">
    <w:nsid w:val="29BC5D0F"/>
    <w:multiLevelType w:val="hybridMultilevel"/>
    <w:tmpl w:val="AD901E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D501DEF"/>
    <w:multiLevelType w:val="multilevel"/>
    <w:tmpl w:val="9312A9FA"/>
    <w:lvl w:ilvl="0">
      <w:start w:val="1"/>
      <w:numFmt w:val="decimal"/>
      <w:pStyle w:val="Commarcadores"/>
      <w:lvlText w:val="%1."/>
      <w:lvlJc w:val="left"/>
      <w:pPr>
        <w:tabs>
          <w:tab w:val="num" w:pos="360"/>
        </w:tabs>
        <w:ind w:left="0" w:firstLine="0"/>
      </w:pPr>
      <w:rPr>
        <w:rFonts w:cs="Times New Roman"/>
      </w:rPr>
    </w:lvl>
    <w:lvl w:ilvl="1">
      <w:start w:val="1"/>
      <w:numFmt w:val="decimal"/>
      <w:lvlText w:val="%1.%2."/>
      <w:lvlJc w:val="left"/>
      <w:pPr>
        <w:tabs>
          <w:tab w:val="num" w:pos="720"/>
        </w:tabs>
        <w:ind w:left="0" w:firstLine="0"/>
      </w:pPr>
      <w:rPr>
        <w:rFonts w:cs="Times New Roman"/>
      </w:rPr>
    </w:lvl>
    <w:lvl w:ilvl="2">
      <w:start w:val="1"/>
      <w:numFmt w:val="decimal"/>
      <w:lvlText w:val="%1.%2.%3."/>
      <w:lvlJc w:val="left"/>
      <w:pPr>
        <w:tabs>
          <w:tab w:val="num" w:pos="720"/>
        </w:tabs>
        <w:ind w:left="0" w:firstLine="0"/>
      </w:pPr>
      <w:rPr>
        <w:rFonts w:cs="Times New Roman"/>
      </w:rPr>
    </w:lvl>
    <w:lvl w:ilvl="3">
      <w:start w:val="1"/>
      <w:numFmt w:val="decimal"/>
      <w:lvlText w:val="%1.%2.%3.%4."/>
      <w:lvlJc w:val="left"/>
      <w:pPr>
        <w:tabs>
          <w:tab w:val="num" w:pos="1080"/>
        </w:tabs>
        <w:ind w:left="0" w:firstLine="0"/>
      </w:pPr>
      <w:rPr>
        <w:rFonts w:cs="Times New Roman"/>
      </w:rPr>
    </w:lvl>
    <w:lvl w:ilvl="4">
      <w:start w:val="1"/>
      <w:numFmt w:val="decimal"/>
      <w:lvlText w:val="%1.%2.%3.%4.%5."/>
      <w:lvlJc w:val="left"/>
      <w:pPr>
        <w:tabs>
          <w:tab w:val="num" w:pos="1080"/>
        </w:tabs>
        <w:ind w:left="0" w:firstLine="0"/>
      </w:pPr>
      <w:rPr>
        <w:rFonts w:cs="Times New Roman"/>
      </w:rPr>
    </w:lvl>
    <w:lvl w:ilvl="5">
      <w:start w:val="1"/>
      <w:numFmt w:val="decimal"/>
      <w:suff w:val="nothing"/>
      <w:lvlText w:val="%1.%2.%3.%4.%5.%6."/>
      <w:lvlJc w:val="left"/>
      <w:pPr>
        <w:ind w:left="0" w:firstLine="0"/>
      </w:pPr>
      <w:rPr>
        <w:rFonts w:cs="Times New Roman"/>
      </w:rPr>
    </w:lvl>
    <w:lvl w:ilvl="6">
      <w:start w:val="1"/>
      <w:numFmt w:val="upperRoman"/>
      <w:lvlText w:val="%7."/>
      <w:lvlJc w:val="left"/>
      <w:pPr>
        <w:tabs>
          <w:tab w:val="num" w:pos="720"/>
        </w:tabs>
        <w:ind w:left="0" w:firstLine="0"/>
      </w:pPr>
      <w:rPr>
        <w:rFonts w:cs="Times New Roman"/>
      </w:rPr>
    </w:lvl>
    <w:lvl w:ilvl="7">
      <w:start w:val="1"/>
      <w:numFmt w:val="lowerLetter"/>
      <w:pStyle w:val="Ttulo8"/>
      <w:suff w:val="space"/>
      <w:lvlText w:val="%8)"/>
      <w:lvlJc w:val="left"/>
      <w:pPr>
        <w:ind w:left="0" w:firstLine="0"/>
      </w:pPr>
      <w:rPr>
        <w:rFonts w:cs="Times New Roman"/>
      </w:rPr>
    </w:lvl>
    <w:lvl w:ilvl="8">
      <w:start w:val="1"/>
      <w:numFmt w:val="upperRoman"/>
      <w:lvlText w:val="%9."/>
      <w:lvlJc w:val="left"/>
      <w:pPr>
        <w:tabs>
          <w:tab w:val="num" w:pos="720"/>
        </w:tabs>
        <w:ind w:left="0" w:firstLine="0"/>
      </w:pPr>
      <w:rPr>
        <w:rFonts w:cs="Times New Roman"/>
      </w:rPr>
    </w:lvl>
  </w:abstractNum>
  <w:abstractNum w:abstractNumId="13" w15:restartNumberingAfterBreak="0">
    <w:nsid w:val="3461180E"/>
    <w:multiLevelType w:val="hybridMultilevel"/>
    <w:tmpl w:val="4D983600"/>
    <w:lvl w:ilvl="0" w:tplc="0416000B">
      <w:start w:val="1"/>
      <w:numFmt w:val="bullet"/>
      <w:lvlText w:val=""/>
      <w:lvlJc w:val="left"/>
      <w:pPr>
        <w:ind w:left="1996" w:hanging="360"/>
      </w:pPr>
      <w:rPr>
        <w:rFonts w:ascii="Wingdings" w:hAnsi="Wingdings"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14" w15:restartNumberingAfterBreak="0">
    <w:nsid w:val="396212AA"/>
    <w:multiLevelType w:val="hybridMultilevel"/>
    <w:tmpl w:val="54664A9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F9D2026"/>
    <w:multiLevelType w:val="hybridMultilevel"/>
    <w:tmpl w:val="31249DE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0B23844"/>
    <w:multiLevelType w:val="hybridMultilevel"/>
    <w:tmpl w:val="E5D6E26E"/>
    <w:lvl w:ilvl="0" w:tplc="E146BFB4">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EB2556"/>
    <w:multiLevelType w:val="hybridMultilevel"/>
    <w:tmpl w:val="3E5A73F4"/>
    <w:lvl w:ilvl="0" w:tplc="0416000B">
      <w:start w:val="1"/>
      <w:numFmt w:val="bullet"/>
      <w:lvlText w:val=""/>
      <w:lvlJc w:val="left"/>
      <w:pPr>
        <w:ind w:left="2070" w:hanging="360"/>
      </w:pPr>
      <w:rPr>
        <w:rFonts w:ascii="Wingdings" w:hAnsi="Wingdings" w:hint="default"/>
      </w:rPr>
    </w:lvl>
    <w:lvl w:ilvl="1" w:tplc="04160003" w:tentative="1">
      <w:start w:val="1"/>
      <w:numFmt w:val="bullet"/>
      <w:lvlText w:val="o"/>
      <w:lvlJc w:val="left"/>
      <w:pPr>
        <w:ind w:left="2790" w:hanging="360"/>
      </w:pPr>
      <w:rPr>
        <w:rFonts w:ascii="Courier New" w:hAnsi="Courier New" w:cs="Courier New" w:hint="default"/>
      </w:rPr>
    </w:lvl>
    <w:lvl w:ilvl="2" w:tplc="04160005" w:tentative="1">
      <w:start w:val="1"/>
      <w:numFmt w:val="bullet"/>
      <w:lvlText w:val=""/>
      <w:lvlJc w:val="left"/>
      <w:pPr>
        <w:ind w:left="3510" w:hanging="360"/>
      </w:pPr>
      <w:rPr>
        <w:rFonts w:ascii="Wingdings" w:hAnsi="Wingdings" w:hint="default"/>
      </w:rPr>
    </w:lvl>
    <w:lvl w:ilvl="3" w:tplc="04160001" w:tentative="1">
      <w:start w:val="1"/>
      <w:numFmt w:val="bullet"/>
      <w:lvlText w:val=""/>
      <w:lvlJc w:val="left"/>
      <w:pPr>
        <w:ind w:left="4230" w:hanging="360"/>
      </w:pPr>
      <w:rPr>
        <w:rFonts w:ascii="Symbol" w:hAnsi="Symbol" w:hint="default"/>
      </w:rPr>
    </w:lvl>
    <w:lvl w:ilvl="4" w:tplc="04160003" w:tentative="1">
      <w:start w:val="1"/>
      <w:numFmt w:val="bullet"/>
      <w:lvlText w:val="o"/>
      <w:lvlJc w:val="left"/>
      <w:pPr>
        <w:ind w:left="4950" w:hanging="360"/>
      </w:pPr>
      <w:rPr>
        <w:rFonts w:ascii="Courier New" w:hAnsi="Courier New" w:cs="Courier New" w:hint="default"/>
      </w:rPr>
    </w:lvl>
    <w:lvl w:ilvl="5" w:tplc="04160005" w:tentative="1">
      <w:start w:val="1"/>
      <w:numFmt w:val="bullet"/>
      <w:lvlText w:val=""/>
      <w:lvlJc w:val="left"/>
      <w:pPr>
        <w:ind w:left="5670" w:hanging="360"/>
      </w:pPr>
      <w:rPr>
        <w:rFonts w:ascii="Wingdings" w:hAnsi="Wingdings" w:hint="default"/>
      </w:rPr>
    </w:lvl>
    <w:lvl w:ilvl="6" w:tplc="04160001" w:tentative="1">
      <w:start w:val="1"/>
      <w:numFmt w:val="bullet"/>
      <w:lvlText w:val=""/>
      <w:lvlJc w:val="left"/>
      <w:pPr>
        <w:ind w:left="6390" w:hanging="360"/>
      </w:pPr>
      <w:rPr>
        <w:rFonts w:ascii="Symbol" w:hAnsi="Symbol" w:hint="default"/>
      </w:rPr>
    </w:lvl>
    <w:lvl w:ilvl="7" w:tplc="04160003" w:tentative="1">
      <w:start w:val="1"/>
      <w:numFmt w:val="bullet"/>
      <w:lvlText w:val="o"/>
      <w:lvlJc w:val="left"/>
      <w:pPr>
        <w:ind w:left="7110" w:hanging="360"/>
      </w:pPr>
      <w:rPr>
        <w:rFonts w:ascii="Courier New" w:hAnsi="Courier New" w:cs="Courier New" w:hint="default"/>
      </w:rPr>
    </w:lvl>
    <w:lvl w:ilvl="8" w:tplc="04160005" w:tentative="1">
      <w:start w:val="1"/>
      <w:numFmt w:val="bullet"/>
      <w:lvlText w:val=""/>
      <w:lvlJc w:val="left"/>
      <w:pPr>
        <w:ind w:left="7830" w:hanging="360"/>
      </w:pPr>
      <w:rPr>
        <w:rFonts w:ascii="Wingdings" w:hAnsi="Wingdings" w:hint="default"/>
      </w:rPr>
    </w:lvl>
  </w:abstractNum>
  <w:abstractNum w:abstractNumId="18" w15:restartNumberingAfterBreak="0">
    <w:nsid w:val="42EA3A9D"/>
    <w:multiLevelType w:val="multilevel"/>
    <w:tmpl w:val="B8AAD3C8"/>
    <w:lvl w:ilvl="0">
      <w:start w:val="4"/>
      <w:numFmt w:val="decimal"/>
      <w:pStyle w:val="level1"/>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9" w15:restartNumberingAfterBreak="0">
    <w:nsid w:val="483B50EF"/>
    <w:multiLevelType w:val="multilevel"/>
    <w:tmpl w:val="A0D24A36"/>
    <w:lvl w:ilvl="0">
      <w:start w:val="6"/>
      <w:numFmt w:val="decimal"/>
      <w:lvlText w:val="%1."/>
      <w:lvlJc w:val="left"/>
      <w:pPr>
        <w:ind w:left="420" w:hanging="4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D6F6517"/>
    <w:multiLevelType w:val="hybridMultilevel"/>
    <w:tmpl w:val="FA900E0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ECC2F4B"/>
    <w:multiLevelType w:val="multilevel"/>
    <w:tmpl w:val="65E6924A"/>
    <w:lvl w:ilvl="0">
      <w:start w:val="1"/>
      <w:numFmt w:val="decimal"/>
      <w:pStyle w:val="Nivel1"/>
      <w:lvlText w:val="%1."/>
      <w:lvlJc w:val="left"/>
      <w:pPr>
        <w:ind w:left="720" w:hanging="360"/>
      </w:pPr>
    </w:lvl>
    <w:lvl w:ilvl="1">
      <w:start w:val="1"/>
      <w:numFmt w:val="decimal"/>
      <w:pStyle w:val="Nivel2"/>
      <w:isLgl/>
      <w:lvlText w:val="%1.%2."/>
      <w:lvlJc w:val="left"/>
      <w:pPr>
        <w:ind w:left="1713" w:hanging="720"/>
      </w:pPr>
      <w:rPr>
        <w:rFonts w:hint="default"/>
        <w:b w:val="0"/>
        <w:bCs/>
      </w:rPr>
    </w:lvl>
    <w:lvl w:ilvl="2">
      <w:start w:val="1"/>
      <w:numFmt w:val="decimal"/>
      <w:pStyle w:val="Nivel3"/>
      <w:isLgl/>
      <w:lvlText w:val="%1.%2.%3."/>
      <w:lvlJc w:val="left"/>
      <w:pPr>
        <w:ind w:left="1080" w:hanging="720"/>
      </w:pPr>
      <w:rPr>
        <w:rFonts w:hint="default"/>
        <w:b w:val="0"/>
        <w:bCs/>
      </w:rPr>
    </w:lvl>
    <w:lvl w:ilvl="3">
      <w:start w:val="1"/>
      <w:numFmt w:val="decimal"/>
      <w:pStyle w:val="Nivel4"/>
      <w:isLgl/>
      <w:lvlText w:val="%1.%2.%3.%4."/>
      <w:lvlJc w:val="left"/>
      <w:pPr>
        <w:ind w:left="1440" w:hanging="1080"/>
      </w:pPr>
      <w:rPr>
        <w:rFonts w:ascii="Verdana" w:hAnsi="Verdana" w:hint="default"/>
        <w:sz w:val="20"/>
        <w:szCs w:val="20"/>
      </w:rPr>
    </w:lvl>
    <w:lvl w:ilvl="4">
      <w:start w:val="1"/>
      <w:numFmt w:val="decimal"/>
      <w:pStyle w:val="Nvel5"/>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07C58DB"/>
    <w:multiLevelType w:val="multilevel"/>
    <w:tmpl w:val="757C9658"/>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3B06DE"/>
    <w:multiLevelType w:val="hybridMultilevel"/>
    <w:tmpl w:val="362A3488"/>
    <w:lvl w:ilvl="0" w:tplc="04160017">
      <w:start w:val="1"/>
      <w:numFmt w:val="lowerLetter"/>
      <w:lvlText w:val="%1)"/>
      <w:lvlJc w:val="left"/>
      <w:pPr>
        <w:ind w:left="1797" w:hanging="360"/>
      </w:pPr>
    </w:lvl>
    <w:lvl w:ilvl="1" w:tplc="04160019" w:tentative="1">
      <w:start w:val="1"/>
      <w:numFmt w:val="lowerLetter"/>
      <w:lvlText w:val="%2."/>
      <w:lvlJc w:val="left"/>
      <w:pPr>
        <w:ind w:left="2517" w:hanging="360"/>
      </w:pPr>
    </w:lvl>
    <w:lvl w:ilvl="2" w:tplc="0416001B" w:tentative="1">
      <w:start w:val="1"/>
      <w:numFmt w:val="lowerRoman"/>
      <w:lvlText w:val="%3."/>
      <w:lvlJc w:val="right"/>
      <w:pPr>
        <w:ind w:left="3237" w:hanging="180"/>
      </w:pPr>
    </w:lvl>
    <w:lvl w:ilvl="3" w:tplc="0416000F" w:tentative="1">
      <w:start w:val="1"/>
      <w:numFmt w:val="decimal"/>
      <w:lvlText w:val="%4."/>
      <w:lvlJc w:val="left"/>
      <w:pPr>
        <w:ind w:left="3957" w:hanging="360"/>
      </w:pPr>
    </w:lvl>
    <w:lvl w:ilvl="4" w:tplc="04160019" w:tentative="1">
      <w:start w:val="1"/>
      <w:numFmt w:val="lowerLetter"/>
      <w:lvlText w:val="%5."/>
      <w:lvlJc w:val="left"/>
      <w:pPr>
        <w:ind w:left="4677" w:hanging="360"/>
      </w:pPr>
    </w:lvl>
    <w:lvl w:ilvl="5" w:tplc="0416001B" w:tentative="1">
      <w:start w:val="1"/>
      <w:numFmt w:val="lowerRoman"/>
      <w:lvlText w:val="%6."/>
      <w:lvlJc w:val="right"/>
      <w:pPr>
        <w:ind w:left="5397" w:hanging="180"/>
      </w:pPr>
    </w:lvl>
    <w:lvl w:ilvl="6" w:tplc="0416000F" w:tentative="1">
      <w:start w:val="1"/>
      <w:numFmt w:val="decimal"/>
      <w:lvlText w:val="%7."/>
      <w:lvlJc w:val="left"/>
      <w:pPr>
        <w:ind w:left="6117" w:hanging="360"/>
      </w:pPr>
    </w:lvl>
    <w:lvl w:ilvl="7" w:tplc="04160019" w:tentative="1">
      <w:start w:val="1"/>
      <w:numFmt w:val="lowerLetter"/>
      <w:lvlText w:val="%8."/>
      <w:lvlJc w:val="left"/>
      <w:pPr>
        <w:ind w:left="6837" w:hanging="360"/>
      </w:pPr>
    </w:lvl>
    <w:lvl w:ilvl="8" w:tplc="0416001B" w:tentative="1">
      <w:start w:val="1"/>
      <w:numFmt w:val="lowerRoman"/>
      <w:lvlText w:val="%9."/>
      <w:lvlJc w:val="right"/>
      <w:pPr>
        <w:ind w:left="7557" w:hanging="180"/>
      </w:pPr>
    </w:lvl>
  </w:abstractNum>
  <w:abstractNum w:abstractNumId="24" w15:restartNumberingAfterBreak="0">
    <w:nsid w:val="52787AAB"/>
    <w:multiLevelType w:val="hybridMultilevel"/>
    <w:tmpl w:val="C70A565C"/>
    <w:lvl w:ilvl="0" w:tplc="6652B70A">
      <w:start w:val="1"/>
      <w:numFmt w:val="bullet"/>
      <w:pStyle w:val="Itens"/>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5" w15:restartNumberingAfterBreak="0">
    <w:nsid w:val="578E2ACF"/>
    <w:multiLevelType w:val="hybridMultilevel"/>
    <w:tmpl w:val="0506F6F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5C1A25C4"/>
    <w:multiLevelType w:val="hybridMultilevel"/>
    <w:tmpl w:val="AA32BA7E"/>
    <w:lvl w:ilvl="0" w:tplc="B432602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61C21EA1"/>
    <w:multiLevelType w:val="hybridMultilevel"/>
    <w:tmpl w:val="7BA6ECE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1DD361E"/>
    <w:multiLevelType w:val="multilevel"/>
    <w:tmpl w:val="13D63AC0"/>
    <w:lvl w:ilvl="0">
      <w:start w:val="1"/>
      <w:numFmt w:val="decimal"/>
      <w:pStyle w:val="Nivel01Titulo"/>
      <w:lvlText w:val="%1."/>
      <w:lvlJc w:val="left"/>
      <w:pPr>
        <w:ind w:left="360" w:hanging="360"/>
      </w:pPr>
      <w:rPr>
        <w:b/>
        <w:i w:val="0"/>
      </w:rPr>
    </w:lvl>
    <w:lvl w:ilvl="1">
      <w:start w:val="1"/>
      <w:numFmt w:val="decimal"/>
      <w:suff w:val="space"/>
      <w:lvlText w:val="%1.%2."/>
      <w:lvlJc w:val="left"/>
      <w:pPr>
        <w:ind w:left="4679" w:firstLine="0"/>
      </w:pPr>
      <w:rPr>
        <w:b w:val="0"/>
        <w:i w:val="0"/>
        <w:color w:val="auto"/>
      </w:rPr>
    </w:lvl>
    <w:lvl w:ilvl="2">
      <w:start w:val="1"/>
      <w:numFmt w:val="lowerLetter"/>
      <w:suff w:val="space"/>
      <w:lvlText w:val="%3)"/>
      <w:lvlJc w:val="left"/>
      <w:pPr>
        <w:ind w:left="1135" w:firstLine="0"/>
      </w:pPr>
      <w:rPr>
        <w:rFonts w:ascii="Verdana" w:eastAsia="Times New Roman" w:hAnsi="Verdana" w:cs="Verdana"/>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26E59F4"/>
    <w:multiLevelType w:val="multilevel"/>
    <w:tmpl w:val="CF929634"/>
    <w:lvl w:ilvl="0">
      <w:start w:val="1"/>
      <w:numFmt w:val="decimal"/>
      <w:pStyle w:val="Ttulo1"/>
      <w:lvlText w:val="%1."/>
      <w:lvlJc w:val="left"/>
      <w:pPr>
        <w:ind w:left="425" w:hanging="425"/>
      </w:pPr>
      <w:rPr>
        <w:rFonts w:ascii="Verdana" w:hAnsi="Verdana" w:hint="default"/>
        <w:b/>
        <w:i w:val="0"/>
        <w:sz w:val="20"/>
      </w:rPr>
    </w:lvl>
    <w:lvl w:ilvl="1">
      <w:start w:val="1"/>
      <w:numFmt w:val="decimal"/>
      <w:pStyle w:val="Ttulo2"/>
      <w:lvlText w:val="%1.%2."/>
      <w:lvlJc w:val="left"/>
      <w:pPr>
        <w:ind w:left="426" w:firstLine="0"/>
      </w:pPr>
      <w:rPr>
        <w:rFonts w:ascii="Verdana" w:hAnsi="Verdana" w:hint="default"/>
        <w:b w:val="0"/>
        <w:i w:val="0"/>
        <w:sz w:val="20"/>
      </w:rPr>
    </w:lvl>
    <w:lvl w:ilvl="2">
      <w:start w:val="1"/>
      <w:numFmt w:val="decimal"/>
      <w:pStyle w:val="Ttulo3"/>
      <w:lvlText w:val="%1.%2.%3."/>
      <w:lvlJc w:val="left"/>
      <w:pPr>
        <w:ind w:left="851" w:hanging="851"/>
      </w:pPr>
      <w:rPr>
        <w:rFonts w:hint="default"/>
        <w:b w:val="0"/>
        <w:sz w:val="20"/>
        <w:szCs w:val="19"/>
      </w:rPr>
    </w:lvl>
    <w:lvl w:ilvl="3">
      <w:start w:val="1"/>
      <w:numFmt w:val="decimal"/>
      <w:pStyle w:val="Ttulo4"/>
      <w:lvlText w:val="%1.%2.%3.%4."/>
      <w:lvlJc w:val="left"/>
      <w:pPr>
        <w:ind w:left="851" w:hanging="851"/>
      </w:pPr>
      <w:rPr>
        <w:rFonts w:hint="default"/>
      </w:rPr>
    </w:lvl>
    <w:lvl w:ilvl="4">
      <w:start w:val="1"/>
      <w:numFmt w:val="decimal"/>
      <w:pStyle w:val="Ttulo5"/>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0" w15:restartNumberingAfterBreak="0">
    <w:nsid w:val="69CA30BB"/>
    <w:multiLevelType w:val="hybridMultilevel"/>
    <w:tmpl w:val="4BD4992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C1A73ED"/>
    <w:multiLevelType w:val="hybridMultilevel"/>
    <w:tmpl w:val="9014E7EA"/>
    <w:lvl w:ilvl="0" w:tplc="02FE1874">
      <w:start w:val="1"/>
      <w:numFmt w:val="upperRoman"/>
      <w:lvlText w:val="%1."/>
      <w:lvlJc w:val="left"/>
      <w:pPr>
        <w:ind w:left="1259" w:hanging="360"/>
      </w:pPr>
      <w:rPr>
        <w:rFonts w:hint="default"/>
      </w:rPr>
    </w:lvl>
    <w:lvl w:ilvl="1" w:tplc="04160019" w:tentative="1">
      <w:start w:val="1"/>
      <w:numFmt w:val="lowerLetter"/>
      <w:lvlText w:val="%2."/>
      <w:lvlJc w:val="left"/>
      <w:pPr>
        <w:ind w:left="1979" w:hanging="360"/>
      </w:pPr>
    </w:lvl>
    <w:lvl w:ilvl="2" w:tplc="0416001B" w:tentative="1">
      <w:start w:val="1"/>
      <w:numFmt w:val="lowerRoman"/>
      <w:lvlText w:val="%3."/>
      <w:lvlJc w:val="right"/>
      <w:pPr>
        <w:ind w:left="2699" w:hanging="180"/>
      </w:pPr>
    </w:lvl>
    <w:lvl w:ilvl="3" w:tplc="0416000F" w:tentative="1">
      <w:start w:val="1"/>
      <w:numFmt w:val="decimal"/>
      <w:lvlText w:val="%4."/>
      <w:lvlJc w:val="left"/>
      <w:pPr>
        <w:ind w:left="3419" w:hanging="360"/>
      </w:pPr>
    </w:lvl>
    <w:lvl w:ilvl="4" w:tplc="04160019" w:tentative="1">
      <w:start w:val="1"/>
      <w:numFmt w:val="lowerLetter"/>
      <w:lvlText w:val="%5."/>
      <w:lvlJc w:val="left"/>
      <w:pPr>
        <w:ind w:left="4139" w:hanging="360"/>
      </w:pPr>
    </w:lvl>
    <w:lvl w:ilvl="5" w:tplc="0416001B" w:tentative="1">
      <w:start w:val="1"/>
      <w:numFmt w:val="lowerRoman"/>
      <w:lvlText w:val="%6."/>
      <w:lvlJc w:val="right"/>
      <w:pPr>
        <w:ind w:left="4859" w:hanging="180"/>
      </w:pPr>
    </w:lvl>
    <w:lvl w:ilvl="6" w:tplc="0416000F" w:tentative="1">
      <w:start w:val="1"/>
      <w:numFmt w:val="decimal"/>
      <w:lvlText w:val="%7."/>
      <w:lvlJc w:val="left"/>
      <w:pPr>
        <w:ind w:left="5579" w:hanging="360"/>
      </w:pPr>
    </w:lvl>
    <w:lvl w:ilvl="7" w:tplc="04160019" w:tentative="1">
      <w:start w:val="1"/>
      <w:numFmt w:val="lowerLetter"/>
      <w:lvlText w:val="%8."/>
      <w:lvlJc w:val="left"/>
      <w:pPr>
        <w:ind w:left="6299" w:hanging="360"/>
      </w:pPr>
    </w:lvl>
    <w:lvl w:ilvl="8" w:tplc="0416001B" w:tentative="1">
      <w:start w:val="1"/>
      <w:numFmt w:val="lowerRoman"/>
      <w:lvlText w:val="%9."/>
      <w:lvlJc w:val="right"/>
      <w:pPr>
        <w:ind w:left="7019" w:hanging="180"/>
      </w:pPr>
    </w:lvl>
  </w:abstractNum>
  <w:abstractNum w:abstractNumId="32" w15:restartNumberingAfterBreak="0">
    <w:nsid w:val="71EF36B3"/>
    <w:multiLevelType w:val="multilevel"/>
    <w:tmpl w:val="4B30F8F8"/>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DC0D12"/>
    <w:multiLevelType w:val="hybridMultilevel"/>
    <w:tmpl w:val="31D2AB18"/>
    <w:lvl w:ilvl="0" w:tplc="2CD0A0B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45131910">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901228">
    <w:abstractNumId w:val="29"/>
  </w:num>
  <w:num w:numId="3" w16cid:durableId="1779252790">
    <w:abstractNumId w:val="16"/>
  </w:num>
  <w:num w:numId="4" w16cid:durableId="17001576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73752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1207698">
    <w:abstractNumId w:val="23"/>
  </w:num>
  <w:num w:numId="7" w16cid:durableId="32779233">
    <w:abstractNumId w:val="5"/>
  </w:num>
  <w:num w:numId="8" w16cid:durableId="130906753">
    <w:abstractNumId w:val="11"/>
  </w:num>
  <w:num w:numId="9" w16cid:durableId="2048220204">
    <w:abstractNumId w:val="33"/>
  </w:num>
  <w:num w:numId="10" w16cid:durableId="1881816106">
    <w:abstractNumId w:val="24"/>
  </w:num>
  <w:num w:numId="11" w16cid:durableId="964506228">
    <w:abstractNumId w:val="26"/>
  </w:num>
  <w:num w:numId="12" w16cid:durableId="689450039">
    <w:abstractNumId w:val="31"/>
  </w:num>
  <w:num w:numId="13" w16cid:durableId="335350908">
    <w:abstractNumId w:val="21"/>
  </w:num>
  <w:num w:numId="14" w16cid:durableId="1952274836">
    <w:abstractNumId w:val="19"/>
  </w:num>
  <w:num w:numId="15" w16cid:durableId="1265532199">
    <w:abstractNumId w:val="17"/>
  </w:num>
  <w:num w:numId="16" w16cid:durableId="300504544">
    <w:abstractNumId w:val="13"/>
  </w:num>
  <w:num w:numId="17" w16cid:durableId="1150513385">
    <w:abstractNumId w:val="10"/>
  </w:num>
  <w:num w:numId="18" w16cid:durableId="553657684">
    <w:abstractNumId w:val="25"/>
  </w:num>
  <w:num w:numId="19" w16cid:durableId="596786903">
    <w:abstractNumId w:val="6"/>
  </w:num>
  <w:num w:numId="20" w16cid:durableId="1401126660">
    <w:abstractNumId w:val="8"/>
  </w:num>
  <w:num w:numId="21" w16cid:durableId="379980550">
    <w:abstractNumId w:val="3"/>
  </w:num>
  <w:num w:numId="22" w16cid:durableId="1233584928">
    <w:abstractNumId w:val="1"/>
  </w:num>
  <w:num w:numId="23" w16cid:durableId="1342010231">
    <w:abstractNumId w:val="30"/>
  </w:num>
  <w:num w:numId="24" w16cid:durableId="1145663920">
    <w:abstractNumId w:val="14"/>
  </w:num>
  <w:num w:numId="25" w16cid:durableId="971591667">
    <w:abstractNumId w:val="27"/>
  </w:num>
  <w:num w:numId="26" w16cid:durableId="1562256142">
    <w:abstractNumId w:val="2"/>
  </w:num>
  <w:num w:numId="27" w16cid:durableId="1083532616">
    <w:abstractNumId w:val="20"/>
  </w:num>
  <w:num w:numId="28" w16cid:durableId="937298267">
    <w:abstractNumId w:val="7"/>
  </w:num>
  <w:num w:numId="29" w16cid:durableId="1165976520">
    <w:abstractNumId w:val="15"/>
  </w:num>
  <w:num w:numId="30" w16cid:durableId="459615501">
    <w:abstractNumId w:val="4"/>
  </w:num>
  <w:num w:numId="31" w16cid:durableId="207228019">
    <w:abstractNumId w:val="0"/>
  </w:num>
  <w:num w:numId="32" w16cid:durableId="806625378">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689858">
    <w:abstractNumId w:val="32"/>
  </w:num>
  <w:num w:numId="34" w16cid:durableId="147267082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C8"/>
    <w:rsid w:val="000011A1"/>
    <w:rsid w:val="00002008"/>
    <w:rsid w:val="00002428"/>
    <w:rsid w:val="00005795"/>
    <w:rsid w:val="000067A5"/>
    <w:rsid w:val="00007AB9"/>
    <w:rsid w:val="000105C0"/>
    <w:rsid w:val="0002135B"/>
    <w:rsid w:val="00021F9C"/>
    <w:rsid w:val="00022202"/>
    <w:rsid w:val="000233A5"/>
    <w:rsid w:val="000248A7"/>
    <w:rsid w:val="00026DDB"/>
    <w:rsid w:val="00027FC3"/>
    <w:rsid w:val="000306FB"/>
    <w:rsid w:val="00036FBC"/>
    <w:rsid w:val="00041711"/>
    <w:rsid w:val="00041CB8"/>
    <w:rsid w:val="00042185"/>
    <w:rsid w:val="00043B97"/>
    <w:rsid w:val="00047CDA"/>
    <w:rsid w:val="0005671D"/>
    <w:rsid w:val="00065D2C"/>
    <w:rsid w:val="000674F6"/>
    <w:rsid w:val="00072A8A"/>
    <w:rsid w:val="000742F7"/>
    <w:rsid w:val="000817E7"/>
    <w:rsid w:val="00084BC8"/>
    <w:rsid w:val="0009082C"/>
    <w:rsid w:val="00091C74"/>
    <w:rsid w:val="000929A6"/>
    <w:rsid w:val="00093881"/>
    <w:rsid w:val="000970B0"/>
    <w:rsid w:val="000A16D4"/>
    <w:rsid w:val="000A2055"/>
    <w:rsid w:val="000A5782"/>
    <w:rsid w:val="000B10B8"/>
    <w:rsid w:val="000B6D9C"/>
    <w:rsid w:val="000C04E8"/>
    <w:rsid w:val="000C10AB"/>
    <w:rsid w:val="000C1495"/>
    <w:rsid w:val="000C156B"/>
    <w:rsid w:val="000C33D2"/>
    <w:rsid w:val="000C43D5"/>
    <w:rsid w:val="000D0008"/>
    <w:rsid w:val="000D2A22"/>
    <w:rsid w:val="000D36BE"/>
    <w:rsid w:val="000E46FB"/>
    <w:rsid w:val="000E5794"/>
    <w:rsid w:val="000F068B"/>
    <w:rsid w:val="000F11E4"/>
    <w:rsid w:val="000F1E8F"/>
    <w:rsid w:val="00100A60"/>
    <w:rsid w:val="0010480E"/>
    <w:rsid w:val="00104B6C"/>
    <w:rsid w:val="001138E4"/>
    <w:rsid w:val="00113E4A"/>
    <w:rsid w:val="00115B2A"/>
    <w:rsid w:val="00115F6B"/>
    <w:rsid w:val="001270A3"/>
    <w:rsid w:val="0012725C"/>
    <w:rsid w:val="00127983"/>
    <w:rsid w:val="00127C83"/>
    <w:rsid w:val="00143A40"/>
    <w:rsid w:val="00150C01"/>
    <w:rsid w:val="00151C38"/>
    <w:rsid w:val="00153781"/>
    <w:rsid w:val="0015446B"/>
    <w:rsid w:val="0015484E"/>
    <w:rsid w:val="00156D94"/>
    <w:rsid w:val="00156F6B"/>
    <w:rsid w:val="00161680"/>
    <w:rsid w:val="00163E63"/>
    <w:rsid w:val="00163F2A"/>
    <w:rsid w:val="001645EA"/>
    <w:rsid w:val="00165C6B"/>
    <w:rsid w:val="00167231"/>
    <w:rsid w:val="001752A5"/>
    <w:rsid w:val="00180015"/>
    <w:rsid w:val="0018058D"/>
    <w:rsid w:val="00181FCE"/>
    <w:rsid w:val="0018342A"/>
    <w:rsid w:val="001855DF"/>
    <w:rsid w:val="00186A0B"/>
    <w:rsid w:val="001974C7"/>
    <w:rsid w:val="00197F4F"/>
    <w:rsid w:val="001A05BC"/>
    <w:rsid w:val="001A20D9"/>
    <w:rsid w:val="001A3396"/>
    <w:rsid w:val="001A7AAA"/>
    <w:rsid w:val="001A7DE5"/>
    <w:rsid w:val="001B0872"/>
    <w:rsid w:val="001B611E"/>
    <w:rsid w:val="001B61A6"/>
    <w:rsid w:val="001C16D8"/>
    <w:rsid w:val="001C1747"/>
    <w:rsid w:val="001C30FA"/>
    <w:rsid w:val="001C3FAA"/>
    <w:rsid w:val="001C4A77"/>
    <w:rsid w:val="001C6C09"/>
    <w:rsid w:val="001D076D"/>
    <w:rsid w:val="001D4746"/>
    <w:rsid w:val="001D79AE"/>
    <w:rsid w:val="001E1A49"/>
    <w:rsid w:val="001E25C6"/>
    <w:rsid w:val="001F0F23"/>
    <w:rsid w:val="001F33E7"/>
    <w:rsid w:val="001F62B6"/>
    <w:rsid w:val="002031C4"/>
    <w:rsid w:val="0020481C"/>
    <w:rsid w:val="0021098D"/>
    <w:rsid w:val="00212A6C"/>
    <w:rsid w:val="002139B6"/>
    <w:rsid w:val="00213B3A"/>
    <w:rsid w:val="00215774"/>
    <w:rsid w:val="002214D1"/>
    <w:rsid w:val="0022476C"/>
    <w:rsid w:val="002403CC"/>
    <w:rsid w:val="0024239E"/>
    <w:rsid w:val="00244DB6"/>
    <w:rsid w:val="00245ACA"/>
    <w:rsid w:val="00245B3A"/>
    <w:rsid w:val="00247AC4"/>
    <w:rsid w:val="0025761D"/>
    <w:rsid w:val="0026086C"/>
    <w:rsid w:val="002620EF"/>
    <w:rsid w:val="0026284F"/>
    <w:rsid w:val="0026313F"/>
    <w:rsid w:val="00263494"/>
    <w:rsid w:val="002634CD"/>
    <w:rsid w:val="00264FA8"/>
    <w:rsid w:val="00270163"/>
    <w:rsid w:val="00273227"/>
    <w:rsid w:val="002745B0"/>
    <w:rsid w:val="00274D51"/>
    <w:rsid w:val="00275F96"/>
    <w:rsid w:val="00277301"/>
    <w:rsid w:val="0028232E"/>
    <w:rsid w:val="00291A94"/>
    <w:rsid w:val="00295420"/>
    <w:rsid w:val="00297917"/>
    <w:rsid w:val="002A1F0F"/>
    <w:rsid w:val="002A2150"/>
    <w:rsid w:val="002A5F3C"/>
    <w:rsid w:val="002A6EF9"/>
    <w:rsid w:val="002A78CE"/>
    <w:rsid w:val="002B04F0"/>
    <w:rsid w:val="002B165A"/>
    <w:rsid w:val="002B1930"/>
    <w:rsid w:val="002B2B3F"/>
    <w:rsid w:val="002B3B9A"/>
    <w:rsid w:val="002B7943"/>
    <w:rsid w:val="002C03DC"/>
    <w:rsid w:val="002C0410"/>
    <w:rsid w:val="002C7F2C"/>
    <w:rsid w:val="002D1F8D"/>
    <w:rsid w:val="002D28CD"/>
    <w:rsid w:val="002D54DC"/>
    <w:rsid w:val="002D5733"/>
    <w:rsid w:val="002D724F"/>
    <w:rsid w:val="002D774F"/>
    <w:rsid w:val="002E049E"/>
    <w:rsid w:val="002E20BF"/>
    <w:rsid w:val="002E3CF9"/>
    <w:rsid w:val="002F0C9B"/>
    <w:rsid w:val="002F37B8"/>
    <w:rsid w:val="002F50B3"/>
    <w:rsid w:val="0030060A"/>
    <w:rsid w:val="00300F8A"/>
    <w:rsid w:val="003049D7"/>
    <w:rsid w:val="0031340F"/>
    <w:rsid w:val="003148C8"/>
    <w:rsid w:val="00320FF1"/>
    <w:rsid w:val="00325693"/>
    <w:rsid w:val="003267E7"/>
    <w:rsid w:val="00330366"/>
    <w:rsid w:val="00330EDE"/>
    <w:rsid w:val="003364E2"/>
    <w:rsid w:val="003421D7"/>
    <w:rsid w:val="00343B07"/>
    <w:rsid w:val="00347627"/>
    <w:rsid w:val="00347902"/>
    <w:rsid w:val="00351A54"/>
    <w:rsid w:val="0035219E"/>
    <w:rsid w:val="00352DFB"/>
    <w:rsid w:val="00353B1C"/>
    <w:rsid w:val="00353DA3"/>
    <w:rsid w:val="00354073"/>
    <w:rsid w:val="00357101"/>
    <w:rsid w:val="003624E2"/>
    <w:rsid w:val="00363640"/>
    <w:rsid w:val="00374150"/>
    <w:rsid w:val="003749BA"/>
    <w:rsid w:val="00376751"/>
    <w:rsid w:val="00381A20"/>
    <w:rsid w:val="00381E91"/>
    <w:rsid w:val="003848B6"/>
    <w:rsid w:val="003906C8"/>
    <w:rsid w:val="00393B86"/>
    <w:rsid w:val="003A1AD0"/>
    <w:rsid w:val="003A3F6B"/>
    <w:rsid w:val="003A436E"/>
    <w:rsid w:val="003A722F"/>
    <w:rsid w:val="003A777C"/>
    <w:rsid w:val="003B009F"/>
    <w:rsid w:val="003B0A6C"/>
    <w:rsid w:val="003B18FC"/>
    <w:rsid w:val="003B2F0C"/>
    <w:rsid w:val="003B61F7"/>
    <w:rsid w:val="003C1780"/>
    <w:rsid w:val="003C1A28"/>
    <w:rsid w:val="003C3F23"/>
    <w:rsid w:val="003C411F"/>
    <w:rsid w:val="003E0A1B"/>
    <w:rsid w:val="003E1914"/>
    <w:rsid w:val="003E4B75"/>
    <w:rsid w:val="003E630F"/>
    <w:rsid w:val="003F2770"/>
    <w:rsid w:val="003F33FB"/>
    <w:rsid w:val="003F4400"/>
    <w:rsid w:val="003F494A"/>
    <w:rsid w:val="003F5F3F"/>
    <w:rsid w:val="003F6F95"/>
    <w:rsid w:val="003F7249"/>
    <w:rsid w:val="003F789C"/>
    <w:rsid w:val="003F7DCB"/>
    <w:rsid w:val="00402E3C"/>
    <w:rsid w:val="00404DFE"/>
    <w:rsid w:val="00404EE9"/>
    <w:rsid w:val="00405DEB"/>
    <w:rsid w:val="004066AC"/>
    <w:rsid w:val="00406F10"/>
    <w:rsid w:val="0041177E"/>
    <w:rsid w:val="0041196B"/>
    <w:rsid w:val="00411DC7"/>
    <w:rsid w:val="00417755"/>
    <w:rsid w:val="0042051F"/>
    <w:rsid w:val="00423A0D"/>
    <w:rsid w:val="0042593B"/>
    <w:rsid w:val="004311E9"/>
    <w:rsid w:val="0043152D"/>
    <w:rsid w:val="004326B6"/>
    <w:rsid w:val="00432AA7"/>
    <w:rsid w:val="00433D66"/>
    <w:rsid w:val="00434078"/>
    <w:rsid w:val="00434E2E"/>
    <w:rsid w:val="0043725E"/>
    <w:rsid w:val="00437338"/>
    <w:rsid w:val="00442BF1"/>
    <w:rsid w:val="004432BA"/>
    <w:rsid w:val="004451E1"/>
    <w:rsid w:val="004464BE"/>
    <w:rsid w:val="00450D37"/>
    <w:rsid w:val="00451683"/>
    <w:rsid w:val="00452C08"/>
    <w:rsid w:val="0046057D"/>
    <w:rsid w:val="004605B2"/>
    <w:rsid w:val="00462BE0"/>
    <w:rsid w:val="00465D80"/>
    <w:rsid w:val="004671E8"/>
    <w:rsid w:val="004671F9"/>
    <w:rsid w:val="004717A6"/>
    <w:rsid w:val="00472525"/>
    <w:rsid w:val="00473027"/>
    <w:rsid w:val="0047367B"/>
    <w:rsid w:val="004754FE"/>
    <w:rsid w:val="0047597A"/>
    <w:rsid w:val="004766A8"/>
    <w:rsid w:val="00476F60"/>
    <w:rsid w:val="00477971"/>
    <w:rsid w:val="00481494"/>
    <w:rsid w:val="00481B65"/>
    <w:rsid w:val="0048216C"/>
    <w:rsid w:val="00485743"/>
    <w:rsid w:val="00486B50"/>
    <w:rsid w:val="004877D6"/>
    <w:rsid w:val="00487FC1"/>
    <w:rsid w:val="00490B86"/>
    <w:rsid w:val="00491B33"/>
    <w:rsid w:val="00492771"/>
    <w:rsid w:val="00492BA6"/>
    <w:rsid w:val="0049304C"/>
    <w:rsid w:val="004950D5"/>
    <w:rsid w:val="004979FB"/>
    <w:rsid w:val="004A1834"/>
    <w:rsid w:val="004A280B"/>
    <w:rsid w:val="004A4599"/>
    <w:rsid w:val="004A5074"/>
    <w:rsid w:val="004C32EB"/>
    <w:rsid w:val="004C37F5"/>
    <w:rsid w:val="004C395F"/>
    <w:rsid w:val="004C62C1"/>
    <w:rsid w:val="004C6DFC"/>
    <w:rsid w:val="004D219A"/>
    <w:rsid w:val="004D7560"/>
    <w:rsid w:val="004D7847"/>
    <w:rsid w:val="004E0108"/>
    <w:rsid w:val="004E050D"/>
    <w:rsid w:val="004E1640"/>
    <w:rsid w:val="004F0DD7"/>
    <w:rsid w:val="004F4887"/>
    <w:rsid w:val="004F496A"/>
    <w:rsid w:val="004F4C36"/>
    <w:rsid w:val="004F4C47"/>
    <w:rsid w:val="004F5491"/>
    <w:rsid w:val="004F5E53"/>
    <w:rsid w:val="004F74D3"/>
    <w:rsid w:val="0050023D"/>
    <w:rsid w:val="00504364"/>
    <w:rsid w:val="005069D5"/>
    <w:rsid w:val="00507292"/>
    <w:rsid w:val="00507649"/>
    <w:rsid w:val="00510A8D"/>
    <w:rsid w:val="00515642"/>
    <w:rsid w:val="005228F2"/>
    <w:rsid w:val="00522FD5"/>
    <w:rsid w:val="00523DF3"/>
    <w:rsid w:val="00526A44"/>
    <w:rsid w:val="005319EE"/>
    <w:rsid w:val="00532433"/>
    <w:rsid w:val="00533191"/>
    <w:rsid w:val="00533404"/>
    <w:rsid w:val="005337F6"/>
    <w:rsid w:val="005349BC"/>
    <w:rsid w:val="00535456"/>
    <w:rsid w:val="00535C73"/>
    <w:rsid w:val="005376C7"/>
    <w:rsid w:val="00540C1B"/>
    <w:rsid w:val="005422CB"/>
    <w:rsid w:val="005442FD"/>
    <w:rsid w:val="00544856"/>
    <w:rsid w:val="005503A3"/>
    <w:rsid w:val="00551F87"/>
    <w:rsid w:val="00552C11"/>
    <w:rsid w:val="00553DBE"/>
    <w:rsid w:val="005552F1"/>
    <w:rsid w:val="00555E1D"/>
    <w:rsid w:val="00557907"/>
    <w:rsid w:val="005645E1"/>
    <w:rsid w:val="00570B83"/>
    <w:rsid w:val="005712AC"/>
    <w:rsid w:val="00572A02"/>
    <w:rsid w:val="00574A29"/>
    <w:rsid w:val="00575CD6"/>
    <w:rsid w:val="00580055"/>
    <w:rsid w:val="00580B79"/>
    <w:rsid w:val="00586F89"/>
    <w:rsid w:val="005905B6"/>
    <w:rsid w:val="00591C4A"/>
    <w:rsid w:val="00593B34"/>
    <w:rsid w:val="005948EA"/>
    <w:rsid w:val="005A0B8F"/>
    <w:rsid w:val="005A4C8B"/>
    <w:rsid w:val="005A76E2"/>
    <w:rsid w:val="005B1C5A"/>
    <w:rsid w:val="005B2886"/>
    <w:rsid w:val="005B3257"/>
    <w:rsid w:val="005C3EDC"/>
    <w:rsid w:val="005D2EA6"/>
    <w:rsid w:val="005D30CF"/>
    <w:rsid w:val="005E4044"/>
    <w:rsid w:val="005F321A"/>
    <w:rsid w:val="005F5270"/>
    <w:rsid w:val="005F698D"/>
    <w:rsid w:val="00603FFB"/>
    <w:rsid w:val="00604C2C"/>
    <w:rsid w:val="00610B2A"/>
    <w:rsid w:val="00610BE2"/>
    <w:rsid w:val="00612815"/>
    <w:rsid w:val="00612FB5"/>
    <w:rsid w:val="00615A4F"/>
    <w:rsid w:val="006161DB"/>
    <w:rsid w:val="00624AA8"/>
    <w:rsid w:val="0062738F"/>
    <w:rsid w:val="0063254D"/>
    <w:rsid w:val="0064024C"/>
    <w:rsid w:val="006406FC"/>
    <w:rsid w:val="00641180"/>
    <w:rsid w:val="0064264D"/>
    <w:rsid w:val="00643549"/>
    <w:rsid w:val="00644BF1"/>
    <w:rsid w:val="00654AFE"/>
    <w:rsid w:val="0067147D"/>
    <w:rsid w:val="0067240F"/>
    <w:rsid w:val="0067305B"/>
    <w:rsid w:val="006749D4"/>
    <w:rsid w:val="00675988"/>
    <w:rsid w:val="00677010"/>
    <w:rsid w:val="00680437"/>
    <w:rsid w:val="0068176F"/>
    <w:rsid w:val="00683F61"/>
    <w:rsid w:val="00685EB9"/>
    <w:rsid w:val="00690920"/>
    <w:rsid w:val="0069100A"/>
    <w:rsid w:val="00691030"/>
    <w:rsid w:val="00691156"/>
    <w:rsid w:val="006973DA"/>
    <w:rsid w:val="00697D56"/>
    <w:rsid w:val="006A11AF"/>
    <w:rsid w:val="006A1ADD"/>
    <w:rsid w:val="006A2137"/>
    <w:rsid w:val="006A4944"/>
    <w:rsid w:val="006A4BE6"/>
    <w:rsid w:val="006A5DD3"/>
    <w:rsid w:val="006A6607"/>
    <w:rsid w:val="006B13DA"/>
    <w:rsid w:val="006B2B41"/>
    <w:rsid w:val="006B3840"/>
    <w:rsid w:val="006C2B6C"/>
    <w:rsid w:val="006C4CA0"/>
    <w:rsid w:val="006D3741"/>
    <w:rsid w:val="006D3F51"/>
    <w:rsid w:val="006D573E"/>
    <w:rsid w:val="006E0032"/>
    <w:rsid w:val="006E1584"/>
    <w:rsid w:val="006E3653"/>
    <w:rsid w:val="006E3C4F"/>
    <w:rsid w:val="006F2ADF"/>
    <w:rsid w:val="006F4C52"/>
    <w:rsid w:val="006F58F0"/>
    <w:rsid w:val="006F5DEF"/>
    <w:rsid w:val="007024A4"/>
    <w:rsid w:val="00703504"/>
    <w:rsid w:val="007042DC"/>
    <w:rsid w:val="0071109F"/>
    <w:rsid w:val="007134C2"/>
    <w:rsid w:val="007143F6"/>
    <w:rsid w:val="00717CC9"/>
    <w:rsid w:val="00730689"/>
    <w:rsid w:val="00731759"/>
    <w:rsid w:val="00731EFD"/>
    <w:rsid w:val="00733620"/>
    <w:rsid w:val="00733725"/>
    <w:rsid w:val="00733DEE"/>
    <w:rsid w:val="00735B9B"/>
    <w:rsid w:val="0073781C"/>
    <w:rsid w:val="00737B81"/>
    <w:rsid w:val="00741491"/>
    <w:rsid w:val="00742388"/>
    <w:rsid w:val="0074273A"/>
    <w:rsid w:val="007461A2"/>
    <w:rsid w:val="00751B3F"/>
    <w:rsid w:val="0075250A"/>
    <w:rsid w:val="0075380A"/>
    <w:rsid w:val="00754320"/>
    <w:rsid w:val="00757760"/>
    <w:rsid w:val="00762B4F"/>
    <w:rsid w:val="00762D78"/>
    <w:rsid w:val="00764E3D"/>
    <w:rsid w:val="0077155D"/>
    <w:rsid w:val="00771621"/>
    <w:rsid w:val="00771667"/>
    <w:rsid w:val="00772056"/>
    <w:rsid w:val="0077428B"/>
    <w:rsid w:val="00775128"/>
    <w:rsid w:val="00781769"/>
    <w:rsid w:val="00781B1C"/>
    <w:rsid w:val="00782135"/>
    <w:rsid w:val="007837D6"/>
    <w:rsid w:val="00784320"/>
    <w:rsid w:val="007911FB"/>
    <w:rsid w:val="00794B0C"/>
    <w:rsid w:val="007A3055"/>
    <w:rsid w:val="007A456F"/>
    <w:rsid w:val="007A45D6"/>
    <w:rsid w:val="007A5194"/>
    <w:rsid w:val="007A61A9"/>
    <w:rsid w:val="007B13A3"/>
    <w:rsid w:val="007B7D39"/>
    <w:rsid w:val="007C1CF2"/>
    <w:rsid w:val="007C3F37"/>
    <w:rsid w:val="007C4615"/>
    <w:rsid w:val="007C4BAA"/>
    <w:rsid w:val="007C5A76"/>
    <w:rsid w:val="007C629A"/>
    <w:rsid w:val="007C7ECE"/>
    <w:rsid w:val="007D2FAC"/>
    <w:rsid w:val="007E0565"/>
    <w:rsid w:val="007E305A"/>
    <w:rsid w:val="007E6E51"/>
    <w:rsid w:val="007F0FAB"/>
    <w:rsid w:val="007F2091"/>
    <w:rsid w:val="007F6772"/>
    <w:rsid w:val="007F7734"/>
    <w:rsid w:val="0080226D"/>
    <w:rsid w:val="008103AF"/>
    <w:rsid w:val="00810641"/>
    <w:rsid w:val="00813F9F"/>
    <w:rsid w:val="00814CDC"/>
    <w:rsid w:val="00815594"/>
    <w:rsid w:val="008159CD"/>
    <w:rsid w:val="00820181"/>
    <w:rsid w:val="00821C63"/>
    <w:rsid w:val="00823375"/>
    <w:rsid w:val="008236F6"/>
    <w:rsid w:val="00823864"/>
    <w:rsid w:val="00825878"/>
    <w:rsid w:val="00826CC4"/>
    <w:rsid w:val="00827402"/>
    <w:rsid w:val="00827C19"/>
    <w:rsid w:val="00830D0F"/>
    <w:rsid w:val="00832334"/>
    <w:rsid w:val="00832FA8"/>
    <w:rsid w:val="0083743B"/>
    <w:rsid w:val="008439D7"/>
    <w:rsid w:val="00845C58"/>
    <w:rsid w:val="0084619E"/>
    <w:rsid w:val="00860DC5"/>
    <w:rsid w:val="0086183D"/>
    <w:rsid w:val="00862999"/>
    <w:rsid w:val="008707FC"/>
    <w:rsid w:val="008712E5"/>
    <w:rsid w:val="0087241A"/>
    <w:rsid w:val="0087302A"/>
    <w:rsid w:val="00874C56"/>
    <w:rsid w:val="00875F57"/>
    <w:rsid w:val="00877217"/>
    <w:rsid w:val="00877D46"/>
    <w:rsid w:val="0088485B"/>
    <w:rsid w:val="00886B21"/>
    <w:rsid w:val="0089039D"/>
    <w:rsid w:val="00890FFB"/>
    <w:rsid w:val="008915B6"/>
    <w:rsid w:val="00893424"/>
    <w:rsid w:val="00894034"/>
    <w:rsid w:val="00894E05"/>
    <w:rsid w:val="008A1497"/>
    <w:rsid w:val="008A16EB"/>
    <w:rsid w:val="008A29F3"/>
    <w:rsid w:val="008A5ABD"/>
    <w:rsid w:val="008B09D3"/>
    <w:rsid w:val="008B3D86"/>
    <w:rsid w:val="008B3F2C"/>
    <w:rsid w:val="008B4437"/>
    <w:rsid w:val="008B66EC"/>
    <w:rsid w:val="008C1FC5"/>
    <w:rsid w:val="008C35F5"/>
    <w:rsid w:val="008C7F1A"/>
    <w:rsid w:val="008D106C"/>
    <w:rsid w:val="008D4275"/>
    <w:rsid w:val="008D440D"/>
    <w:rsid w:val="008D6C3C"/>
    <w:rsid w:val="008E0180"/>
    <w:rsid w:val="008E01B2"/>
    <w:rsid w:val="008E2065"/>
    <w:rsid w:val="008E20AF"/>
    <w:rsid w:val="008E22B7"/>
    <w:rsid w:val="008E2735"/>
    <w:rsid w:val="008E4F00"/>
    <w:rsid w:val="008E53E0"/>
    <w:rsid w:val="008E587F"/>
    <w:rsid w:val="008E5D4C"/>
    <w:rsid w:val="008E63DB"/>
    <w:rsid w:val="008E76CA"/>
    <w:rsid w:val="008F0421"/>
    <w:rsid w:val="008F3163"/>
    <w:rsid w:val="008F393A"/>
    <w:rsid w:val="008F51BF"/>
    <w:rsid w:val="008F64E6"/>
    <w:rsid w:val="008F6C13"/>
    <w:rsid w:val="00906995"/>
    <w:rsid w:val="00907B8B"/>
    <w:rsid w:val="00910621"/>
    <w:rsid w:val="009122FF"/>
    <w:rsid w:val="00916081"/>
    <w:rsid w:val="00920D72"/>
    <w:rsid w:val="009222C1"/>
    <w:rsid w:val="00922EF2"/>
    <w:rsid w:val="00923868"/>
    <w:rsid w:val="009262FF"/>
    <w:rsid w:val="0092645F"/>
    <w:rsid w:val="00926E0E"/>
    <w:rsid w:val="00932A78"/>
    <w:rsid w:val="00932D9C"/>
    <w:rsid w:val="00932EE1"/>
    <w:rsid w:val="009331F7"/>
    <w:rsid w:val="00933C14"/>
    <w:rsid w:val="00934027"/>
    <w:rsid w:val="00936AB1"/>
    <w:rsid w:val="00937E79"/>
    <w:rsid w:val="009424E1"/>
    <w:rsid w:val="00942DFB"/>
    <w:rsid w:val="00943928"/>
    <w:rsid w:val="0094472F"/>
    <w:rsid w:val="00945FF9"/>
    <w:rsid w:val="00952570"/>
    <w:rsid w:val="009542B5"/>
    <w:rsid w:val="00957785"/>
    <w:rsid w:val="009600A9"/>
    <w:rsid w:val="009632C7"/>
    <w:rsid w:val="0096633E"/>
    <w:rsid w:val="00972FAC"/>
    <w:rsid w:val="00973E65"/>
    <w:rsid w:val="00981983"/>
    <w:rsid w:val="00985C8D"/>
    <w:rsid w:val="0099122F"/>
    <w:rsid w:val="00991CDB"/>
    <w:rsid w:val="00992335"/>
    <w:rsid w:val="0099268F"/>
    <w:rsid w:val="00996B0B"/>
    <w:rsid w:val="009A482D"/>
    <w:rsid w:val="009A7F24"/>
    <w:rsid w:val="009C039A"/>
    <w:rsid w:val="009C3595"/>
    <w:rsid w:val="009C47C0"/>
    <w:rsid w:val="009C67FF"/>
    <w:rsid w:val="009C7089"/>
    <w:rsid w:val="009C7657"/>
    <w:rsid w:val="009C7F6E"/>
    <w:rsid w:val="009D0546"/>
    <w:rsid w:val="009D1B1D"/>
    <w:rsid w:val="009D3ECA"/>
    <w:rsid w:val="009E0D29"/>
    <w:rsid w:val="009E1064"/>
    <w:rsid w:val="009E3048"/>
    <w:rsid w:val="009E3BCF"/>
    <w:rsid w:val="009E454B"/>
    <w:rsid w:val="009E54DB"/>
    <w:rsid w:val="009F252A"/>
    <w:rsid w:val="009F3F67"/>
    <w:rsid w:val="009F6552"/>
    <w:rsid w:val="00A028CF"/>
    <w:rsid w:val="00A0723C"/>
    <w:rsid w:val="00A11324"/>
    <w:rsid w:val="00A146AF"/>
    <w:rsid w:val="00A160DF"/>
    <w:rsid w:val="00A17D7A"/>
    <w:rsid w:val="00A17E97"/>
    <w:rsid w:val="00A22457"/>
    <w:rsid w:val="00A22DBB"/>
    <w:rsid w:val="00A258E1"/>
    <w:rsid w:val="00A27854"/>
    <w:rsid w:val="00A3371E"/>
    <w:rsid w:val="00A427EF"/>
    <w:rsid w:val="00A56B90"/>
    <w:rsid w:val="00A6436B"/>
    <w:rsid w:val="00A70653"/>
    <w:rsid w:val="00A71308"/>
    <w:rsid w:val="00A71866"/>
    <w:rsid w:val="00A72995"/>
    <w:rsid w:val="00A7690F"/>
    <w:rsid w:val="00A82808"/>
    <w:rsid w:val="00A84AC4"/>
    <w:rsid w:val="00A8608E"/>
    <w:rsid w:val="00A90569"/>
    <w:rsid w:val="00A916D0"/>
    <w:rsid w:val="00A927C7"/>
    <w:rsid w:val="00AB1AB1"/>
    <w:rsid w:val="00AB47FE"/>
    <w:rsid w:val="00AB4DE5"/>
    <w:rsid w:val="00AB5B8A"/>
    <w:rsid w:val="00AB5E61"/>
    <w:rsid w:val="00AC0CD4"/>
    <w:rsid w:val="00AC6284"/>
    <w:rsid w:val="00AD0162"/>
    <w:rsid w:val="00AD01E6"/>
    <w:rsid w:val="00AD160E"/>
    <w:rsid w:val="00AD4A63"/>
    <w:rsid w:val="00AD4C08"/>
    <w:rsid w:val="00AD4D5F"/>
    <w:rsid w:val="00AD69D8"/>
    <w:rsid w:val="00AD7621"/>
    <w:rsid w:val="00AE0600"/>
    <w:rsid w:val="00AE405A"/>
    <w:rsid w:val="00AE54F9"/>
    <w:rsid w:val="00AE7C57"/>
    <w:rsid w:val="00AF1309"/>
    <w:rsid w:val="00AF2E45"/>
    <w:rsid w:val="00AF64CE"/>
    <w:rsid w:val="00B05D30"/>
    <w:rsid w:val="00B078C8"/>
    <w:rsid w:val="00B10F39"/>
    <w:rsid w:val="00B21A10"/>
    <w:rsid w:val="00B341A1"/>
    <w:rsid w:val="00B343AF"/>
    <w:rsid w:val="00B3575B"/>
    <w:rsid w:val="00B35949"/>
    <w:rsid w:val="00B37F0E"/>
    <w:rsid w:val="00B45317"/>
    <w:rsid w:val="00B45493"/>
    <w:rsid w:val="00B46CEC"/>
    <w:rsid w:val="00B53DD7"/>
    <w:rsid w:val="00B566C1"/>
    <w:rsid w:val="00B5735F"/>
    <w:rsid w:val="00B65A31"/>
    <w:rsid w:val="00B664D5"/>
    <w:rsid w:val="00B66B25"/>
    <w:rsid w:val="00B70745"/>
    <w:rsid w:val="00B72419"/>
    <w:rsid w:val="00B724F8"/>
    <w:rsid w:val="00B735F1"/>
    <w:rsid w:val="00B73DBC"/>
    <w:rsid w:val="00B75062"/>
    <w:rsid w:val="00B7729A"/>
    <w:rsid w:val="00B82939"/>
    <w:rsid w:val="00B84F64"/>
    <w:rsid w:val="00B85A2F"/>
    <w:rsid w:val="00B86340"/>
    <w:rsid w:val="00B86986"/>
    <w:rsid w:val="00B86F25"/>
    <w:rsid w:val="00B907FC"/>
    <w:rsid w:val="00B90CE8"/>
    <w:rsid w:val="00B92B73"/>
    <w:rsid w:val="00B9580C"/>
    <w:rsid w:val="00B963EE"/>
    <w:rsid w:val="00BA36EF"/>
    <w:rsid w:val="00BA4BE8"/>
    <w:rsid w:val="00BA7FDB"/>
    <w:rsid w:val="00BB29CB"/>
    <w:rsid w:val="00BB3E2B"/>
    <w:rsid w:val="00BB438B"/>
    <w:rsid w:val="00BB5024"/>
    <w:rsid w:val="00BC3DF1"/>
    <w:rsid w:val="00BC537B"/>
    <w:rsid w:val="00BC5590"/>
    <w:rsid w:val="00BC6005"/>
    <w:rsid w:val="00BD269F"/>
    <w:rsid w:val="00BD62FE"/>
    <w:rsid w:val="00BD6F0D"/>
    <w:rsid w:val="00BD7380"/>
    <w:rsid w:val="00BE32DD"/>
    <w:rsid w:val="00BF4340"/>
    <w:rsid w:val="00BF6325"/>
    <w:rsid w:val="00BF694C"/>
    <w:rsid w:val="00C01214"/>
    <w:rsid w:val="00C024D9"/>
    <w:rsid w:val="00C02CB0"/>
    <w:rsid w:val="00C0454D"/>
    <w:rsid w:val="00C0712A"/>
    <w:rsid w:val="00C105B2"/>
    <w:rsid w:val="00C13713"/>
    <w:rsid w:val="00C142DD"/>
    <w:rsid w:val="00C1616E"/>
    <w:rsid w:val="00C16D05"/>
    <w:rsid w:val="00C20E91"/>
    <w:rsid w:val="00C24162"/>
    <w:rsid w:val="00C24B5B"/>
    <w:rsid w:val="00C30FBB"/>
    <w:rsid w:val="00C31F61"/>
    <w:rsid w:val="00C34096"/>
    <w:rsid w:val="00C34B59"/>
    <w:rsid w:val="00C36BC7"/>
    <w:rsid w:val="00C412CD"/>
    <w:rsid w:val="00C465A2"/>
    <w:rsid w:val="00C46C39"/>
    <w:rsid w:val="00C47A4B"/>
    <w:rsid w:val="00C47E9D"/>
    <w:rsid w:val="00C54EB1"/>
    <w:rsid w:val="00C55AD6"/>
    <w:rsid w:val="00C5749E"/>
    <w:rsid w:val="00C605CB"/>
    <w:rsid w:val="00C64F5E"/>
    <w:rsid w:val="00C65B79"/>
    <w:rsid w:val="00C70159"/>
    <w:rsid w:val="00C710A4"/>
    <w:rsid w:val="00C71C33"/>
    <w:rsid w:val="00C73F56"/>
    <w:rsid w:val="00C762A0"/>
    <w:rsid w:val="00C76786"/>
    <w:rsid w:val="00C8014B"/>
    <w:rsid w:val="00C905C8"/>
    <w:rsid w:val="00C91918"/>
    <w:rsid w:val="00C939D7"/>
    <w:rsid w:val="00C97506"/>
    <w:rsid w:val="00C97A5E"/>
    <w:rsid w:val="00C97F73"/>
    <w:rsid w:val="00CA2031"/>
    <w:rsid w:val="00CA2ECB"/>
    <w:rsid w:val="00CA386C"/>
    <w:rsid w:val="00CA5346"/>
    <w:rsid w:val="00CB06C7"/>
    <w:rsid w:val="00CB2FAC"/>
    <w:rsid w:val="00CB361A"/>
    <w:rsid w:val="00CB7D34"/>
    <w:rsid w:val="00CC0530"/>
    <w:rsid w:val="00CC3274"/>
    <w:rsid w:val="00CC36B7"/>
    <w:rsid w:val="00CC588E"/>
    <w:rsid w:val="00CC590C"/>
    <w:rsid w:val="00CC6E19"/>
    <w:rsid w:val="00CC6EC4"/>
    <w:rsid w:val="00CD103E"/>
    <w:rsid w:val="00CD5BF3"/>
    <w:rsid w:val="00CE0DEE"/>
    <w:rsid w:val="00CE16EA"/>
    <w:rsid w:val="00CF0385"/>
    <w:rsid w:val="00CF0616"/>
    <w:rsid w:val="00CF1973"/>
    <w:rsid w:val="00CF520C"/>
    <w:rsid w:val="00CF56AA"/>
    <w:rsid w:val="00CF5BCB"/>
    <w:rsid w:val="00D0002E"/>
    <w:rsid w:val="00D00D21"/>
    <w:rsid w:val="00D013FE"/>
    <w:rsid w:val="00D031CE"/>
    <w:rsid w:val="00D04AF8"/>
    <w:rsid w:val="00D05CDB"/>
    <w:rsid w:val="00D1148F"/>
    <w:rsid w:val="00D12D97"/>
    <w:rsid w:val="00D13C1C"/>
    <w:rsid w:val="00D14249"/>
    <w:rsid w:val="00D14C1E"/>
    <w:rsid w:val="00D20E49"/>
    <w:rsid w:val="00D2187A"/>
    <w:rsid w:val="00D228B7"/>
    <w:rsid w:val="00D27B21"/>
    <w:rsid w:val="00D307C7"/>
    <w:rsid w:val="00D3090C"/>
    <w:rsid w:val="00D363D3"/>
    <w:rsid w:val="00D42A84"/>
    <w:rsid w:val="00D50F22"/>
    <w:rsid w:val="00D5173D"/>
    <w:rsid w:val="00D51A73"/>
    <w:rsid w:val="00D53B45"/>
    <w:rsid w:val="00D5533F"/>
    <w:rsid w:val="00D554A1"/>
    <w:rsid w:val="00D56219"/>
    <w:rsid w:val="00D57915"/>
    <w:rsid w:val="00D57AA7"/>
    <w:rsid w:val="00D61FC4"/>
    <w:rsid w:val="00D74138"/>
    <w:rsid w:val="00D745AE"/>
    <w:rsid w:val="00D74758"/>
    <w:rsid w:val="00D75B41"/>
    <w:rsid w:val="00D7665F"/>
    <w:rsid w:val="00D828EB"/>
    <w:rsid w:val="00D86268"/>
    <w:rsid w:val="00D93227"/>
    <w:rsid w:val="00D9626B"/>
    <w:rsid w:val="00DA252C"/>
    <w:rsid w:val="00DA4DA1"/>
    <w:rsid w:val="00DA5335"/>
    <w:rsid w:val="00DA64BF"/>
    <w:rsid w:val="00DA7BFA"/>
    <w:rsid w:val="00DB23DB"/>
    <w:rsid w:val="00DB4F1A"/>
    <w:rsid w:val="00DC42BC"/>
    <w:rsid w:val="00DC5095"/>
    <w:rsid w:val="00DC5AAB"/>
    <w:rsid w:val="00DD0625"/>
    <w:rsid w:val="00DD3A2B"/>
    <w:rsid w:val="00DD4EA5"/>
    <w:rsid w:val="00DE0196"/>
    <w:rsid w:val="00DE3022"/>
    <w:rsid w:val="00DE5895"/>
    <w:rsid w:val="00DF155D"/>
    <w:rsid w:val="00DF17FF"/>
    <w:rsid w:val="00DF1A06"/>
    <w:rsid w:val="00DF50C6"/>
    <w:rsid w:val="00DF5435"/>
    <w:rsid w:val="00DF5D3B"/>
    <w:rsid w:val="00DF5F75"/>
    <w:rsid w:val="00DF6245"/>
    <w:rsid w:val="00E0274E"/>
    <w:rsid w:val="00E11E39"/>
    <w:rsid w:val="00E1496A"/>
    <w:rsid w:val="00E16FED"/>
    <w:rsid w:val="00E2068C"/>
    <w:rsid w:val="00E23991"/>
    <w:rsid w:val="00E24485"/>
    <w:rsid w:val="00E253E8"/>
    <w:rsid w:val="00E2708E"/>
    <w:rsid w:val="00E30DCB"/>
    <w:rsid w:val="00E31932"/>
    <w:rsid w:val="00E31FEA"/>
    <w:rsid w:val="00E35047"/>
    <w:rsid w:val="00E36EDF"/>
    <w:rsid w:val="00E42438"/>
    <w:rsid w:val="00E47BA3"/>
    <w:rsid w:val="00E536C5"/>
    <w:rsid w:val="00E5404E"/>
    <w:rsid w:val="00E54FB7"/>
    <w:rsid w:val="00E55FA2"/>
    <w:rsid w:val="00E60A11"/>
    <w:rsid w:val="00E61EBD"/>
    <w:rsid w:val="00E63C44"/>
    <w:rsid w:val="00E63CF8"/>
    <w:rsid w:val="00E67671"/>
    <w:rsid w:val="00E67A66"/>
    <w:rsid w:val="00E71002"/>
    <w:rsid w:val="00E71E7B"/>
    <w:rsid w:val="00E73365"/>
    <w:rsid w:val="00E75D3B"/>
    <w:rsid w:val="00E7703F"/>
    <w:rsid w:val="00E77D81"/>
    <w:rsid w:val="00E80B9E"/>
    <w:rsid w:val="00E82C2B"/>
    <w:rsid w:val="00E84CA7"/>
    <w:rsid w:val="00E92215"/>
    <w:rsid w:val="00E95AC6"/>
    <w:rsid w:val="00E96136"/>
    <w:rsid w:val="00E9736B"/>
    <w:rsid w:val="00EA1462"/>
    <w:rsid w:val="00EA37B5"/>
    <w:rsid w:val="00EB0BD0"/>
    <w:rsid w:val="00EB2E72"/>
    <w:rsid w:val="00EB31EC"/>
    <w:rsid w:val="00EB3FE2"/>
    <w:rsid w:val="00EB5784"/>
    <w:rsid w:val="00EB739E"/>
    <w:rsid w:val="00EB7722"/>
    <w:rsid w:val="00EC65D2"/>
    <w:rsid w:val="00EC700C"/>
    <w:rsid w:val="00EC7154"/>
    <w:rsid w:val="00EC7216"/>
    <w:rsid w:val="00ED08BD"/>
    <w:rsid w:val="00ED6A82"/>
    <w:rsid w:val="00ED7B12"/>
    <w:rsid w:val="00EE0525"/>
    <w:rsid w:val="00EE09FE"/>
    <w:rsid w:val="00EE1839"/>
    <w:rsid w:val="00EE2451"/>
    <w:rsid w:val="00EE3FF4"/>
    <w:rsid w:val="00EE4372"/>
    <w:rsid w:val="00EE562C"/>
    <w:rsid w:val="00EF0870"/>
    <w:rsid w:val="00EF1721"/>
    <w:rsid w:val="00EF1B29"/>
    <w:rsid w:val="00EF2158"/>
    <w:rsid w:val="00EF252D"/>
    <w:rsid w:val="00EF3566"/>
    <w:rsid w:val="00EF37DD"/>
    <w:rsid w:val="00EF4321"/>
    <w:rsid w:val="00EF5F4C"/>
    <w:rsid w:val="00EF673D"/>
    <w:rsid w:val="00F02246"/>
    <w:rsid w:val="00F0343A"/>
    <w:rsid w:val="00F044AF"/>
    <w:rsid w:val="00F0460C"/>
    <w:rsid w:val="00F05652"/>
    <w:rsid w:val="00F07711"/>
    <w:rsid w:val="00F12983"/>
    <w:rsid w:val="00F1517B"/>
    <w:rsid w:val="00F1533F"/>
    <w:rsid w:val="00F2166D"/>
    <w:rsid w:val="00F22560"/>
    <w:rsid w:val="00F23BC7"/>
    <w:rsid w:val="00F3384C"/>
    <w:rsid w:val="00F339DE"/>
    <w:rsid w:val="00F342F0"/>
    <w:rsid w:val="00F44A8D"/>
    <w:rsid w:val="00F4533B"/>
    <w:rsid w:val="00F463E8"/>
    <w:rsid w:val="00F47AAC"/>
    <w:rsid w:val="00F50C9F"/>
    <w:rsid w:val="00F50F1A"/>
    <w:rsid w:val="00F51ACB"/>
    <w:rsid w:val="00F530C8"/>
    <w:rsid w:val="00F554AC"/>
    <w:rsid w:val="00F620C5"/>
    <w:rsid w:val="00F6353D"/>
    <w:rsid w:val="00F63C98"/>
    <w:rsid w:val="00F71F80"/>
    <w:rsid w:val="00F762DC"/>
    <w:rsid w:val="00F7783F"/>
    <w:rsid w:val="00F77B01"/>
    <w:rsid w:val="00F808D9"/>
    <w:rsid w:val="00F80AAB"/>
    <w:rsid w:val="00F820BD"/>
    <w:rsid w:val="00F822BE"/>
    <w:rsid w:val="00F827CE"/>
    <w:rsid w:val="00F852A2"/>
    <w:rsid w:val="00F856F2"/>
    <w:rsid w:val="00F87010"/>
    <w:rsid w:val="00F87F71"/>
    <w:rsid w:val="00F927F6"/>
    <w:rsid w:val="00F94373"/>
    <w:rsid w:val="00F9453F"/>
    <w:rsid w:val="00F96AC5"/>
    <w:rsid w:val="00F97B59"/>
    <w:rsid w:val="00FA123B"/>
    <w:rsid w:val="00FA2944"/>
    <w:rsid w:val="00FA63E5"/>
    <w:rsid w:val="00FB2AB3"/>
    <w:rsid w:val="00FB7295"/>
    <w:rsid w:val="00FD1FFE"/>
    <w:rsid w:val="00FD3E0B"/>
    <w:rsid w:val="00FE360A"/>
    <w:rsid w:val="00FE5613"/>
    <w:rsid w:val="00FE6520"/>
    <w:rsid w:val="00FE6F48"/>
    <w:rsid w:val="00FE7E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C5F53"/>
  <w15:chartTrackingRefBased/>
  <w15:docId w15:val="{A3596EEB-8C37-4657-958D-0FF84882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6C8"/>
    <w:pPr>
      <w:spacing w:after="0" w:line="240" w:lineRule="auto"/>
    </w:pPr>
    <w:rPr>
      <w:rFonts w:ascii="CG Times" w:eastAsia="Times New Roman" w:hAnsi="CG Times" w:cs="CG Times"/>
      <w:sz w:val="20"/>
      <w:szCs w:val="20"/>
      <w:lang w:val="en-US" w:eastAsia="pt-BR"/>
    </w:rPr>
  </w:style>
  <w:style w:type="paragraph" w:styleId="Ttulo1">
    <w:name w:val="heading 1"/>
    <w:basedOn w:val="BodyText"/>
    <w:next w:val="Ttulo2"/>
    <w:link w:val="Ttulo1Char"/>
    <w:uiPriority w:val="9"/>
    <w:qFormat/>
    <w:rsid w:val="00EF673D"/>
    <w:pPr>
      <w:numPr>
        <w:numId w:val="2"/>
      </w:numPr>
      <w:tabs>
        <w:tab w:val="left" w:pos="1440"/>
      </w:tabs>
      <w:spacing w:after="240"/>
      <w:jc w:val="both"/>
      <w:outlineLvl w:val="0"/>
    </w:pPr>
    <w:rPr>
      <w:rFonts w:ascii="Verdana" w:hAnsi="Verdana" w:cs="Verdana"/>
      <w:b/>
      <w:bCs/>
      <w:color w:val="auto"/>
      <w:sz w:val="20"/>
      <w:szCs w:val="20"/>
      <w:lang w:val="pt-BR"/>
    </w:rPr>
  </w:style>
  <w:style w:type="paragraph" w:styleId="Ttulo2">
    <w:name w:val="heading 2"/>
    <w:basedOn w:val="PargrafodaLista"/>
    <w:link w:val="Ttulo2Char"/>
    <w:uiPriority w:val="9"/>
    <w:unhideWhenUsed/>
    <w:qFormat/>
    <w:rsid w:val="00EF673D"/>
    <w:pPr>
      <w:numPr>
        <w:ilvl w:val="1"/>
        <w:numId w:val="2"/>
      </w:numPr>
      <w:spacing w:after="240"/>
      <w:ind w:left="0"/>
      <w:jc w:val="both"/>
      <w:outlineLvl w:val="1"/>
    </w:pPr>
    <w:rPr>
      <w:rFonts w:ascii="Verdana" w:hAnsi="Verdana" w:cs="Verdana"/>
      <w:lang w:val="pt-BR"/>
    </w:rPr>
  </w:style>
  <w:style w:type="paragraph" w:styleId="Ttulo3">
    <w:name w:val="heading 3"/>
    <w:basedOn w:val="Ttulo2"/>
    <w:link w:val="Ttulo3Char"/>
    <w:uiPriority w:val="9"/>
    <w:unhideWhenUsed/>
    <w:qFormat/>
    <w:rsid w:val="00E23991"/>
    <w:pPr>
      <w:numPr>
        <w:ilvl w:val="2"/>
      </w:numPr>
      <w:ind w:left="1134" w:hanging="850"/>
      <w:outlineLvl w:val="2"/>
    </w:pPr>
  </w:style>
  <w:style w:type="paragraph" w:styleId="Ttulo4">
    <w:name w:val="heading 4"/>
    <w:basedOn w:val="Ttulo3"/>
    <w:link w:val="Ttulo4Char"/>
    <w:uiPriority w:val="9"/>
    <w:unhideWhenUsed/>
    <w:qFormat/>
    <w:rsid w:val="003049D7"/>
    <w:pPr>
      <w:numPr>
        <w:ilvl w:val="3"/>
      </w:numPr>
      <w:ind w:left="1418" w:hanging="1134"/>
      <w:outlineLvl w:val="3"/>
    </w:pPr>
  </w:style>
  <w:style w:type="paragraph" w:styleId="Ttulo5">
    <w:name w:val="heading 5"/>
    <w:basedOn w:val="Ttulo4"/>
    <w:link w:val="Ttulo5Char"/>
    <w:uiPriority w:val="9"/>
    <w:unhideWhenUsed/>
    <w:qFormat/>
    <w:rsid w:val="00717CC9"/>
    <w:pPr>
      <w:numPr>
        <w:ilvl w:val="4"/>
      </w:numPr>
      <w:ind w:left="1843" w:hanging="1276"/>
      <w:outlineLvl w:val="4"/>
    </w:pPr>
  </w:style>
  <w:style w:type="paragraph" w:styleId="Ttulo6">
    <w:name w:val="heading 6"/>
    <w:basedOn w:val="Normal"/>
    <w:next w:val="Normal"/>
    <w:link w:val="Ttulo6Char"/>
    <w:uiPriority w:val="9"/>
    <w:unhideWhenUsed/>
    <w:qFormat/>
    <w:rsid w:val="00D013FE"/>
    <w:pPr>
      <w:keepNext/>
      <w:jc w:val="center"/>
      <w:outlineLvl w:val="5"/>
    </w:pPr>
    <w:rPr>
      <w:rFonts w:ascii="Arial" w:hAnsi="Arial" w:cs="Arial"/>
      <w:b/>
      <w:bCs/>
      <w:sz w:val="24"/>
      <w:szCs w:val="24"/>
      <w:lang w:val="pt-BR"/>
    </w:rPr>
  </w:style>
  <w:style w:type="paragraph" w:styleId="Ttulo7">
    <w:name w:val="heading 7"/>
    <w:basedOn w:val="Normal"/>
    <w:next w:val="Normal"/>
    <w:link w:val="Ttulo7Char"/>
    <w:uiPriority w:val="99"/>
    <w:semiHidden/>
    <w:unhideWhenUsed/>
    <w:qFormat/>
    <w:rsid w:val="00D013FE"/>
    <w:pPr>
      <w:keepNext/>
      <w:outlineLvl w:val="6"/>
    </w:pPr>
    <w:rPr>
      <w:b/>
      <w:bCs/>
      <w:sz w:val="16"/>
      <w:szCs w:val="16"/>
      <w:lang w:val="pt-BR"/>
    </w:rPr>
  </w:style>
  <w:style w:type="paragraph" w:styleId="Ttulo8">
    <w:name w:val="heading 8"/>
    <w:basedOn w:val="Normal"/>
    <w:next w:val="Normal"/>
    <w:link w:val="Ttulo8Char"/>
    <w:autoRedefine/>
    <w:uiPriority w:val="99"/>
    <w:semiHidden/>
    <w:unhideWhenUsed/>
    <w:qFormat/>
    <w:rsid w:val="00D013FE"/>
    <w:pPr>
      <w:keepNext/>
      <w:numPr>
        <w:ilvl w:val="7"/>
        <w:numId w:val="4"/>
      </w:numPr>
      <w:spacing w:before="120" w:after="120"/>
      <w:jc w:val="both"/>
      <w:outlineLvl w:val="7"/>
    </w:pPr>
    <w:rPr>
      <w:rFonts w:ascii="Arial" w:hAnsi="Arial" w:cs="Arial"/>
      <w:b/>
      <w:bCs/>
      <w:sz w:val="18"/>
      <w:szCs w:val="1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F673D"/>
    <w:rPr>
      <w:rFonts w:ascii="Verdana" w:eastAsia="Times New Roman" w:hAnsi="Verdana" w:cs="Verdana"/>
      <w:b/>
      <w:bCs/>
      <w:sz w:val="20"/>
      <w:szCs w:val="20"/>
      <w:lang w:eastAsia="pt-BR"/>
    </w:rPr>
  </w:style>
  <w:style w:type="character" w:customStyle="1" w:styleId="Ttulo2Char">
    <w:name w:val="Título 2 Char"/>
    <w:basedOn w:val="Fontepargpadro"/>
    <w:link w:val="Ttulo2"/>
    <w:uiPriority w:val="99"/>
    <w:rsid w:val="00EF673D"/>
    <w:rPr>
      <w:rFonts w:ascii="Verdana" w:eastAsia="Times New Roman" w:hAnsi="Verdana" w:cs="Verdana"/>
      <w:sz w:val="20"/>
      <w:szCs w:val="20"/>
      <w:lang w:eastAsia="pt-BR"/>
    </w:rPr>
  </w:style>
  <w:style w:type="character" w:customStyle="1" w:styleId="Ttulo3Char">
    <w:name w:val="Título 3 Char"/>
    <w:basedOn w:val="Fontepargpadro"/>
    <w:link w:val="Ttulo3"/>
    <w:uiPriority w:val="9"/>
    <w:rsid w:val="00E23991"/>
    <w:rPr>
      <w:rFonts w:ascii="Verdana" w:eastAsia="Times New Roman" w:hAnsi="Verdana" w:cs="Verdana"/>
      <w:sz w:val="20"/>
      <w:szCs w:val="20"/>
      <w:lang w:eastAsia="pt-BR"/>
    </w:rPr>
  </w:style>
  <w:style w:type="character" w:customStyle="1" w:styleId="Ttulo4Char">
    <w:name w:val="Título 4 Char"/>
    <w:basedOn w:val="Fontepargpadro"/>
    <w:link w:val="Ttulo4"/>
    <w:uiPriority w:val="9"/>
    <w:rsid w:val="003049D7"/>
    <w:rPr>
      <w:rFonts w:ascii="Verdana" w:eastAsia="Times New Roman" w:hAnsi="Verdana" w:cs="Verdana"/>
      <w:sz w:val="20"/>
      <w:szCs w:val="20"/>
      <w:lang w:eastAsia="pt-BR"/>
    </w:rPr>
  </w:style>
  <w:style w:type="character" w:styleId="Hyperlink">
    <w:name w:val="Hyperlink"/>
    <w:basedOn w:val="Fontepargpadro"/>
    <w:uiPriority w:val="99"/>
    <w:unhideWhenUsed/>
    <w:rsid w:val="003906C8"/>
    <w:rPr>
      <w:rFonts w:ascii="Times New Roman" w:hAnsi="Times New Roman" w:cs="Times New Roman" w:hint="default"/>
      <w:color w:val="0000FF"/>
      <w:u w:val="single"/>
    </w:rPr>
  </w:style>
  <w:style w:type="character" w:customStyle="1" w:styleId="CabealhoChar">
    <w:name w:val="Cabeçalho Char"/>
    <w:basedOn w:val="Fontepargpadro"/>
    <w:link w:val="Cabealho"/>
    <w:uiPriority w:val="99"/>
    <w:rsid w:val="003906C8"/>
    <w:rPr>
      <w:rFonts w:ascii="CG Times" w:eastAsia="Times New Roman" w:hAnsi="CG Times" w:cs="CG Times"/>
      <w:sz w:val="20"/>
      <w:szCs w:val="20"/>
      <w:lang w:val="en-US" w:eastAsia="pt-BR"/>
    </w:rPr>
  </w:style>
  <w:style w:type="paragraph" w:styleId="Cabealho">
    <w:name w:val="header"/>
    <w:basedOn w:val="Normal"/>
    <w:link w:val="CabealhoChar"/>
    <w:uiPriority w:val="99"/>
    <w:unhideWhenUsed/>
    <w:rsid w:val="003906C8"/>
    <w:pPr>
      <w:tabs>
        <w:tab w:val="center" w:pos="4419"/>
        <w:tab w:val="right" w:pos="8838"/>
      </w:tabs>
    </w:pPr>
  </w:style>
  <w:style w:type="character" w:customStyle="1" w:styleId="CabealhoChar1">
    <w:name w:val="Cabeçalho Char1"/>
    <w:basedOn w:val="Fontepargpadro"/>
    <w:uiPriority w:val="99"/>
    <w:semiHidden/>
    <w:rsid w:val="003906C8"/>
    <w:rPr>
      <w:rFonts w:ascii="CG Times" w:eastAsia="Times New Roman" w:hAnsi="CG Times" w:cs="CG Times"/>
      <w:sz w:val="20"/>
      <w:szCs w:val="20"/>
      <w:lang w:val="en-US" w:eastAsia="pt-BR"/>
    </w:rPr>
  </w:style>
  <w:style w:type="paragraph" w:styleId="Rodap">
    <w:name w:val="footer"/>
    <w:basedOn w:val="Normal"/>
    <w:link w:val="RodapChar"/>
    <w:uiPriority w:val="99"/>
    <w:unhideWhenUsed/>
    <w:rsid w:val="003906C8"/>
    <w:pPr>
      <w:tabs>
        <w:tab w:val="center" w:pos="4419"/>
        <w:tab w:val="right" w:pos="8838"/>
      </w:tabs>
    </w:pPr>
  </w:style>
  <w:style w:type="character" w:customStyle="1" w:styleId="RodapChar">
    <w:name w:val="Rodapé Char"/>
    <w:basedOn w:val="Fontepargpadro"/>
    <w:link w:val="Rodap"/>
    <w:uiPriority w:val="99"/>
    <w:rsid w:val="003906C8"/>
    <w:rPr>
      <w:rFonts w:ascii="CG Times" w:eastAsia="Times New Roman" w:hAnsi="CG Times" w:cs="CG Times"/>
      <w:sz w:val="20"/>
      <w:szCs w:val="20"/>
      <w:lang w:val="en-US" w:eastAsia="pt-BR"/>
    </w:rPr>
  </w:style>
  <w:style w:type="paragraph" w:styleId="Corpodetexto">
    <w:name w:val="Body Text"/>
    <w:basedOn w:val="Normal"/>
    <w:link w:val="CorpodetextoChar"/>
    <w:uiPriority w:val="99"/>
    <w:unhideWhenUsed/>
    <w:rsid w:val="003906C8"/>
    <w:pPr>
      <w:tabs>
        <w:tab w:val="left" w:pos="851"/>
        <w:tab w:val="left" w:pos="1418"/>
      </w:tabs>
      <w:jc w:val="both"/>
    </w:pPr>
    <w:rPr>
      <w:sz w:val="24"/>
      <w:szCs w:val="24"/>
    </w:rPr>
  </w:style>
  <w:style w:type="character" w:customStyle="1" w:styleId="CorpodetextoChar">
    <w:name w:val="Corpo de texto Char"/>
    <w:basedOn w:val="Fontepargpadro"/>
    <w:link w:val="Corpodetexto"/>
    <w:uiPriority w:val="99"/>
    <w:rsid w:val="003906C8"/>
    <w:rPr>
      <w:rFonts w:ascii="CG Times" w:eastAsia="Times New Roman" w:hAnsi="CG Times" w:cs="CG Times"/>
      <w:sz w:val="24"/>
      <w:szCs w:val="24"/>
      <w:lang w:val="en-US" w:eastAsia="pt-BR"/>
    </w:rPr>
  </w:style>
  <w:style w:type="paragraph" w:styleId="Corpodetexto3">
    <w:name w:val="Body Text 3"/>
    <w:basedOn w:val="Normal"/>
    <w:link w:val="Corpodetexto3Char"/>
    <w:uiPriority w:val="99"/>
    <w:semiHidden/>
    <w:unhideWhenUsed/>
    <w:rsid w:val="003906C8"/>
    <w:pPr>
      <w:tabs>
        <w:tab w:val="left" w:pos="1425"/>
        <w:tab w:val="left" w:pos="2836"/>
        <w:tab w:val="left" w:pos="4254"/>
        <w:tab w:val="left" w:pos="5672"/>
        <w:tab w:val="left" w:pos="7090"/>
        <w:tab w:val="left" w:pos="8508"/>
      </w:tabs>
      <w:jc w:val="both"/>
    </w:pPr>
    <w:rPr>
      <w:color w:val="000000"/>
      <w:sz w:val="24"/>
      <w:szCs w:val="24"/>
      <w:lang w:val="pt-BR"/>
    </w:rPr>
  </w:style>
  <w:style w:type="character" w:customStyle="1" w:styleId="Corpodetexto3Char">
    <w:name w:val="Corpo de texto 3 Char"/>
    <w:basedOn w:val="Fontepargpadro"/>
    <w:link w:val="Corpodetexto3"/>
    <w:uiPriority w:val="99"/>
    <w:semiHidden/>
    <w:rsid w:val="003906C8"/>
    <w:rPr>
      <w:rFonts w:ascii="CG Times" w:eastAsia="Times New Roman" w:hAnsi="CG Times" w:cs="CG Times"/>
      <w:color w:val="000000"/>
      <w:sz w:val="24"/>
      <w:szCs w:val="24"/>
      <w:lang w:eastAsia="pt-BR"/>
    </w:rPr>
  </w:style>
  <w:style w:type="paragraph" w:styleId="Recuodecorpodetexto3">
    <w:name w:val="Body Text Indent 3"/>
    <w:basedOn w:val="Normal"/>
    <w:link w:val="Recuodecorpodetexto3Char"/>
    <w:uiPriority w:val="99"/>
    <w:unhideWhenUsed/>
    <w:rsid w:val="003906C8"/>
    <w:pPr>
      <w:widowControl w:val="0"/>
      <w:tabs>
        <w:tab w:val="left" w:pos="851"/>
        <w:tab w:val="left" w:pos="1418"/>
      </w:tabs>
      <w:ind w:left="993" w:hanging="993"/>
      <w:jc w:val="both"/>
    </w:pPr>
    <w:rPr>
      <w:rFonts w:ascii="Arial" w:hAnsi="Arial" w:cs="Arial"/>
      <w:spacing w:val="-3"/>
      <w:sz w:val="24"/>
      <w:szCs w:val="24"/>
      <w:lang w:val="pt-BR"/>
    </w:rPr>
  </w:style>
  <w:style w:type="character" w:customStyle="1" w:styleId="Recuodecorpodetexto3Char">
    <w:name w:val="Recuo de corpo de texto 3 Char"/>
    <w:basedOn w:val="Fontepargpadro"/>
    <w:link w:val="Recuodecorpodetexto3"/>
    <w:uiPriority w:val="99"/>
    <w:rsid w:val="003906C8"/>
    <w:rPr>
      <w:rFonts w:ascii="Arial" w:eastAsia="Times New Roman" w:hAnsi="Arial" w:cs="Arial"/>
      <w:spacing w:val="-3"/>
      <w:sz w:val="24"/>
      <w:szCs w:val="24"/>
      <w:lang w:eastAsia="pt-BR"/>
    </w:rPr>
  </w:style>
  <w:style w:type="paragraph" w:styleId="PargrafodaLista">
    <w:name w:val="List Paragraph"/>
    <w:basedOn w:val="Normal"/>
    <w:uiPriority w:val="1"/>
    <w:qFormat/>
    <w:rsid w:val="003906C8"/>
    <w:pPr>
      <w:ind w:left="708"/>
    </w:pPr>
  </w:style>
  <w:style w:type="paragraph" w:customStyle="1" w:styleId="Tabela">
    <w:name w:val="Tabela"/>
    <w:uiPriority w:val="99"/>
    <w:rsid w:val="003906C8"/>
    <w:pPr>
      <w:spacing w:after="0" w:line="240" w:lineRule="auto"/>
    </w:pPr>
    <w:rPr>
      <w:rFonts w:ascii="CG Times" w:eastAsia="Times New Roman" w:hAnsi="CG Times" w:cs="CG Times"/>
      <w:color w:val="000000"/>
      <w:sz w:val="24"/>
      <w:szCs w:val="24"/>
      <w:lang w:val="en-US" w:eastAsia="pt-BR"/>
    </w:rPr>
  </w:style>
  <w:style w:type="paragraph" w:customStyle="1" w:styleId="Corpo">
    <w:name w:val="Corpo"/>
    <w:uiPriority w:val="99"/>
    <w:rsid w:val="003906C8"/>
    <w:pPr>
      <w:spacing w:after="0" w:line="240" w:lineRule="auto"/>
    </w:pPr>
    <w:rPr>
      <w:rFonts w:ascii="CG Times" w:eastAsia="Times New Roman" w:hAnsi="CG Times" w:cs="CG Times"/>
      <w:color w:val="000000"/>
      <w:sz w:val="24"/>
      <w:szCs w:val="24"/>
      <w:lang w:val="en-US" w:eastAsia="pt-BR"/>
    </w:rPr>
  </w:style>
  <w:style w:type="paragraph" w:customStyle="1" w:styleId="reservado3">
    <w:name w:val="reservado3"/>
    <w:basedOn w:val="Normal"/>
    <w:uiPriority w:val="99"/>
    <w:rsid w:val="003906C8"/>
    <w:pPr>
      <w:tabs>
        <w:tab w:val="left" w:pos="9000"/>
        <w:tab w:val="right" w:pos="9360"/>
      </w:tabs>
      <w:suppressAutoHyphens/>
      <w:jc w:val="both"/>
    </w:pPr>
    <w:rPr>
      <w:rFonts w:ascii="Arial" w:hAnsi="Arial" w:cs="Arial"/>
      <w:sz w:val="24"/>
      <w:szCs w:val="24"/>
    </w:rPr>
  </w:style>
  <w:style w:type="paragraph" w:customStyle="1" w:styleId="BodyText">
    <w:name w:val="BodyText"/>
    <w:rsid w:val="003906C8"/>
    <w:pPr>
      <w:spacing w:after="0" w:line="240" w:lineRule="auto"/>
    </w:pPr>
    <w:rPr>
      <w:rFonts w:ascii="CG Times (WN)" w:eastAsia="Times New Roman" w:hAnsi="CG Times (WN)" w:cs="CG Times (WN)"/>
      <w:color w:val="000000"/>
      <w:sz w:val="24"/>
      <w:szCs w:val="24"/>
      <w:lang w:val="en-US" w:eastAsia="pt-BR"/>
    </w:rPr>
  </w:style>
  <w:style w:type="paragraph" w:customStyle="1" w:styleId="BodyText21">
    <w:name w:val="Body Text 21"/>
    <w:basedOn w:val="Normal"/>
    <w:uiPriority w:val="99"/>
    <w:rsid w:val="003906C8"/>
    <w:pPr>
      <w:snapToGrid w:val="0"/>
      <w:jc w:val="both"/>
    </w:pPr>
    <w:rPr>
      <w:sz w:val="24"/>
      <w:szCs w:val="24"/>
      <w:lang w:val="pt-BR"/>
    </w:rPr>
  </w:style>
  <w:style w:type="paragraph" w:customStyle="1" w:styleId="Default">
    <w:name w:val="Default"/>
    <w:rsid w:val="003906C8"/>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Recuodecorpodetexto2">
    <w:name w:val="Body Text Indent 2"/>
    <w:basedOn w:val="Normal"/>
    <w:link w:val="Recuodecorpodetexto2Char"/>
    <w:uiPriority w:val="99"/>
    <w:unhideWhenUsed/>
    <w:rsid w:val="003906C8"/>
    <w:pPr>
      <w:spacing w:after="120" w:line="480" w:lineRule="auto"/>
      <w:ind w:left="283"/>
    </w:pPr>
  </w:style>
  <w:style w:type="character" w:customStyle="1" w:styleId="Recuodecorpodetexto2Char">
    <w:name w:val="Recuo de corpo de texto 2 Char"/>
    <w:basedOn w:val="Fontepargpadro"/>
    <w:link w:val="Recuodecorpodetexto2"/>
    <w:uiPriority w:val="99"/>
    <w:rsid w:val="003906C8"/>
    <w:rPr>
      <w:rFonts w:ascii="CG Times" w:eastAsia="Times New Roman" w:hAnsi="CG Times" w:cs="CG Times"/>
      <w:sz w:val="20"/>
      <w:szCs w:val="20"/>
      <w:lang w:val="en-US" w:eastAsia="pt-BR"/>
    </w:rPr>
  </w:style>
  <w:style w:type="character" w:customStyle="1" w:styleId="TextodebaloChar">
    <w:name w:val="Texto de balão Char"/>
    <w:basedOn w:val="Fontepargpadro"/>
    <w:link w:val="Textodebalo"/>
    <w:uiPriority w:val="99"/>
    <w:semiHidden/>
    <w:rsid w:val="003906C8"/>
    <w:rPr>
      <w:rFonts w:ascii="Segoe UI" w:eastAsia="Times New Roman" w:hAnsi="Segoe UI" w:cs="Segoe UI"/>
      <w:sz w:val="18"/>
      <w:szCs w:val="18"/>
      <w:lang w:val="en-US" w:eastAsia="pt-BR"/>
    </w:rPr>
  </w:style>
  <w:style w:type="paragraph" w:styleId="Textodebalo">
    <w:name w:val="Balloon Text"/>
    <w:basedOn w:val="Normal"/>
    <w:link w:val="TextodebaloChar"/>
    <w:uiPriority w:val="99"/>
    <w:semiHidden/>
    <w:unhideWhenUsed/>
    <w:rsid w:val="003906C8"/>
    <w:rPr>
      <w:rFonts w:ascii="Segoe UI" w:hAnsi="Segoe UI" w:cs="Segoe UI"/>
      <w:sz w:val="18"/>
      <w:szCs w:val="18"/>
    </w:rPr>
  </w:style>
  <w:style w:type="paragraph" w:customStyle="1" w:styleId="Estilo2">
    <w:name w:val="Estilo2"/>
    <w:basedOn w:val="Normal"/>
    <w:rsid w:val="003906C8"/>
    <w:pPr>
      <w:ind w:left="2694" w:hanging="284"/>
      <w:jc w:val="both"/>
    </w:pPr>
    <w:rPr>
      <w:rFonts w:ascii="Times New Roman" w:hAnsi="Times New Roman" w:cs="Times New Roman"/>
      <w:sz w:val="24"/>
      <w:lang w:val="pt-BR"/>
    </w:rPr>
  </w:style>
  <w:style w:type="character" w:styleId="Nmerodepgina">
    <w:name w:val="page number"/>
    <w:basedOn w:val="Fontepargpadro"/>
    <w:rsid w:val="003906C8"/>
  </w:style>
  <w:style w:type="paragraph" w:customStyle="1" w:styleId="level1">
    <w:name w:val="_level1"/>
    <w:basedOn w:val="Normal"/>
    <w:rsid w:val="0049304C"/>
    <w:pPr>
      <w:widowControl w:val="0"/>
      <w:numPr>
        <w:numId w:val="1"/>
      </w:numPr>
      <w:tabs>
        <w:tab w:val="left" w:pos="0"/>
        <w:tab w:val="left" w:pos="348"/>
        <w:tab w:val="left" w:pos="1056"/>
        <w:tab w:val="left" w:pos="1764"/>
        <w:tab w:val="left" w:pos="2472"/>
        <w:tab w:val="left" w:pos="3180"/>
        <w:tab w:val="left" w:pos="3888"/>
        <w:tab w:val="left" w:pos="4596"/>
        <w:tab w:val="left" w:pos="5304"/>
        <w:tab w:val="left" w:pos="6012"/>
        <w:tab w:val="left" w:pos="6720"/>
        <w:tab w:val="left" w:pos="7428"/>
        <w:tab w:val="left" w:pos="8136"/>
      </w:tabs>
      <w:autoSpaceDE w:val="0"/>
      <w:autoSpaceDN w:val="0"/>
      <w:adjustRightInd w:val="0"/>
      <w:ind w:left="720"/>
      <w:outlineLvl w:val="0"/>
    </w:pPr>
    <w:rPr>
      <w:rFonts w:ascii="Times New Roman" w:hAnsi="Times New Roman" w:cs="Times New Roman"/>
      <w:lang w:eastAsia="en-US"/>
    </w:rPr>
  </w:style>
  <w:style w:type="character" w:styleId="MenoPendente">
    <w:name w:val="Unresolved Mention"/>
    <w:basedOn w:val="Fontepargpadro"/>
    <w:uiPriority w:val="99"/>
    <w:semiHidden/>
    <w:unhideWhenUsed/>
    <w:rsid w:val="00D12D97"/>
    <w:rPr>
      <w:color w:val="605E5C"/>
      <w:shd w:val="clear" w:color="auto" w:fill="E1DFDD"/>
    </w:rPr>
  </w:style>
  <w:style w:type="paragraph" w:styleId="Subttulo">
    <w:name w:val="Subtitle"/>
    <w:basedOn w:val="Ttulo1"/>
    <w:next w:val="Normal"/>
    <w:link w:val="SubttuloChar"/>
    <w:uiPriority w:val="11"/>
    <w:qFormat/>
    <w:rsid w:val="00F620C5"/>
    <w:pPr>
      <w:numPr>
        <w:numId w:val="0"/>
      </w:numPr>
      <w:tabs>
        <w:tab w:val="clear" w:pos="1440"/>
      </w:tabs>
      <w:spacing w:after="0"/>
    </w:pPr>
    <w:rPr>
      <w:b w:val="0"/>
    </w:rPr>
  </w:style>
  <w:style w:type="character" w:customStyle="1" w:styleId="SubttuloChar">
    <w:name w:val="Subtítulo Char"/>
    <w:basedOn w:val="Fontepargpadro"/>
    <w:link w:val="Subttulo"/>
    <w:uiPriority w:val="11"/>
    <w:rsid w:val="00F620C5"/>
    <w:rPr>
      <w:rFonts w:ascii="Verdana" w:eastAsia="Times New Roman" w:hAnsi="Verdana" w:cs="Verdana"/>
      <w:bCs/>
      <w:sz w:val="20"/>
      <w:szCs w:val="20"/>
      <w:lang w:eastAsia="pt-BR"/>
    </w:rPr>
  </w:style>
  <w:style w:type="character" w:styleId="nfaseSutil">
    <w:name w:val="Subtle Emphasis"/>
    <w:uiPriority w:val="19"/>
    <w:rsid w:val="00F620C5"/>
  </w:style>
  <w:style w:type="paragraph" w:customStyle="1" w:styleId="Nvel4">
    <w:name w:val="Nível 4"/>
    <w:basedOn w:val="Ttulo4"/>
    <w:link w:val="Nvel4Char"/>
    <w:qFormat/>
    <w:rsid w:val="005A0B8F"/>
  </w:style>
  <w:style w:type="character" w:customStyle="1" w:styleId="Ttulo5Char">
    <w:name w:val="Título 5 Char"/>
    <w:basedOn w:val="Fontepargpadro"/>
    <w:link w:val="Ttulo5"/>
    <w:uiPriority w:val="9"/>
    <w:rsid w:val="00717CC9"/>
    <w:rPr>
      <w:rFonts w:ascii="Verdana" w:eastAsia="Times New Roman" w:hAnsi="Verdana" w:cs="Verdana"/>
      <w:sz w:val="20"/>
      <w:szCs w:val="20"/>
      <w:lang w:eastAsia="pt-BR"/>
    </w:rPr>
  </w:style>
  <w:style w:type="character" w:customStyle="1" w:styleId="Ttulo6Char">
    <w:name w:val="Título 6 Char"/>
    <w:basedOn w:val="Fontepargpadro"/>
    <w:link w:val="Ttulo6"/>
    <w:uiPriority w:val="9"/>
    <w:rsid w:val="00D013FE"/>
    <w:rPr>
      <w:rFonts w:ascii="Arial" w:eastAsia="Times New Roman" w:hAnsi="Arial" w:cs="Arial"/>
      <w:b/>
      <w:bCs/>
      <w:sz w:val="24"/>
      <w:szCs w:val="24"/>
      <w:lang w:eastAsia="pt-BR"/>
    </w:rPr>
  </w:style>
  <w:style w:type="character" w:customStyle="1" w:styleId="Ttulo7Char">
    <w:name w:val="Título 7 Char"/>
    <w:basedOn w:val="Fontepargpadro"/>
    <w:link w:val="Ttulo7"/>
    <w:uiPriority w:val="99"/>
    <w:semiHidden/>
    <w:rsid w:val="00D013FE"/>
    <w:rPr>
      <w:rFonts w:ascii="CG Times" w:eastAsia="Times New Roman" w:hAnsi="CG Times" w:cs="CG Times"/>
      <w:b/>
      <w:bCs/>
      <w:sz w:val="16"/>
      <w:szCs w:val="16"/>
      <w:lang w:eastAsia="pt-BR"/>
    </w:rPr>
  </w:style>
  <w:style w:type="character" w:customStyle="1" w:styleId="Ttulo8Char">
    <w:name w:val="Título 8 Char"/>
    <w:basedOn w:val="Fontepargpadro"/>
    <w:link w:val="Ttulo8"/>
    <w:uiPriority w:val="99"/>
    <w:semiHidden/>
    <w:rsid w:val="00D013FE"/>
    <w:rPr>
      <w:rFonts w:ascii="Arial" w:eastAsia="Times New Roman" w:hAnsi="Arial" w:cs="Arial"/>
      <w:b/>
      <w:bCs/>
      <w:sz w:val="18"/>
      <w:szCs w:val="18"/>
      <w:lang w:eastAsia="pt-BR"/>
    </w:rPr>
  </w:style>
  <w:style w:type="character" w:styleId="Forte">
    <w:name w:val="Strong"/>
    <w:uiPriority w:val="22"/>
    <w:qFormat/>
    <w:rsid w:val="00D013FE"/>
    <w:rPr>
      <w:rFonts w:ascii="Times New Roman" w:hAnsi="Times New Roman" w:cs="Times New Roman" w:hint="default"/>
      <w:b/>
      <w:bCs/>
    </w:rPr>
  </w:style>
  <w:style w:type="character" w:customStyle="1" w:styleId="CommarcadoresChar">
    <w:name w:val="Com marcadores Char"/>
    <w:link w:val="Commarcadores"/>
    <w:uiPriority w:val="99"/>
    <w:semiHidden/>
    <w:locked/>
    <w:rsid w:val="00D013FE"/>
  </w:style>
  <w:style w:type="paragraph" w:styleId="Commarcadores">
    <w:name w:val="List Bullet"/>
    <w:basedOn w:val="Normal"/>
    <w:link w:val="CommarcadoresChar"/>
    <w:uiPriority w:val="99"/>
    <w:semiHidden/>
    <w:unhideWhenUsed/>
    <w:rsid w:val="00D013FE"/>
    <w:pPr>
      <w:numPr>
        <w:numId w:val="4"/>
      </w:numPr>
    </w:pPr>
    <w:rPr>
      <w:rFonts w:asciiTheme="minorHAnsi" w:eastAsiaTheme="minorHAnsi" w:hAnsiTheme="minorHAnsi" w:cstheme="minorBidi"/>
      <w:sz w:val="22"/>
      <w:szCs w:val="22"/>
      <w:lang w:val="pt-BR" w:eastAsia="en-US"/>
    </w:rPr>
  </w:style>
  <w:style w:type="paragraph" w:styleId="Ttulo">
    <w:name w:val="Title"/>
    <w:basedOn w:val="Rodap"/>
    <w:link w:val="TtuloChar"/>
    <w:qFormat/>
    <w:rsid w:val="007F6772"/>
    <w:pPr>
      <w:tabs>
        <w:tab w:val="left" w:pos="708"/>
      </w:tabs>
      <w:jc w:val="center"/>
    </w:pPr>
    <w:rPr>
      <w:rFonts w:ascii="Verdana" w:hAnsi="Verdana" w:cs="Verdana"/>
      <w:b/>
      <w:bCs/>
      <w:sz w:val="22"/>
      <w:u w:val="single"/>
      <w:lang w:val="pt-BR"/>
    </w:rPr>
  </w:style>
  <w:style w:type="character" w:customStyle="1" w:styleId="TtuloChar">
    <w:name w:val="Título Char"/>
    <w:basedOn w:val="Fontepargpadro"/>
    <w:link w:val="Ttulo"/>
    <w:rsid w:val="007F6772"/>
    <w:rPr>
      <w:rFonts w:ascii="Verdana" w:eastAsia="Times New Roman" w:hAnsi="Verdana" w:cs="Verdana"/>
      <w:b/>
      <w:bCs/>
      <w:szCs w:val="20"/>
      <w:u w:val="single"/>
      <w:lang w:eastAsia="pt-BR"/>
    </w:rPr>
  </w:style>
  <w:style w:type="character" w:customStyle="1" w:styleId="RecuodecorpodetextoChar">
    <w:name w:val="Recuo de corpo de texto Char"/>
    <w:link w:val="Recuodecorpodetexto"/>
    <w:uiPriority w:val="99"/>
    <w:rsid w:val="00D013FE"/>
    <w:rPr>
      <w:rFonts w:ascii="Arial" w:eastAsia="Times New Roman" w:hAnsi="Arial" w:cs="Arial"/>
      <w:sz w:val="24"/>
      <w:szCs w:val="24"/>
      <w:lang w:eastAsia="pt-BR"/>
    </w:rPr>
  </w:style>
  <w:style w:type="paragraph" w:styleId="Recuodecorpodetexto">
    <w:name w:val="Body Text Indent"/>
    <w:basedOn w:val="Normal"/>
    <w:link w:val="RecuodecorpodetextoChar"/>
    <w:uiPriority w:val="99"/>
    <w:unhideWhenUsed/>
    <w:rsid w:val="00D013FE"/>
    <w:pPr>
      <w:widowControl w:val="0"/>
    </w:pPr>
    <w:rPr>
      <w:rFonts w:ascii="Arial" w:hAnsi="Arial" w:cs="Arial"/>
      <w:sz w:val="24"/>
      <w:szCs w:val="24"/>
      <w:lang w:val="pt-BR"/>
    </w:rPr>
  </w:style>
  <w:style w:type="character" w:customStyle="1" w:styleId="RecuodecorpodetextoChar1">
    <w:name w:val="Recuo de corpo de texto Char1"/>
    <w:basedOn w:val="Fontepargpadro"/>
    <w:uiPriority w:val="99"/>
    <w:semiHidden/>
    <w:rsid w:val="00D013FE"/>
    <w:rPr>
      <w:rFonts w:ascii="CG Times" w:eastAsia="Times New Roman" w:hAnsi="CG Times" w:cs="CG Times"/>
      <w:sz w:val="20"/>
      <w:szCs w:val="20"/>
      <w:lang w:val="en-US" w:eastAsia="pt-BR"/>
    </w:rPr>
  </w:style>
  <w:style w:type="character" w:customStyle="1" w:styleId="Corpodetexto2Char">
    <w:name w:val="Corpo de texto 2 Char"/>
    <w:link w:val="Corpodetexto2"/>
    <w:uiPriority w:val="99"/>
    <w:semiHidden/>
    <w:rsid w:val="00D013FE"/>
    <w:rPr>
      <w:rFonts w:ascii="CG Times" w:eastAsia="Times New Roman" w:hAnsi="CG Times" w:cs="CG Times"/>
      <w:b/>
      <w:bCs/>
      <w:sz w:val="24"/>
      <w:szCs w:val="24"/>
      <w:lang w:val="en-US" w:eastAsia="pt-BR"/>
    </w:rPr>
  </w:style>
  <w:style w:type="paragraph" w:styleId="Corpodetexto2">
    <w:name w:val="Body Text 2"/>
    <w:basedOn w:val="Normal"/>
    <w:link w:val="Corpodetexto2Char"/>
    <w:uiPriority w:val="99"/>
    <w:semiHidden/>
    <w:unhideWhenUsed/>
    <w:rsid w:val="00D013FE"/>
    <w:pPr>
      <w:tabs>
        <w:tab w:val="left" w:pos="851"/>
        <w:tab w:val="left" w:pos="1418"/>
      </w:tabs>
      <w:jc w:val="both"/>
    </w:pPr>
    <w:rPr>
      <w:b/>
      <w:bCs/>
      <w:sz w:val="24"/>
      <w:szCs w:val="24"/>
    </w:rPr>
  </w:style>
  <w:style w:type="character" w:customStyle="1" w:styleId="Corpodetexto2Char1">
    <w:name w:val="Corpo de texto 2 Char1"/>
    <w:basedOn w:val="Fontepargpadro"/>
    <w:uiPriority w:val="99"/>
    <w:semiHidden/>
    <w:rsid w:val="00D013FE"/>
    <w:rPr>
      <w:rFonts w:ascii="CG Times" w:eastAsia="Times New Roman" w:hAnsi="CG Times" w:cs="CG Times"/>
      <w:sz w:val="20"/>
      <w:szCs w:val="20"/>
      <w:lang w:val="en-US" w:eastAsia="pt-BR"/>
    </w:rPr>
  </w:style>
  <w:style w:type="paragraph" w:customStyle="1" w:styleId="Rodapi">
    <w:name w:val="Rodap&lt;/i&gt;"/>
    <w:uiPriority w:val="99"/>
    <w:rsid w:val="00D013FE"/>
    <w:pPr>
      <w:spacing w:after="0" w:line="240" w:lineRule="auto"/>
    </w:pPr>
    <w:rPr>
      <w:rFonts w:ascii="CG Times" w:eastAsia="Times New Roman" w:hAnsi="CG Times" w:cs="CG Times"/>
      <w:color w:val="000000"/>
      <w:sz w:val="24"/>
      <w:szCs w:val="24"/>
      <w:lang w:val="en-US" w:eastAsia="pt-BR"/>
    </w:rPr>
  </w:style>
  <w:style w:type="paragraph" w:customStyle="1" w:styleId="Cabegalho">
    <w:name w:val="Cabe&lt;/g&gt;alho"/>
    <w:uiPriority w:val="99"/>
    <w:rsid w:val="00D013FE"/>
    <w:pPr>
      <w:spacing w:after="0" w:line="240" w:lineRule="auto"/>
    </w:pPr>
    <w:rPr>
      <w:rFonts w:ascii="CG Times" w:eastAsia="Times New Roman" w:hAnsi="CG Times" w:cs="CG Times"/>
      <w:color w:val="000000"/>
      <w:sz w:val="24"/>
      <w:szCs w:val="24"/>
      <w:lang w:val="en-US" w:eastAsia="pt-BR"/>
    </w:rPr>
  </w:style>
  <w:style w:type="paragraph" w:customStyle="1" w:styleId="Subtmtulo">
    <w:name w:val="Subt&lt;/m&gt;tulo"/>
    <w:uiPriority w:val="99"/>
    <w:rsid w:val="00D013FE"/>
    <w:pPr>
      <w:spacing w:after="0" w:line="240" w:lineRule="auto"/>
    </w:pPr>
    <w:rPr>
      <w:rFonts w:ascii="CG Times" w:eastAsia="Times New Roman" w:hAnsi="CG Times" w:cs="CG Times"/>
      <w:b/>
      <w:bCs/>
      <w:i/>
      <w:iCs/>
      <w:color w:val="000000"/>
      <w:sz w:val="24"/>
      <w:szCs w:val="24"/>
      <w:lang w:val="en-US" w:eastAsia="pt-BR"/>
    </w:rPr>
  </w:style>
  <w:style w:type="paragraph" w:customStyle="1" w:styleId="Tmtulo">
    <w:name w:val="T&lt;/m&gt;tulo"/>
    <w:uiPriority w:val="99"/>
    <w:rsid w:val="00D013FE"/>
    <w:pPr>
      <w:spacing w:after="0" w:line="240" w:lineRule="auto"/>
      <w:jc w:val="center"/>
    </w:pPr>
    <w:rPr>
      <w:rFonts w:ascii="Arial" w:eastAsia="Times New Roman" w:hAnsi="Arial" w:cs="Arial"/>
      <w:b/>
      <w:bCs/>
      <w:color w:val="000000"/>
      <w:sz w:val="36"/>
      <w:szCs w:val="36"/>
      <w:lang w:val="en-US" w:eastAsia="pt-BR"/>
    </w:rPr>
  </w:style>
  <w:style w:type="paragraph" w:customStyle="1" w:styleId="Numeragco">
    <w:name w:val="Numera&lt;/g&gt;&lt;/c&gt;o"/>
    <w:uiPriority w:val="99"/>
    <w:rsid w:val="00D013FE"/>
    <w:pPr>
      <w:spacing w:after="0" w:line="240" w:lineRule="auto"/>
      <w:ind w:left="720" w:hanging="360"/>
    </w:pPr>
    <w:rPr>
      <w:rFonts w:ascii="CG Times" w:eastAsia="Times New Roman" w:hAnsi="CG Times" w:cs="CG Times"/>
      <w:color w:val="000000"/>
      <w:sz w:val="24"/>
      <w:szCs w:val="24"/>
      <w:lang w:val="en-US" w:eastAsia="pt-BR"/>
    </w:rPr>
  </w:style>
  <w:style w:type="paragraph" w:customStyle="1" w:styleId="Bullet2">
    <w:name w:val="Bullet 2"/>
    <w:uiPriority w:val="99"/>
    <w:rsid w:val="00D013FE"/>
    <w:pPr>
      <w:spacing w:after="0" w:line="240" w:lineRule="auto"/>
    </w:pPr>
    <w:rPr>
      <w:rFonts w:ascii="CG Times" w:eastAsia="Times New Roman" w:hAnsi="CG Times" w:cs="CG Times"/>
      <w:color w:val="000000"/>
      <w:sz w:val="24"/>
      <w:szCs w:val="24"/>
      <w:lang w:val="en-US" w:eastAsia="pt-BR"/>
    </w:rPr>
  </w:style>
  <w:style w:type="paragraph" w:customStyle="1" w:styleId="Bullet1">
    <w:name w:val="Bullet 1"/>
    <w:uiPriority w:val="99"/>
    <w:rsid w:val="00D013FE"/>
    <w:pPr>
      <w:spacing w:after="0" w:line="240" w:lineRule="auto"/>
    </w:pPr>
    <w:rPr>
      <w:rFonts w:ascii="CG Times" w:eastAsia="Times New Roman" w:hAnsi="CG Times" w:cs="CG Times"/>
      <w:color w:val="000000"/>
      <w:sz w:val="24"/>
      <w:szCs w:val="24"/>
      <w:lang w:val="en-US" w:eastAsia="pt-BR"/>
    </w:rPr>
  </w:style>
  <w:style w:type="paragraph" w:customStyle="1" w:styleId="CorpoZnico">
    <w:name w:val="Corpo &lt;/Z&gt;nico"/>
    <w:uiPriority w:val="99"/>
    <w:rsid w:val="00D013FE"/>
    <w:pPr>
      <w:spacing w:after="0" w:line="240" w:lineRule="auto"/>
    </w:pPr>
    <w:rPr>
      <w:rFonts w:ascii="CG Times" w:eastAsia="Times New Roman" w:hAnsi="CG Times" w:cs="CG Times"/>
      <w:color w:val="000000"/>
      <w:sz w:val="24"/>
      <w:szCs w:val="24"/>
      <w:lang w:val="en-US" w:eastAsia="pt-BR"/>
    </w:rPr>
  </w:style>
  <w:style w:type="paragraph" w:customStyle="1" w:styleId="Textoprincip">
    <w:name w:val="Texto princip"/>
    <w:uiPriority w:val="99"/>
    <w:rsid w:val="00D013FE"/>
    <w:pPr>
      <w:spacing w:after="0" w:line="240" w:lineRule="auto"/>
    </w:pPr>
    <w:rPr>
      <w:rFonts w:ascii="CG Times" w:eastAsia="Times New Roman" w:hAnsi="CG Times" w:cs="CG Times"/>
      <w:color w:val="000000"/>
      <w:sz w:val="24"/>
      <w:szCs w:val="24"/>
      <w:lang w:val="en-US" w:eastAsia="pt-BR"/>
    </w:rPr>
  </w:style>
  <w:style w:type="paragraph" w:customStyle="1" w:styleId="Pargrafo">
    <w:name w:val="Parágrafo"/>
    <w:uiPriority w:val="99"/>
    <w:rsid w:val="00D013FE"/>
    <w:pPr>
      <w:tabs>
        <w:tab w:val="num" w:pos="1211"/>
        <w:tab w:val="num" w:pos="1776"/>
      </w:tabs>
      <w:spacing w:before="60" w:after="60" w:line="240" w:lineRule="auto"/>
      <w:ind w:left="1776" w:hanging="360"/>
      <w:jc w:val="both"/>
    </w:pPr>
    <w:rPr>
      <w:rFonts w:ascii="Arial" w:eastAsia="Times New Roman" w:hAnsi="Arial" w:cs="Arial"/>
      <w:sz w:val="20"/>
      <w:szCs w:val="20"/>
      <w:lang w:eastAsia="pt-BR"/>
    </w:rPr>
  </w:style>
  <w:style w:type="character" w:customStyle="1" w:styleId="apple-converted-space">
    <w:name w:val="apple-converted-space"/>
    <w:basedOn w:val="Fontepargpadro"/>
    <w:rsid w:val="00D013FE"/>
  </w:style>
  <w:style w:type="table" w:styleId="Tabelacomgrade">
    <w:name w:val="Table Grid"/>
    <w:basedOn w:val="Tabelanormal"/>
    <w:uiPriority w:val="39"/>
    <w:rsid w:val="00D013FE"/>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D013FE"/>
    <w:pPr>
      <w:spacing w:after="0" w:line="240" w:lineRule="auto"/>
    </w:pPr>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mentoClaro-nfase1">
    <w:name w:val="Light Shading Accent 1"/>
    <w:basedOn w:val="Tabelanormal"/>
    <w:uiPriority w:val="60"/>
    <w:rsid w:val="00D013FE"/>
    <w:pPr>
      <w:spacing w:after="0" w:line="240" w:lineRule="auto"/>
    </w:pPr>
    <w:rPr>
      <w:rFonts w:ascii="Calibri" w:eastAsia="Calibri" w:hAnsi="Calibri" w:cs="Times New Roman"/>
      <w:color w:val="365F91"/>
      <w:sz w:val="20"/>
      <w:szCs w:val="20"/>
      <w:lang w:eastAsia="pt-B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mentoClaro-nfase2">
    <w:name w:val="Light Shading Accent 2"/>
    <w:basedOn w:val="Tabelanormal"/>
    <w:uiPriority w:val="60"/>
    <w:rsid w:val="00D013FE"/>
    <w:pPr>
      <w:spacing w:after="0" w:line="240" w:lineRule="auto"/>
    </w:pPr>
    <w:rPr>
      <w:rFonts w:ascii="Calibri" w:eastAsia="Calibri" w:hAnsi="Calibri" w:cs="Times New Roman"/>
      <w:color w:val="943634"/>
      <w:sz w:val="20"/>
      <w:szCs w:val="20"/>
      <w:lang w:eastAsia="pt-B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Corpodetexto1">
    <w:name w:val="Corpo de texto1"/>
    <w:link w:val="BodyTextChar"/>
    <w:rsid w:val="00D013FE"/>
    <w:pPr>
      <w:spacing w:after="0" w:line="240" w:lineRule="auto"/>
    </w:pPr>
    <w:rPr>
      <w:rFonts w:ascii="CG Times" w:eastAsia="Times New Roman" w:hAnsi="CG Times" w:cs="Times New Roman"/>
      <w:color w:val="000000"/>
      <w:sz w:val="24"/>
      <w:szCs w:val="20"/>
      <w:lang w:val="en-US" w:eastAsia="pt-BR"/>
    </w:rPr>
  </w:style>
  <w:style w:type="paragraph" w:styleId="TextosemFormatao">
    <w:name w:val="Plain Text"/>
    <w:basedOn w:val="Normal"/>
    <w:link w:val="TextosemFormataoChar"/>
    <w:uiPriority w:val="99"/>
    <w:unhideWhenUsed/>
    <w:rsid w:val="00D013FE"/>
    <w:rPr>
      <w:rFonts w:ascii="Consolas" w:eastAsia="Calibri" w:hAnsi="Consolas" w:cs="Times New Roman"/>
      <w:color w:val="FF0000"/>
      <w:sz w:val="21"/>
      <w:szCs w:val="21"/>
      <w:lang w:eastAsia="en-US"/>
    </w:rPr>
  </w:style>
  <w:style w:type="character" w:customStyle="1" w:styleId="TextosemFormataoChar">
    <w:name w:val="Texto sem Formatação Char"/>
    <w:basedOn w:val="Fontepargpadro"/>
    <w:link w:val="TextosemFormatao"/>
    <w:uiPriority w:val="99"/>
    <w:rsid w:val="00D013FE"/>
    <w:rPr>
      <w:rFonts w:ascii="Consolas" w:eastAsia="Calibri" w:hAnsi="Consolas" w:cs="Times New Roman"/>
      <w:color w:val="FF0000"/>
      <w:sz w:val="21"/>
      <w:szCs w:val="21"/>
      <w:lang w:val="en-US"/>
    </w:rPr>
  </w:style>
  <w:style w:type="character" w:customStyle="1" w:styleId="BodyTextChar">
    <w:name w:val="Body Text Char"/>
    <w:link w:val="Corpodetexto1"/>
    <w:rsid w:val="00D013FE"/>
    <w:rPr>
      <w:rFonts w:ascii="CG Times" w:eastAsia="Times New Roman" w:hAnsi="CG Times" w:cs="Times New Roman"/>
      <w:color w:val="000000"/>
      <w:sz w:val="24"/>
      <w:szCs w:val="20"/>
      <w:lang w:val="en-US" w:eastAsia="pt-BR"/>
    </w:rPr>
  </w:style>
  <w:style w:type="paragraph" w:customStyle="1" w:styleId="Nvel2">
    <w:name w:val="Nível 2"/>
    <w:basedOn w:val="Ttulo2"/>
    <w:link w:val="Nvel2Char"/>
    <w:qFormat/>
    <w:rsid w:val="002E20BF"/>
  </w:style>
  <w:style w:type="paragraph" w:customStyle="1" w:styleId="Nvel3">
    <w:name w:val="Nível 3"/>
    <w:basedOn w:val="Ttulo3"/>
    <w:link w:val="Nvel3Char"/>
    <w:qFormat/>
    <w:rsid w:val="002E20BF"/>
  </w:style>
  <w:style w:type="character" w:customStyle="1" w:styleId="Nvel2Char">
    <w:name w:val="Nível 2 Char"/>
    <w:link w:val="Nvel2"/>
    <w:rsid w:val="002E20BF"/>
    <w:rPr>
      <w:rFonts w:ascii="Verdana" w:eastAsia="Times New Roman" w:hAnsi="Verdana" w:cs="Verdana"/>
      <w:sz w:val="20"/>
      <w:szCs w:val="20"/>
      <w:lang w:eastAsia="pt-BR"/>
    </w:rPr>
  </w:style>
  <w:style w:type="paragraph" w:customStyle="1" w:styleId="Nivel40">
    <w:name w:val="Nivel4"/>
    <w:basedOn w:val="Nvel4"/>
    <w:qFormat/>
    <w:rsid w:val="00D013FE"/>
    <w:pPr>
      <w:pBdr>
        <w:top w:val="nil"/>
        <w:left w:val="nil"/>
        <w:bottom w:val="nil"/>
        <w:right w:val="nil"/>
        <w:between w:val="nil"/>
        <w:bar w:val="nil"/>
      </w:pBdr>
      <w:ind w:left="1080" w:hanging="1080"/>
      <w:contextualSpacing/>
      <w:outlineLvl w:val="9"/>
    </w:pPr>
    <w:rPr>
      <w:rFonts w:ascii="Calibri" w:hAnsi="Calibri" w:cs="Calibri"/>
      <w:bCs/>
      <w:color w:val="000000"/>
      <w:sz w:val="24"/>
      <w:szCs w:val="24"/>
      <w:u w:color="000000"/>
      <w:bdr w:val="nil"/>
    </w:rPr>
  </w:style>
  <w:style w:type="paragraph" w:customStyle="1" w:styleId="Nvel1">
    <w:name w:val="Nível 1"/>
    <w:basedOn w:val="Ttulo1"/>
    <w:link w:val="Nvel1Char"/>
    <w:qFormat/>
    <w:rsid w:val="002E20BF"/>
  </w:style>
  <w:style w:type="character" w:customStyle="1" w:styleId="Nvel1Char">
    <w:name w:val="Nível 1 Char"/>
    <w:link w:val="Nvel1"/>
    <w:rsid w:val="002E20BF"/>
    <w:rPr>
      <w:rFonts w:ascii="Verdana" w:eastAsia="Times New Roman" w:hAnsi="Verdana" w:cs="Verdana"/>
      <w:b/>
      <w:bCs/>
      <w:sz w:val="20"/>
      <w:szCs w:val="20"/>
      <w:lang w:eastAsia="pt-BR"/>
    </w:rPr>
  </w:style>
  <w:style w:type="character" w:styleId="Refdecomentrio">
    <w:name w:val="annotation reference"/>
    <w:basedOn w:val="Fontepargpadro"/>
    <w:uiPriority w:val="99"/>
    <w:semiHidden/>
    <w:unhideWhenUsed/>
    <w:rsid w:val="00D013FE"/>
    <w:rPr>
      <w:sz w:val="16"/>
      <w:szCs w:val="16"/>
    </w:rPr>
  </w:style>
  <w:style w:type="paragraph" w:styleId="Textodecomentrio">
    <w:name w:val="annotation text"/>
    <w:basedOn w:val="Normal"/>
    <w:link w:val="TextodecomentrioChar"/>
    <w:uiPriority w:val="99"/>
    <w:unhideWhenUsed/>
    <w:rsid w:val="00D013FE"/>
    <w:rPr>
      <w:lang w:val="pt-BR"/>
    </w:rPr>
  </w:style>
  <w:style w:type="character" w:customStyle="1" w:styleId="TextodecomentrioChar">
    <w:name w:val="Texto de comentário Char"/>
    <w:basedOn w:val="Fontepargpadro"/>
    <w:link w:val="Textodecomentrio"/>
    <w:uiPriority w:val="99"/>
    <w:rsid w:val="00D013FE"/>
    <w:rPr>
      <w:rFonts w:ascii="CG Times" w:eastAsia="Times New Roman" w:hAnsi="CG Times" w:cs="CG Time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013FE"/>
    <w:rPr>
      <w:b/>
      <w:bCs/>
    </w:rPr>
  </w:style>
  <w:style w:type="character" w:customStyle="1" w:styleId="AssuntodocomentrioChar">
    <w:name w:val="Assunto do comentário Char"/>
    <w:basedOn w:val="TextodecomentrioChar"/>
    <w:link w:val="Assuntodocomentrio"/>
    <w:uiPriority w:val="99"/>
    <w:semiHidden/>
    <w:rsid w:val="00D013FE"/>
    <w:rPr>
      <w:rFonts w:ascii="CG Times" w:eastAsia="Times New Roman" w:hAnsi="CG Times" w:cs="CG Times"/>
      <w:b/>
      <w:bCs/>
      <w:sz w:val="20"/>
      <w:szCs w:val="20"/>
      <w:lang w:eastAsia="pt-BR"/>
    </w:rPr>
  </w:style>
  <w:style w:type="paragraph" w:styleId="Reviso">
    <w:name w:val="Revision"/>
    <w:hidden/>
    <w:uiPriority w:val="99"/>
    <w:semiHidden/>
    <w:rsid w:val="00972FAC"/>
    <w:pPr>
      <w:spacing w:after="0" w:line="240" w:lineRule="auto"/>
    </w:pPr>
    <w:rPr>
      <w:rFonts w:ascii="CG Times" w:eastAsia="Times New Roman" w:hAnsi="CG Times" w:cs="CG Times"/>
      <w:sz w:val="20"/>
      <w:szCs w:val="20"/>
      <w:lang w:val="en-US" w:eastAsia="pt-BR"/>
    </w:rPr>
  </w:style>
  <w:style w:type="paragraph" w:customStyle="1" w:styleId="Nivel01Titulo">
    <w:name w:val="Nivel_01_Titulo"/>
    <w:basedOn w:val="Ttulo1"/>
    <w:next w:val="Normal"/>
    <w:qFormat/>
    <w:rsid w:val="00CC36B7"/>
    <w:pPr>
      <w:keepNext/>
      <w:keepLines/>
      <w:numPr>
        <w:numId w:val="5"/>
      </w:numPr>
      <w:tabs>
        <w:tab w:val="clear" w:pos="1440"/>
        <w:tab w:val="num" w:pos="360"/>
        <w:tab w:val="left" w:pos="567"/>
      </w:tabs>
      <w:spacing w:before="240" w:after="0"/>
      <w:ind w:left="0" w:firstLine="0"/>
    </w:pPr>
    <w:rPr>
      <w:rFonts w:ascii="Arial" w:eastAsiaTheme="majorEastAsia" w:hAnsi="Arial" w:cs="Times New Roman"/>
    </w:rPr>
  </w:style>
  <w:style w:type="paragraph" w:customStyle="1" w:styleId="Tpicos">
    <w:name w:val="Tópicos"/>
    <w:basedOn w:val="Nvel4"/>
    <w:link w:val="TpicosChar"/>
    <w:qFormat/>
    <w:rsid w:val="000A16D4"/>
    <w:pPr>
      <w:numPr>
        <w:ilvl w:val="2"/>
        <w:numId w:val="7"/>
      </w:numPr>
      <w:pBdr>
        <w:top w:val="nil"/>
        <w:left w:val="nil"/>
        <w:bottom w:val="nil"/>
        <w:right w:val="nil"/>
        <w:between w:val="nil"/>
        <w:bar w:val="nil"/>
      </w:pBdr>
      <w:spacing w:after="40"/>
      <w:ind w:left="1843" w:hanging="283"/>
      <w:outlineLvl w:val="9"/>
    </w:pPr>
    <w:rPr>
      <w:bdr w:val="nil"/>
    </w:rPr>
  </w:style>
  <w:style w:type="paragraph" w:customStyle="1" w:styleId="Tpicos2">
    <w:name w:val="Tópicos 2"/>
    <w:basedOn w:val="Tpicos"/>
    <w:link w:val="Tpicos2Char"/>
    <w:qFormat/>
    <w:rsid w:val="000A16D4"/>
    <w:pPr>
      <w:ind w:left="2127"/>
    </w:pPr>
  </w:style>
  <w:style w:type="character" w:customStyle="1" w:styleId="Nvel3Char">
    <w:name w:val="Nível 3 Char"/>
    <w:basedOn w:val="Nvel2Char"/>
    <w:link w:val="Nvel3"/>
    <w:rsid w:val="002E20BF"/>
    <w:rPr>
      <w:rFonts w:ascii="Verdana" w:eastAsia="Times New Roman" w:hAnsi="Verdana" w:cs="Verdana"/>
      <w:sz w:val="20"/>
      <w:szCs w:val="20"/>
      <w:lang w:eastAsia="pt-BR"/>
    </w:rPr>
  </w:style>
  <w:style w:type="character" w:customStyle="1" w:styleId="Nvel4Char">
    <w:name w:val="Nível 4 Char"/>
    <w:basedOn w:val="Nvel3Char"/>
    <w:link w:val="Nvel4"/>
    <w:rsid w:val="005A0B8F"/>
    <w:rPr>
      <w:rFonts w:ascii="Verdana" w:eastAsia="Times New Roman" w:hAnsi="Verdana" w:cs="Verdana"/>
      <w:sz w:val="20"/>
      <w:szCs w:val="20"/>
      <w:lang w:eastAsia="pt-BR"/>
    </w:rPr>
  </w:style>
  <w:style w:type="character" w:customStyle="1" w:styleId="TpicosChar">
    <w:name w:val="Tópicos Char"/>
    <w:basedOn w:val="Nvel4Char"/>
    <w:link w:val="Tpicos"/>
    <w:rsid w:val="000A16D4"/>
    <w:rPr>
      <w:rFonts w:ascii="Verdana" w:eastAsia="Times New Roman" w:hAnsi="Verdana" w:cs="Verdana"/>
      <w:sz w:val="20"/>
      <w:szCs w:val="20"/>
      <w:bdr w:val="nil"/>
      <w:lang w:eastAsia="pt-BR"/>
    </w:rPr>
  </w:style>
  <w:style w:type="character" w:customStyle="1" w:styleId="Tpicos2Char">
    <w:name w:val="Tópicos 2 Char"/>
    <w:basedOn w:val="TpicosChar"/>
    <w:link w:val="Tpicos2"/>
    <w:rsid w:val="000A16D4"/>
    <w:rPr>
      <w:rFonts w:ascii="Verdana" w:eastAsia="Times New Roman" w:hAnsi="Verdana" w:cs="Verdana"/>
      <w:sz w:val="20"/>
      <w:szCs w:val="20"/>
      <w:bdr w:val="nil"/>
      <w:lang w:eastAsia="pt-BR"/>
    </w:rPr>
  </w:style>
  <w:style w:type="paragraph" w:customStyle="1" w:styleId="Corpodetexto11">
    <w:name w:val="Corpo de texto11"/>
    <w:rsid w:val="0015446B"/>
    <w:pPr>
      <w:spacing w:after="0" w:line="240" w:lineRule="auto"/>
    </w:pPr>
    <w:rPr>
      <w:rFonts w:ascii="CG Times" w:eastAsia="Times New Roman" w:hAnsi="CG Times" w:cs="Times New Roman"/>
      <w:color w:val="000000"/>
      <w:sz w:val="24"/>
      <w:szCs w:val="20"/>
      <w:lang w:val="en-US" w:eastAsia="pt-BR"/>
    </w:rPr>
  </w:style>
  <w:style w:type="character" w:styleId="RefernciaSutil">
    <w:name w:val="Subtle Reference"/>
    <w:basedOn w:val="Fontepargpadro"/>
    <w:uiPriority w:val="31"/>
    <w:qFormat/>
    <w:rsid w:val="000B6D9C"/>
    <w:rPr>
      <w:smallCaps/>
      <w:color w:val="5A5A5A" w:themeColor="text1" w:themeTint="A5"/>
    </w:rPr>
  </w:style>
  <w:style w:type="character" w:styleId="HiperlinkVisitado">
    <w:name w:val="FollowedHyperlink"/>
    <w:basedOn w:val="Fontepargpadro"/>
    <w:uiPriority w:val="99"/>
    <w:semiHidden/>
    <w:unhideWhenUsed/>
    <w:rsid w:val="004979FB"/>
    <w:rPr>
      <w:color w:val="954F72" w:themeColor="followedHyperlink"/>
      <w:u w:val="single"/>
    </w:rPr>
  </w:style>
  <w:style w:type="paragraph" w:customStyle="1" w:styleId="Itens">
    <w:name w:val="Itens"/>
    <w:basedOn w:val="Ttulo4"/>
    <w:link w:val="ItensChar"/>
    <w:qFormat/>
    <w:rsid w:val="00376751"/>
    <w:pPr>
      <w:numPr>
        <w:ilvl w:val="0"/>
        <w:numId w:val="10"/>
      </w:numPr>
      <w:spacing w:after="40"/>
      <w:ind w:left="1702" w:hanging="284"/>
    </w:pPr>
    <w:rPr>
      <w:rFonts w:cs="CG Times"/>
    </w:rPr>
  </w:style>
  <w:style w:type="character" w:customStyle="1" w:styleId="ItensChar">
    <w:name w:val="Itens Char"/>
    <w:basedOn w:val="Ttulo4Char"/>
    <w:link w:val="Itens"/>
    <w:rsid w:val="00376751"/>
    <w:rPr>
      <w:rFonts w:ascii="Verdana" w:eastAsia="Times New Roman" w:hAnsi="Verdana" w:cs="CG Times"/>
      <w:sz w:val="20"/>
      <w:szCs w:val="20"/>
      <w:lang w:eastAsia="pt-BR"/>
    </w:rPr>
  </w:style>
  <w:style w:type="paragraph" w:customStyle="1" w:styleId="Nivel01">
    <w:name w:val="Nivel 01"/>
    <w:basedOn w:val="Ttulo1"/>
    <w:next w:val="Normal"/>
    <w:rsid w:val="00F0460C"/>
    <w:pPr>
      <w:keepNext/>
      <w:keepLines/>
      <w:numPr>
        <w:numId w:val="0"/>
      </w:numPr>
      <w:tabs>
        <w:tab w:val="clear" w:pos="1440"/>
        <w:tab w:val="left" w:pos="567"/>
      </w:tabs>
      <w:spacing w:before="240" w:after="0"/>
      <w:ind w:left="360" w:hanging="360"/>
    </w:pPr>
    <w:rPr>
      <w:rFonts w:ascii="Arial" w:eastAsiaTheme="majorEastAsia" w:hAnsi="Arial" w:cs="Arial"/>
    </w:rPr>
  </w:style>
  <w:style w:type="paragraph" w:customStyle="1" w:styleId="Nivel4">
    <w:name w:val="Nivel 4"/>
    <w:basedOn w:val="Nivel3"/>
    <w:link w:val="Nivel4Char"/>
    <w:qFormat/>
    <w:rsid w:val="008F0421"/>
    <w:pPr>
      <w:numPr>
        <w:ilvl w:val="3"/>
      </w:numPr>
      <w:ind w:hanging="1156"/>
    </w:pPr>
  </w:style>
  <w:style w:type="paragraph" w:customStyle="1" w:styleId="Nivel5">
    <w:name w:val="Nivel 5"/>
    <w:basedOn w:val="Ttulo5"/>
    <w:qFormat/>
    <w:rsid w:val="006F5DEF"/>
  </w:style>
  <w:style w:type="character" w:customStyle="1" w:styleId="Nivel4Char">
    <w:name w:val="Nivel 4 Char"/>
    <w:basedOn w:val="Fontepargpadro"/>
    <w:link w:val="Nivel4"/>
    <w:rsid w:val="008F0421"/>
    <w:rPr>
      <w:rFonts w:ascii="Verdana" w:eastAsia="Times New Roman" w:hAnsi="Verdana" w:cs="CG Times"/>
      <w:sz w:val="20"/>
      <w:szCs w:val="20"/>
      <w:lang w:eastAsia="pt-BR"/>
    </w:rPr>
  </w:style>
  <w:style w:type="paragraph" w:customStyle="1" w:styleId="Nivel1">
    <w:name w:val="Nivel 1"/>
    <w:basedOn w:val="Ttulo1"/>
    <w:link w:val="Nivel1Char"/>
    <w:qFormat/>
    <w:rsid w:val="000742F7"/>
    <w:pPr>
      <w:numPr>
        <w:numId w:val="13"/>
      </w:numPr>
      <w:tabs>
        <w:tab w:val="clear" w:pos="1440"/>
      </w:tabs>
      <w:spacing w:before="240"/>
      <w:ind w:left="709" w:hanging="709"/>
    </w:pPr>
    <w:rPr>
      <w:rFonts w:cs="CG Times"/>
      <w:bCs w:val="0"/>
      <w:caps/>
    </w:rPr>
  </w:style>
  <w:style w:type="paragraph" w:customStyle="1" w:styleId="Nivel2">
    <w:name w:val="Nivel 2"/>
    <w:basedOn w:val="Ttulo2"/>
    <w:qFormat/>
    <w:rsid w:val="000742F7"/>
    <w:pPr>
      <w:numPr>
        <w:numId w:val="13"/>
      </w:numPr>
      <w:spacing w:before="240"/>
      <w:ind w:left="709" w:hanging="709"/>
    </w:pPr>
    <w:rPr>
      <w:rFonts w:cs="CG Times"/>
    </w:rPr>
  </w:style>
  <w:style w:type="paragraph" w:customStyle="1" w:styleId="Nivel3">
    <w:name w:val="Nivel 3"/>
    <w:basedOn w:val="Ttulo3"/>
    <w:qFormat/>
    <w:rsid w:val="000742F7"/>
    <w:pPr>
      <w:numPr>
        <w:numId w:val="13"/>
      </w:numPr>
      <w:spacing w:before="240"/>
      <w:ind w:left="993" w:hanging="993"/>
    </w:pPr>
    <w:rPr>
      <w:rFonts w:cs="CG Times"/>
    </w:rPr>
  </w:style>
  <w:style w:type="character" w:customStyle="1" w:styleId="Nivel1Char">
    <w:name w:val="Nivel 1 Char"/>
    <w:link w:val="Nivel1"/>
    <w:rsid w:val="000742F7"/>
    <w:rPr>
      <w:rFonts w:ascii="Verdana" w:eastAsia="Times New Roman" w:hAnsi="Verdana" w:cs="CG Times"/>
      <w:b/>
      <w:caps/>
      <w:sz w:val="20"/>
      <w:szCs w:val="20"/>
      <w:lang w:eastAsia="pt-BR"/>
    </w:rPr>
  </w:style>
  <w:style w:type="paragraph" w:customStyle="1" w:styleId="Nvel5">
    <w:name w:val="Nível 5"/>
    <w:basedOn w:val="Nivel4"/>
    <w:link w:val="Nvel5Char"/>
    <w:qFormat/>
    <w:rsid w:val="008F0421"/>
    <w:pPr>
      <w:numPr>
        <w:ilvl w:val="4"/>
      </w:numPr>
    </w:pPr>
  </w:style>
  <w:style w:type="character" w:customStyle="1" w:styleId="Nvel5Char">
    <w:name w:val="Nível 5 Char"/>
    <w:basedOn w:val="Ttulo5Char"/>
    <w:link w:val="Nvel5"/>
    <w:rsid w:val="008F0421"/>
    <w:rPr>
      <w:rFonts w:ascii="Verdana" w:eastAsia="Times New Roman" w:hAnsi="Verdana" w:cs="CG Time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01336">
      <w:bodyDiv w:val="1"/>
      <w:marLeft w:val="0"/>
      <w:marRight w:val="0"/>
      <w:marTop w:val="0"/>
      <w:marBottom w:val="0"/>
      <w:divBdr>
        <w:top w:val="none" w:sz="0" w:space="0" w:color="auto"/>
        <w:left w:val="none" w:sz="0" w:space="0" w:color="auto"/>
        <w:bottom w:val="none" w:sz="0" w:space="0" w:color="auto"/>
        <w:right w:val="none" w:sz="0" w:space="0" w:color="auto"/>
      </w:divBdr>
    </w:div>
    <w:div w:id="342973061">
      <w:bodyDiv w:val="1"/>
      <w:marLeft w:val="0"/>
      <w:marRight w:val="0"/>
      <w:marTop w:val="0"/>
      <w:marBottom w:val="0"/>
      <w:divBdr>
        <w:top w:val="none" w:sz="0" w:space="0" w:color="auto"/>
        <w:left w:val="none" w:sz="0" w:space="0" w:color="auto"/>
        <w:bottom w:val="none" w:sz="0" w:space="0" w:color="auto"/>
        <w:right w:val="none" w:sz="0" w:space="0" w:color="auto"/>
      </w:divBdr>
    </w:div>
    <w:div w:id="800804723">
      <w:bodyDiv w:val="1"/>
      <w:marLeft w:val="0"/>
      <w:marRight w:val="0"/>
      <w:marTop w:val="0"/>
      <w:marBottom w:val="0"/>
      <w:divBdr>
        <w:top w:val="none" w:sz="0" w:space="0" w:color="auto"/>
        <w:left w:val="none" w:sz="0" w:space="0" w:color="auto"/>
        <w:bottom w:val="none" w:sz="0" w:space="0" w:color="auto"/>
        <w:right w:val="none" w:sz="0" w:space="0" w:color="auto"/>
      </w:divBdr>
    </w:div>
    <w:div w:id="874928725">
      <w:bodyDiv w:val="1"/>
      <w:marLeft w:val="0"/>
      <w:marRight w:val="0"/>
      <w:marTop w:val="0"/>
      <w:marBottom w:val="0"/>
      <w:divBdr>
        <w:top w:val="none" w:sz="0" w:space="0" w:color="auto"/>
        <w:left w:val="none" w:sz="0" w:space="0" w:color="auto"/>
        <w:bottom w:val="none" w:sz="0" w:space="0" w:color="auto"/>
        <w:right w:val="none" w:sz="0" w:space="0" w:color="auto"/>
      </w:divBdr>
    </w:div>
    <w:div w:id="1216355825">
      <w:bodyDiv w:val="1"/>
      <w:marLeft w:val="0"/>
      <w:marRight w:val="0"/>
      <w:marTop w:val="0"/>
      <w:marBottom w:val="0"/>
      <w:divBdr>
        <w:top w:val="none" w:sz="0" w:space="0" w:color="auto"/>
        <w:left w:val="none" w:sz="0" w:space="0" w:color="auto"/>
        <w:bottom w:val="none" w:sz="0" w:space="0" w:color="auto"/>
        <w:right w:val="none" w:sz="0" w:space="0" w:color="auto"/>
      </w:divBdr>
    </w:div>
    <w:div w:id="1395157393">
      <w:bodyDiv w:val="1"/>
      <w:marLeft w:val="0"/>
      <w:marRight w:val="0"/>
      <w:marTop w:val="0"/>
      <w:marBottom w:val="0"/>
      <w:divBdr>
        <w:top w:val="none" w:sz="0" w:space="0" w:color="auto"/>
        <w:left w:val="none" w:sz="0" w:space="0" w:color="auto"/>
        <w:bottom w:val="none" w:sz="0" w:space="0" w:color="auto"/>
        <w:right w:val="none" w:sz="0" w:space="0" w:color="auto"/>
      </w:divBdr>
    </w:div>
    <w:div w:id="1558856434">
      <w:bodyDiv w:val="1"/>
      <w:marLeft w:val="0"/>
      <w:marRight w:val="0"/>
      <w:marTop w:val="0"/>
      <w:marBottom w:val="0"/>
      <w:divBdr>
        <w:top w:val="none" w:sz="0" w:space="0" w:color="auto"/>
        <w:left w:val="none" w:sz="0" w:space="0" w:color="auto"/>
        <w:bottom w:val="none" w:sz="0" w:space="0" w:color="auto"/>
        <w:right w:val="none" w:sz="0" w:space="0" w:color="auto"/>
      </w:divBdr>
    </w:div>
    <w:div w:id="1577282637">
      <w:bodyDiv w:val="1"/>
      <w:marLeft w:val="0"/>
      <w:marRight w:val="0"/>
      <w:marTop w:val="0"/>
      <w:marBottom w:val="0"/>
      <w:divBdr>
        <w:top w:val="none" w:sz="0" w:space="0" w:color="auto"/>
        <w:left w:val="none" w:sz="0" w:space="0" w:color="auto"/>
        <w:bottom w:val="none" w:sz="0" w:space="0" w:color="auto"/>
        <w:right w:val="none" w:sz="0" w:space="0" w:color="auto"/>
      </w:divBdr>
    </w:div>
    <w:div w:id="214626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crcpr.org.br" TargetMode="External"/><Relationship Id="rId13" Type="http://schemas.openxmlformats.org/officeDocument/2006/relationships/hyperlink" Target="http://www.portaltransparencia.gov.br/sancoes/cnep" TargetMode="External"/><Relationship Id="rId18" Type="http://schemas.openxmlformats.org/officeDocument/2006/relationships/hyperlink" Target="mailto:gestaodecontratos@crcpr.org.b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ortaltransparencia.gov.br/sancoes/ceis" TargetMode="External"/><Relationship Id="rId17" Type="http://schemas.openxmlformats.org/officeDocument/2006/relationships/hyperlink" Target="mailto:licitacao@crcpr.org.b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gov.br/compras/pt-br/" TargetMode="External"/><Relationship Id="rId20" Type="http://schemas.openxmlformats.org/officeDocument/2006/relationships/hyperlink" Target="http://www.tst.jus.br/certid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br/compra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licitacao@crcpr.org.b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gov.br/compras" TargetMode="External"/><Relationship Id="rId19" Type="http://schemas.openxmlformats.org/officeDocument/2006/relationships/hyperlink" Target="https://www.gov.br/empresas-e-negocios/pt-br/empreendedor" TargetMode="Externa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rcpr.org.b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F13E7-2096-4EA9-9B83-B770A7E3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22008</Words>
  <Characters>118846</Characters>
  <Application>Microsoft Office Word</Application>
  <DocSecurity>0</DocSecurity>
  <Lines>990</Lines>
  <Paragraphs>281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alisson.dalsanto@crcpr.org.br</dc:creator>
  <cp:keywords/>
  <dc:description/>
  <cp:lastModifiedBy>Alisson Bobato Dalsanto</cp:lastModifiedBy>
  <cp:revision>6</cp:revision>
  <cp:lastPrinted>2024-07-29T16:43:00Z</cp:lastPrinted>
  <dcterms:created xsi:type="dcterms:W3CDTF">2024-07-26T11:55:00Z</dcterms:created>
  <dcterms:modified xsi:type="dcterms:W3CDTF">2024-07-29T16:43:00Z</dcterms:modified>
</cp:coreProperties>
</file>